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42779033"/>
    <w:bookmarkStart w:id="1" w:name="_Toc69891093"/>
    <w:bookmarkStart w:id="2" w:name="_Toc74061868"/>
    <w:bookmarkStart w:id="3" w:name="_Toc74305389"/>
    <w:bookmarkStart w:id="4" w:name="_Toc74729932"/>
    <w:bookmarkStart w:id="5" w:name="_Toc74844335"/>
    <w:bookmarkStart w:id="6" w:name="_Toc75435890"/>
    <w:bookmarkStart w:id="7" w:name="_Toc81486227"/>
    <w:bookmarkStart w:id="8" w:name="_Toc87877931"/>
    <w:p w14:paraId="548D765B" w14:textId="45C64CE0" w:rsidR="006C5C83" w:rsidRPr="00570DD5" w:rsidRDefault="0054702D" w:rsidP="001824BE">
      <w:pPr>
        <w:pStyle w:val="Chapterheading"/>
        <w:rPr>
          <w:sz w:val="68"/>
          <w:szCs w:val="68"/>
        </w:rPr>
      </w:pPr>
      <w:r w:rsidRPr="00307E05">
        <w:rPr>
          <w:noProof/>
          <w:sz w:val="68"/>
          <w:szCs w:val="68"/>
          <w:lang w:eastAsia="en-AU"/>
        </w:rPr>
        <mc:AlternateContent>
          <mc:Choice Requires="wpg">
            <w:drawing>
              <wp:anchor distT="0" distB="0" distL="114300" distR="114300" simplePos="0" relativeHeight="251658240" behindDoc="1" locked="0" layoutInCell="1" allowOverlap="1" wp14:anchorId="62FE20AB" wp14:editId="54E83947">
                <wp:simplePos x="0" y="0"/>
                <wp:positionH relativeFrom="column">
                  <wp:posOffset>-1382395</wp:posOffset>
                </wp:positionH>
                <wp:positionV relativeFrom="paragraph">
                  <wp:posOffset>-1096841</wp:posOffset>
                </wp:positionV>
                <wp:extent cx="8081010" cy="20496810"/>
                <wp:effectExtent l="0" t="0" r="0" b="1270"/>
                <wp:wrapNone/>
                <wp:docPr id="13" name="Group 13"/>
                <wp:cNvGraphicFramePr/>
                <a:graphic xmlns:a="http://schemas.openxmlformats.org/drawingml/2006/main">
                  <a:graphicData uri="http://schemas.microsoft.com/office/word/2010/wordprocessingGroup">
                    <wpg:wgp>
                      <wpg:cNvGrpSpPr/>
                      <wpg:grpSpPr>
                        <a:xfrm>
                          <a:off x="0" y="0"/>
                          <a:ext cx="8081010" cy="20496810"/>
                          <a:chOff x="0" y="0"/>
                          <a:chExt cx="8081010" cy="20496810"/>
                        </a:xfrm>
                      </wpg:grpSpPr>
                      <wps:wsp>
                        <wps:cNvPr id="14" name="Rectangle 3"/>
                        <wps:cNvSpPr>
                          <a:spLocks/>
                        </wps:cNvSpPr>
                        <wps:spPr bwMode="auto">
                          <a:xfrm>
                            <a:off x="0" y="0"/>
                            <a:ext cx="8081010" cy="10744200"/>
                          </a:xfrm>
                          <a:prstGeom prst="rect">
                            <a:avLst/>
                          </a:prstGeom>
                          <a:solidFill>
                            <a:srgbClr val="4B4B4B"/>
                          </a:solidFill>
                          <a:ln>
                            <a:noFill/>
                          </a:ln>
                          <a:effectLst>
                            <a:outerShdw dist="25400" dir="5400000" algn="ctr" rotWithShape="0">
                              <a:srgbClr val="808080">
                                <a:alpha val="35001"/>
                              </a:srgbClr>
                            </a:outerShdw>
                          </a:effectLst>
                          <a:extLst>
                            <a:ext uri="{91240B29-F687-4F45-9708-019B960494DF}">
                              <a14:hiddenLine xmlns:a14="http://schemas.microsoft.com/office/drawing/2010/main" w="19050">
                                <a:solidFill>
                                  <a:srgbClr val="4A7EBB"/>
                                </a:solidFill>
                                <a:miter lim="800000"/>
                                <a:headEnd/>
                                <a:tailEnd/>
                              </a14:hiddenLine>
                            </a:ext>
                          </a:extLst>
                        </wps:spPr>
                        <wps:bodyPr rot="0" vert="horz" wrap="square" lIns="91440" tIns="91440" rIns="91440" bIns="91440" anchor="t" anchorCtr="0" upright="1">
                          <a:noAutofit/>
                        </wps:bodyPr>
                      </wps:wsp>
                      <pic:pic xmlns:pic="http://schemas.openxmlformats.org/drawingml/2006/picture">
                        <pic:nvPicPr>
                          <pic:cNvPr id="16" name="Picture 1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125598" y="7912969"/>
                            <a:ext cx="2106061" cy="1779671"/>
                          </a:xfrm>
                          <a:prstGeom prst="rect">
                            <a:avLst/>
                          </a:prstGeom>
                        </pic:spPr>
                      </pic:pic>
                      <pic:pic xmlns:pic="http://schemas.openxmlformats.org/drawingml/2006/picture">
                        <pic:nvPicPr>
                          <pic:cNvPr id="17" name="Picture 17" descr="lines.png"/>
                          <pic:cNvPicPr>
                            <a:picLocks noChangeAspect="1"/>
                          </pic:cNvPicPr>
                        </pic:nvPicPr>
                        <pic:blipFill>
                          <a:blip r:embed="rId13"/>
                          <a:stretch>
                            <a:fillRect/>
                          </a:stretch>
                        </pic:blipFill>
                        <pic:spPr>
                          <a:xfrm>
                            <a:off x="5308270" y="3431969"/>
                            <a:ext cx="1959429" cy="17064841"/>
                          </a:xfrm>
                          <a:prstGeom prst="rect">
                            <a:avLst/>
                          </a:prstGeom>
                        </pic:spPr>
                      </pic:pic>
                    </wpg:wgp>
                  </a:graphicData>
                </a:graphic>
              </wp:anchor>
            </w:drawing>
          </mc:Choice>
          <mc:Fallback xmlns:arto="http://schemas.microsoft.com/office/word/2006/arto" xmlns:a="http://schemas.openxmlformats.org/drawingml/2006/main" xmlns:a14="http://schemas.microsoft.com/office/drawing/2010/main" xmlns:pic="http://schemas.openxmlformats.org/drawingml/2006/picture" xmlns:w16sdtdh="http://schemas.microsoft.com/office/word/2020/wordml/sdtdatahash">
            <w:pict w14:anchorId="6737DF18">
              <v:group id="Group 13" style="position:absolute;margin-left:-108.85pt;margin-top:-86.35pt;width:636.3pt;height:1613.9pt;z-index:-251658240" coordsize="80810,204968" o:spid="_x0000_s1026" w14:anchorId="332119A0"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AAgx+QCAAAAAAAgx+QCAAAAAAAgx+QCAAAAAAAgx+QCAAAAAAAgx+QCAAAA&#10;AAAgx+QCAAAAAAAgx+QCAAAAAAAgx+QCAAAAAAAgx+QCAAAAAAAgx+QCAAAAAAAgx+QCAAAAAAAg&#10;x+QCAAAAAAAgx+QCAAAAAAAgx+QCAAAAAAAgx+QCAAAAAAAgx+QCAAAAAAAgx+QCAAAAAAAgx+QC&#10;AAAAAAAgx+QCAAAAAODLvh3aAAgEQBA09EVCRVgcqLdURGvg0W82mSnh7OY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hYTAAAAAAA/&#10;6/6M1www1XVvx2kGmMeT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5o15ygAAIABJREFU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z52&#10;7tCmwQAKo+gTdZAwQE09C2CLYI6OgEVVYrtD92g6AWEUBI6Kqm7wV9xwzgifvXkP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CArMvf5dEKAAD/08oEAAAAQNXx9PVrBVjO+ulh&#10;3l6eDQFAgks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lYmAABgZub99LmZmY0l4C6+D68f&#10;P2YAAABYjsgFAMDNbmb2ZoC72M7M2QwAAADL8a4Q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ZsJYJ7je24rwBTj3c9hBgAAAABYl8gFc10mgGmGCQAAAABgXe4K&#10;AQ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D42bljk4gCAIiC66F4XViYZdqHuSWIIqioFyjYxE8ezJSw6YMF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Lk2AQAAAACwbT+/f3t9&#10;ed/V6XQ53948WwSO8/H5fbYCHEvkAgAAAAC2bW9flz08Pm3bedudReBQl90bAY7krhA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YH/MwoAACAASURBVA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tm5Q5QIozCMwl8YdZRBi8EiVtFFKK7IJdjclditgnlsdhmMFt3BP+HA88ANt771&#10;wAc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KxMAADAzMz7&#10;x3Z9fHiwtQQs73v3czIPdgAAAFiSyAUAwMzMvH1+/czMlSVgL3YmAAAAWJZzhQ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sTAAAAAAAAMvbHB3M7cX5zMycbo7vH1+en6wCi3kVuQAAAAAAYA/O1odzc335&#10;/737e8BCnCsE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wMryKQAAIABJREFU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D4ZecObRMMwCiK&#10;fuIX3aCWWTpJR+gGyG7FFGxAaEBUIBooGJYAccM5Izx7kwc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DO8rX5Xs3MyhQAAAAAAABU&#10;LDPzOTNrUwAAAAAAAFDhrhA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CcxQTwPD/73+P58n+xBDzW+Xp7&#10;mw87AAAAAMArE7ngiba7w/v+9GcIeDzxGAAAAABenLtC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Lizb8c0&#10;CANQFEWXSmCqAHbQURFIqAPCVFfFQT10YUIEJspw03MkvORPNx8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Ei9kQhAAAgAElEQVS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lMAAAA8F/T7fqe18UQcLyXCQAAzssn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mDCQCouY+Xx7wuT0vA4be1b5+v&#10;IQD4sXPvKA0GARhFxySEYGMpCCH7X4obENtgIYSACYjmgWijO/gtLpwDU0z7tZcZAABI8JI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nIUJAAAAgKrb&#10;9cNlNp9tLQHTOH+cVtfd/t4SABSIXAAAAEDW92a9/BpjYwmYxvLtMK67vSEASPBdIQ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LEwAAAAAAwPSOp8t4en4ZY4wxn98c&#10;F7PZwSowjc/LdSVyAQAAAADAP3g/X8fj9vXvevd7gGmcfFcI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HCG&#10;tl4AACAASURBV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D/s3LFNXFEURdErM4H5&#10;MrgEaICECmjAARVQBpQzZRC6BksESCREQwQEWEMAEk18gi2tVcKRXvK2dAGAHJELAAAAAACAHJEL&#10;AAAAAACAHJELAAAAAACAHJELAAAAAACAnM1u9/zz+Gh5NAWsb//xeWIFAAAAAABY3+b238P7zPiI&#10;BwAAAAAAIMO5Q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I2JgAAAADCtjPz1wywjoP9++nMXFkCgAKRCwAAAMh6+nOz&#10;tQKs5/f15cWIXABEOFcIAAAAAABAjsgFAAAAAABAjsgFAAAAAABAjsgFAAAAAABAjsgFAAAAAABA&#10;zsYEAAAAAMDMzOH52a9ZFkPASn68vM7/u3tDwHe9MRMAAAAAADMzsyxvRgCgQu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gC927h61qigMo/BHPFw7tRKCglNwCvZaOBqdhXXm&#10;4QBsrP0BG0ljZxMJMeYa9YqNQzinWOR5hvDCrhb7Aw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gaX91fc8KAAA312ICAACAbb1+99kIsI3z&#10;k6dGAAC4qfz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BZZ30AAA&#10;IABJREFU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GcxAQA1F9e/Dj8uf36xBKz/tqwAAAAAVIhcAOScnl3cOn378ZElYHXiMQAA&#10;AJDhXCE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wkAAJiZ+Xt7txztdoaALd7X&#10;1X6ODgdDAAAArEjkAgBgZmbuHN//c3j4wBCwgf2HTzPfLw0BAACwIucKAQ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FlMAAAA&#10;AAD8935mnpgB1vH77NvjmXllCdiGyAUAAAAAzMzM12cvz2fmjSVgHXdfPDcCbMi5Q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D+sXPHNg0DUBRFv7CFbIoIFqBg/6EowgY0WEnEEklxlXNGeO2VHg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CH+p5GAAAgAElE&#10;QVR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DMxAQAAY4xxtfle313M5paA/Xvf/BgBAABgz7z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GdiAgAAAODQZtOTMT873emOxfn05vnj&#10;9d6asOXr7fFlbQYAjp3IBQAAABzc6nIxbpfXu17z9HeA/x7GGJ9mAODY+a4Q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IBfdu7Y&#10;pKEwDKPwNQlC0FYUksIRrKxdwH0stXMfB3ASC7HRQrBIoYEkLpHAPeR5Jvh4//LADw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NwvHr8AACAASURBV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z&#10;MwEcztmw+9pOhl9LwH7Np9PJygwAAAAAcNRELjig29Ph8mK+MwTs2dvJ5v3DDAAAAABw1HxXCA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M7MBAAAAAAAVF29PN+N9bbz6+XN6vvHI5G0/VsPk/V6&#10;1DeKXAAAAAAAlL2O9bDNcjHMlwsvRNXT5/3D45gP9F0h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D8s3PHJgoF&#10;YRhFf5cnb0NLMdn+S7ACMyMNFExEVrCKF1w4p4QPJpnLD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Cz/P4dD7t1tQRscsI+NgAAAAAAgA387Nb1YQbYxn7xWBIAAAAAALbgBh4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CcxQQAAMzMnC7X5Xy7GwIAAABIELkAAJiZmefr/f98vQ0BAAAAJPiu&#10;EA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7ON4wwAAIABJREFU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iy87d4waRRiAYXiyOwrGInaWnsDCG0j63MUyZTpvJegpLAwYkpVEFHbFhEAEbQTZ1t0J&#10;vu7zwLTD8LXvPz8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DOaAIAAAAAAMLemgAm8fFf/0CRCwAAAACA&#10;rMuj45dWgN3kukI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hMAAAAA9+1i+W0Y3p9v9I75fG81zmZLa8K67ze3+8OhHQD4/4lcAAAAwL1brK6Hxep6&#10;09cc/H6AdTcmAGAXuK4Q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nNEEAAAA03r04vnVMNu7&#10;tQT88eN88eTu89cDSwAA8LdELgAAgKk93n9qBFg3f/BwuDMDAAAbcF0h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ePl0fHJMAwnpoDte/Xm9U8rAAAAAADA9vmT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JzRBDCd09NPZ1aA7Tv7snRIAwAAAAB2nMgFE3r34eKZFWASAjIAAAAA7Dgn&#10;4QEAAAAAAMgRuQAAAAAAAMgRuQAAAAAAAMgRuQAAAAAAAMgRuQAAAAAAAMgRueAX+3ZwgjAQRVGU&#10;ITIVBCxA7L+gkAICVjAg2EQ2F88p4cFfXT4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DzMAEA&#10;NfO5z+39MgTc7Hucc10fQwAAAAAJPrkA6BljGQHcFgAAAPDf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DEAoLzAAAgAElEQVQ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6AHzt3qJNlGMdh+PnGG1QC&#10;G1WDR2GVWUwGms3P5GzYtEmiunkSHIIJCRwAh2CAjaToYEJwM9Lh/TZvd12H8NuedO/5Aw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M5kAAABgtdZOTt/9efTw2BJw4/eP8+VijFeWAADgtkQuAACAFbv4dnL88+3nQ0vAjY2j&#10;7S0rAABwF84VAg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DPtHOwtxxhLU8D8Ntfvje+XV4YA&#10;AAAAAICZTWOMx2OMp6aA+d2f1owAAAAAAAAr4Fwh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ZMJAKi5Pv/15cEY+5aA2d/Wy8UYbywBAAAA&#10;FIhcAOQsrq7Pzl68P7QEzGvjaHvLCgAAAECFc4U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TCYAAAAAgP/H6+dPvu4c7BkC5rf76dmHj2aAf4ef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CGOolMAACAASURBV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hJLppAAAIABJREFU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nnP1NMwAAAAAAAFByrft5zQAAAAAAAECJu0IAAAAAAAByRC4AAAAAAAByRC4A+Nm5m1sIozAM&#10;w2cyw0ys7CaxISqwUY0adWFBAQqwtPMTfCQSRfhG3FxXCU9yVnfOCwAAAADkiFwAAAAAAADkiFwA&#10;AAAAAADkiFwAAAAAAADkiFwAAAAAAADkrEwAAMAYY2yOtpvV/t6dJWB+H9P7gRUAAADmJXIBADDG&#10;GGNxejJ9jnFsCZjfcoxXKwAAAMzLuUI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ViYAAAAAgL/j6fHlfrlcTpaAmd/W8+vGCvC7iFwAAAAA8IdcXt9urQA7MY0LI8Bv4lwh&#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5PoIyAAAgAElEQVQ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sTAAAAAD9t&#10;c352uFivDQE78HZ1YwQA/gU/uQAAAIAft1ivH6wAAMB3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wBc7d0zbMABF&#10;UfRL9pIlagl0CJ/yKRxTCZOOHU0gVpdAiIernAPhjf9KHw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Gfn&#10;bm0UCqMoin4h+KkMQScjkc8SmkLQAG4EAokcguaniQfJDmuVcOzOvQ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QsTQAAAAB82kS7/M8AACAASURBVGW1mcYYkyVgfj+H9dMKAHwDl1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LE0A&#10;77O434+PMf4tAbM7mwAAAAAAvpvIBW90+zv9Xre7vSUAAAAAAGBe3hUC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CIlgmrAAAgAElEQVQ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EbkAAAAAAADI&#10;EbkAAAAAAADIEbkAAAAAAADIEbkAAAAAAADIEbkAAAAAAADIEbkAAAAAAADIEbkAAAAAAADIEbkA&#10;AAAAAADIEbkAAAAAAADIEbkAAAAAAADIEbkAAAAAAADIEbkAAAAAAADIEbkAAAAAAADIEbkAAAAA&#10;AADIEbkAAAAAAADIEbkAAAAAAADIEbkAAAAAAADIEbkAAAAAAADIEbkAAAAAAADIGZ9ej4/X3Xw2&#10;BSzv4eNzawUAAAAAAFjeeH15/h6G4WAKWN7PPH9ZAQAAAAAAluddIQ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mjCQAAAADgfsyn&#10;NyPAP/i9XPZWgHVxyQUAAAAAADdspundCrAu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wB87d0wDMAwEQfAL0wufwDOUlIFhEkmx0gyEa1c6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t0DmOIAAAlhSURBVA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LWzGwzwG8eEwAAAAAAwPfWe917hC4AAAAAAABC3BUC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">
                <v:rect id="Rectangle 3" style="position:absolute;width:80810;height:107442;visibility:visible;mso-wrap-style:square;v-text-anchor:top" o:spid="_x0000_s1027" fillcolor="#4b4b4b" stroked="f" strokecolor="#4a7ebb"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">
                  <v:shadow on="t" opacity="22938f" offset="0"/>
                  <v:path arrowok="t"/>
                  <v:textbox inset=",7.2pt,,7.2pt"/>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6" style="position:absolute;left:11255;top:79129;width:21061;height:1779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">
                  <v:imagedata o:title="" r:id="rId14"/>
                </v:shape>
                <v:shape id="Picture 17" style="position:absolute;left:53082;top:34319;width:19594;height:170649;visibility:visible;mso-wrap-style:square" alt="lines.png"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">
                  <v:imagedata o:title="lines" r:id="rId15"/>
                </v:shape>
              </v:group>
            </w:pict>
          </mc:Fallback>
        </mc:AlternateContent>
      </w:r>
      <w:bookmarkEnd w:id="0"/>
      <w:bookmarkEnd w:id="1"/>
      <w:bookmarkEnd w:id="2"/>
      <w:bookmarkEnd w:id="3"/>
      <w:bookmarkEnd w:id="4"/>
      <w:bookmarkEnd w:id="5"/>
      <w:bookmarkEnd w:id="6"/>
      <w:bookmarkEnd w:id="7"/>
      <w:bookmarkEnd w:id="8"/>
    </w:p>
    <w:p w14:paraId="4B69CE95" w14:textId="6D0959DA" w:rsidR="00722885" w:rsidRPr="00FF2B5B" w:rsidRDefault="00773A7A" w:rsidP="00096EFE">
      <w:pPr>
        <w:pStyle w:val="Chapterheading"/>
        <w:rPr>
          <w:sz w:val="68"/>
          <w:szCs w:val="68"/>
        </w:rPr>
      </w:pPr>
      <w:bookmarkStart w:id="9" w:name="_Toc42779034"/>
      <w:bookmarkStart w:id="10" w:name="_Toc69891094"/>
      <w:bookmarkStart w:id="11" w:name="_Toc74061869"/>
      <w:bookmarkStart w:id="12" w:name="_Toc74305390"/>
      <w:bookmarkStart w:id="13" w:name="_Toc74729934"/>
      <w:bookmarkStart w:id="14" w:name="_Toc74844337"/>
      <w:bookmarkStart w:id="15" w:name="_Toc75435892"/>
      <w:bookmarkStart w:id="16" w:name="_Toc81486228"/>
      <w:bookmarkStart w:id="17" w:name="_Toc87877932"/>
      <w:r w:rsidRPr="00FF2B5B">
        <w:rPr>
          <w:color w:val="FFFFFF" w:themeColor="background1"/>
          <w:sz w:val="68"/>
          <w:szCs w:val="68"/>
        </w:rPr>
        <w:t xml:space="preserve">Remuneration </w:t>
      </w:r>
      <w:r w:rsidR="00CC1DD0" w:rsidRPr="00FF2B5B">
        <w:rPr>
          <w:color w:val="FFFFFF" w:themeColor="background1"/>
          <w:sz w:val="68"/>
          <w:szCs w:val="68"/>
        </w:rPr>
        <w:t>b</w:t>
      </w:r>
      <w:r w:rsidRPr="00FF2B5B">
        <w:rPr>
          <w:color w:val="FFFFFF" w:themeColor="background1"/>
          <w:sz w:val="68"/>
          <w:szCs w:val="68"/>
        </w:rPr>
        <w:t xml:space="preserve">ands for </w:t>
      </w:r>
      <w:r w:rsidR="00CC1DD0" w:rsidRPr="00FF2B5B">
        <w:rPr>
          <w:color w:val="FFFFFF" w:themeColor="background1"/>
          <w:sz w:val="68"/>
          <w:szCs w:val="68"/>
        </w:rPr>
        <w:t>e</w:t>
      </w:r>
      <w:r w:rsidRPr="00FF2B5B">
        <w:rPr>
          <w:color w:val="FFFFFF" w:themeColor="background1"/>
          <w:sz w:val="68"/>
          <w:szCs w:val="68"/>
        </w:rPr>
        <w:t xml:space="preserve">xecutives </w:t>
      </w:r>
      <w:r w:rsidR="00CC1DD0" w:rsidRPr="00FF2B5B">
        <w:rPr>
          <w:color w:val="FFFFFF" w:themeColor="background1"/>
          <w:sz w:val="68"/>
          <w:szCs w:val="68"/>
        </w:rPr>
        <w:t>e</w:t>
      </w:r>
      <w:r w:rsidRPr="00FF2B5B">
        <w:rPr>
          <w:color w:val="FFFFFF" w:themeColor="background1"/>
          <w:sz w:val="68"/>
          <w:szCs w:val="68"/>
        </w:rPr>
        <w:t xml:space="preserve">mployed in </w:t>
      </w:r>
      <w:r w:rsidR="00D7749C">
        <w:rPr>
          <w:color w:val="FFFFFF" w:themeColor="background1"/>
          <w:sz w:val="68"/>
          <w:szCs w:val="68"/>
        </w:rPr>
        <w:t xml:space="preserve">prescribed public entities </w:t>
      </w:r>
      <w:r w:rsidR="00B1468A" w:rsidRPr="00FF2B5B">
        <w:rPr>
          <w:color w:val="FFFFFF" w:themeColor="background1"/>
          <w:sz w:val="68"/>
          <w:szCs w:val="68"/>
        </w:rPr>
        <w:t>(Victoria)</w:t>
      </w:r>
      <w:r w:rsidR="00235DC7">
        <w:rPr>
          <w:color w:val="FFFFFF" w:themeColor="background1"/>
          <w:sz w:val="68"/>
          <w:szCs w:val="68"/>
        </w:rPr>
        <w:t xml:space="preserve"> </w:t>
      </w:r>
      <w:r w:rsidR="00C75992">
        <w:rPr>
          <w:color w:val="FFFFFF" w:themeColor="background1"/>
          <w:sz w:val="68"/>
          <w:szCs w:val="68"/>
        </w:rPr>
        <w:t>A</w:t>
      </w:r>
      <w:r w:rsidR="00B1468A" w:rsidRPr="00FF2B5B">
        <w:rPr>
          <w:color w:val="FFFFFF" w:themeColor="background1"/>
          <w:sz w:val="68"/>
          <w:szCs w:val="68"/>
        </w:rPr>
        <w:t xml:space="preserve">nnual </w:t>
      </w:r>
      <w:r w:rsidR="00C75992">
        <w:rPr>
          <w:color w:val="FFFFFF" w:themeColor="background1"/>
          <w:sz w:val="68"/>
          <w:szCs w:val="68"/>
        </w:rPr>
        <w:t>A</w:t>
      </w:r>
      <w:r w:rsidR="00B1468A" w:rsidRPr="00FF2B5B">
        <w:rPr>
          <w:color w:val="FFFFFF" w:themeColor="background1"/>
          <w:sz w:val="68"/>
          <w:szCs w:val="68"/>
        </w:rPr>
        <w:t xml:space="preserve">djustment </w:t>
      </w:r>
      <w:r w:rsidR="00235DC7">
        <w:rPr>
          <w:color w:val="FFFFFF" w:themeColor="background1"/>
          <w:sz w:val="68"/>
          <w:szCs w:val="68"/>
        </w:rPr>
        <w:br/>
      </w:r>
      <w:r w:rsidR="00B1468A" w:rsidRPr="00FF2B5B">
        <w:rPr>
          <w:color w:val="FFFFFF" w:themeColor="background1"/>
          <w:sz w:val="68"/>
          <w:szCs w:val="68"/>
        </w:rPr>
        <w:t>Determination 202</w:t>
      </w:r>
      <w:bookmarkEnd w:id="9"/>
      <w:r w:rsidRPr="00FF2B5B">
        <w:rPr>
          <w:color w:val="FFFFFF" w:themeColor="background1"/>
          <w:sz w:val="68"/>
          <w:szCs w:val="68"/>
        </w:rPr>
        <w:t>1</w:t>
      </w:r>
      <w:bookmarkEnd w:id="10"/>
      <w:bookmarkEnd w:id="11"/>
      <w:bookmarkEnd w:id="12"/>
      <w:bookmarkEnd w:id="13"/>
      <w:bookmarkEnd w:id="14"/>
      <w:bookmarkEnd w:id="15"/>
      <w:bookmarkEnd w:id="16"/>
      <w:bookmarkEnd w:id="17"/>
      <w:r w:rsidR="003324CD" w:rsidRPr="00FF2B5B">
        <w:rPr>
          <w:sz w:val="68"/>
          <w:szCs w:val="68"/>
        </w:rPr>
        <w:t xml:space="preserve"> </w:t>
      </w:r>
    </w:p>
    <w:p w14:paraId="606CD8ED" w14:textId="77777777" w:rsidR="002F6361" w:rsidRDefault="002F6361" w:rsidP="00966BFC">
      <w:pPr>
        <w:pStyle w:val="VIRTHeading3"/>
        <w:rPr>
          <w:noProof/>
        </w:rPr>
      </w:pPr>
      <w:bookmarkStart w:id="18" w:name="_Hlk17960469"/>
      <w:bookmarkStart w:id="19" w:name="_Toc42179807"/>
      <w:bookmarkStart w:id="20" w:name="_Toc42267146"/>
      <w:bookmarkStart w:id="21" w:name="_Toc41568740"/>
      <w:bookmarkStart w:id="22" w:name="_Toc42592951"/>
    </w:p>
    <w:p w14:paraId="6C9DBE34" w14:textId="77777777" w:rsidR="006A0BDD" w:rsidRDefault="006A0BDD" w:rsidP="00966BFC">
      <w:pPr>
        <w:pStyle w:val="VIRTHeading3"/>
        <w:rPr>
          <w:noProof/>
        </w:rPr>
        <w:sectPr w:rsidR="006A0BDD" w:rsidSect="00083944">
          <w:headerReference w:type="even" r:id="rId16"/>
          <w:headerReference w:type="default" r:id="rId17"/>
          <w:footerReference w:type="even" r:id="rId18"/>
          <w:footerReference w:type="default" r:id="rId19"/>
          <w:headerReference w:type="first" r:id="rId20"/>
          <w:footerReference w:type="first" r:id="rId21"/>
          <w:type w:val="oddPage"/>
          <w:pgSz w:w="11906" w:h="16838"/>
          <w:pgMar w:top="1701" w:right="1701" w:bottom="1559" w:left="1701" w:header="708" w:footer="708" w:gutter="0"/>
          <w:cols w:space="708"/>
          <w:titlePg/>
          <w:docGrid w:linePitch="360"/>
        </w:sectPr>
      </w:pPr>
    </w:p>
    <w:tbl>
      <w:tblPr>
        <w:tblStyle w:val="ListTable3-Accent22"/>
        <w:tblW w:w="0" w:type="auto"/>
        <w:tblLook w:val="04A0" w:firstRow="1" w:lastRow="0" w:firstColumn="1" w:lastColumn="0" w:noHBand="0" w:noVBand="1"/>
      </w:tblPr>
      <w:tblGrid>
        <w:gridCol w:w="4292"/>
        <w:gridCol w:w="4212"/>
      </w:tblGrid>
      <w:tr w:rsidR="00B616DC" w:rsidRPr="00B616DC" w14:paraId="5AB50267" w14:textId="77777777" w:rsidTr="001A25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92" w:type="dxa"/>
            <w:shd w:val="clear" w:color="auto" w:fill="auto"/>
            <w:vAlign w:val="bottom"/>
          </w:tcPr>
          <w:p w14:paraId="0A7ABB08" w14:textId="1BF04BEF" w:rsidR="00092CD4" w:rsidRPr="00FF5117" w:rsidRDefault="00092CD4" w:rsidP="00966BFC">
            <w:pPr>
              <w:pStyle w:val="VIRTHeading3"/>
              <w:rPr>
                <w:noProof/>
              </w:rPr>
            </w:pPr>
            <w:r w:rsidRPr="00FF5117">
              <w:rPr>
                <w:noProof/>
              </w:rPr>
              <w:lastRenderedPageBreak/>
              <w:t>DETERMINATION</w:t>
            </w:r>
          </w:p>
        </w:tc>
        <w:tc>
          <w:tcPr>
            <w:tcW w:w="4212" w:type="dxa"/>
            <w:shd w:val="clear" w:color="auto" w:fill="auto"/>
          </w:tcPr>
          <w:p w14:paraId="2165D54F" w14:textId="1DE2D661" w:rsidR="00092CD4" w:rsidRPr="00B616DC" w:rsidRDefault="00092CD4" w:rsidP="002D2766">
            <w:pPr>
              <w:spacing w:line="276" w:lineRule="auto"/>
              <w:jc w:val="right"/>
              <w:cnfStyle w:val="100000000000" w:firstRow="1" w:lastRow="0" w:firstColumn="0" w:lastColumn="0" w:oddVBand="0" w:evenVBand="0" w:oddHBand="0" w:evenHBand="0" w:firstRowFirstColumn="0" w:firstRowLastColumn="0" w:lastRowFirstColumn="0" w:lastRowLastColumn="0"/>
              <w:rPr>
                <w:rFonts w:eastAsia="Rockwell" w:cs="Times New Roman"/>
                <w:b w:val="0"/>
                <w:bCs w:val="0"/>
                <w:color w:val="auto"/>
                <w:sz w:val="26"/>
              </w:rPr>
            </w:pPr>
            <w:r w:rsidRPr="00B616DC">
              <w:rPr>
                <w:rFonts w:eastAsia="Rockwell" w:cs="Times New Roman"/>
                <w:b w:val="0"/>
                <w:color w:val="auto"/>
                <w:sz w:val="26"/>
                <w:szCs w:val="26"/>
              </w:rPr>
              <w:t>[202</w:t>
            </w:r>
            <w:r w:rsidR="0094160A" w:rsidRPr="00B616DC">
              <w:rPr>
                <w:rFonts w:eastAsia="Rockwell" w:cs="Times New Roman"/>
                <w:b w:val="0"/>
                <w:color w:val="auto"/>
                <w:sz w:val="26"/>
                <w:szCs w:val="26"/>
              </w:rPr>
              <w:t>1</w:t>
            </w:r>
            <w:r w:rsidRPr="00B616DC">
              <w:rPr>
                <w:rFonts w:eastAsia="Rockwell" w:cs="Times New Roman"/>
                <w:b w:val="0"/>
                <w:color w:val="auto"/>
                <w:sz w:val="26"/>
                <w:szCs w:val="26"/>
              </w:rPr>
              <w:t>] D</w:t>
            </w:r>
            <w:r w:rsidR="00DF4888" w:rsidRPr="00B616DC">
              <w:rPr>
                <w:rFonts w:eastAsia="Rockwell" w:cs="Times New Roman"/>
                <w:b w:val="0"/>
                <w:color w:val="auto"/>
                <w:sz w:val="26"/>
                <w:szCs w:val="26"/>
              </w:rPr>
              <w:t>PPE</w:t>
            </w:r>
            <w:r w:rsidR="009D282A" w:rsidRPr="00B616DC">
              <w:rPr>
                <w:rFonts w:eastAsia="Rockwell" w:cs="Times New Roman"/>
                <w:b w:val="0"/>
                <w:color w:val="auto"/>
                <w:sz w:val="26"/>
                <w:szCs w:val="26"/>
              </w:rPr>
              <w:t>A</w:t>
            </w:r>
            <w:r w:rsidRPr="00B616DC">
              <w:rPr>
                <w:rFonts w:eastAsia="Rockwell" w:cs="Times New Roman"/>
                <w:b w:val="0"/>
                <w:color w:val="auto"/>
                <w:sz w:val="26"/>
                <w:szCs w:val="26"/>
              </w:rPr>
              <w:t xml:space="preserve"> 01</w:t>
            </w:r>
          </w:p>
        </w:tc>
      </w:tr>
    </w:tbl>
    <w:p w14:paraId="6D2A06ED" w14:textId="597257A5" w:rsidR="00580021" w:rsidRPr="00B616DC" w:rsidRDefault="00580021" w:rsidP="00D57564">
      <w:pPr>
        <w:pStyle w:val="Parapraph"/>
        <w:rPr>
          <w:i/>
          <w:iCs/>
          <w:color w:val="auto"/>
        </w:rPr>
      </w:pPr>
      <w:r w:rsidRPr="00B616DC">
        <w:rPr>
          <w:i/>
          <w:iCs/>
          <w:color w:val="auto"/>
        </w:rPr>
        <w:t xml:space="preserve">Victorian Independent Remuneration Tribunal and Improving Parliamentary Standards Act 2019 </w:t>
      </w:r>
      <w:r w:rsidRPr="00B616DC">
        <w:rPr>
          <w:color w:val="auto"/>
        </w:rPr>
        <w:t>(Vic)</w:t>
      </w:r>
    </w:p>
    <w:p w14:paraId="0058A651" w14:textId="102BAA77" w:rsidR="00580021" w:rsidRPr="00B616DC" w:rsidRDefault="00DF4E67" w:rsidP="00D57564">
      <w:pPr>
        <w:pStyle w:val="Parapraph"/>
        <w:rPr>
          <w:color w:val="auto"/>
        </w:rPr>
      </w:pPr>
      <w:r w:rsidRPr="00B616DC">
        <w:rPr>
          <w:color w:val="auto"/>
        </w:rPr>
        <w:t>Part 3</w:t>
      </w:r>
      <w:r w:rsidR="00580021" w:rsidRPr="00B616DC">
        <w:rPr>
          <w:color w:val="auto"/>
        </w:rPr>
        <w:t>—</w:t>
      </w:r>
      <w:r w:rsidR="00F26412" w:rsidRPr="00B616DC">
        <w:rPr>
          <w:color w:val="auto"/>
        </w:rPr>
        <w:t xml:space="preserve">Determinations for annual adjustments in relation to executives employed in </w:t>
      </w:r>
      <w:r w:rsidR="00977754" w:rsidRPr="00B616DC">
        <w:rPr>
          <w:color w:val="auto"/>
        </w:rPr>
        <w:t>prescribed public entities</w:t>
      </w:r>
      <w:r w:rsidR="00580021" w:rsidRPr="00B616DC">
        <w:rPr>
          <w:color w:val="auto"/>
        </w:rPr>
        <w:t>.</w:t>
      </w:r>
    </w:p>
    <w:p w14:paraId="338F15B3" w14:textId="6D9A95D5" w:rsidR="00580021" w:rsidRPr="00C8642E" w:rsidRDefault="00F26412" w:rsidP="00892F5C">
      <w:pPr>
        <w:pStyle w:val="Chapterheading"/>
      </w:pPr>
      <w:bookmarkStart w:id="23" w:name="_Toc42779035"/>
      <w:bookmarkStart w:id="24" w:name="_Toc69891095"/>
      <w:bookmarkStart w:id="25" w:name="_Toc74061870"/>
      <w:bookmarkStart w:id="26" w:name="_Toc74305391"/>
      <w:bookmarkStart w:id="27" w:name="_Toc74729936"/>
      <w:bookmarkStart w:id="28" w:name="_Toc74844338"/>
      <w:bookmarkStart w:id="29" w:name="_Toc75435893"/>
      <w:bookmarkStart w:id="30" w:name="_Toc81486229"/>
      <w:bookmarkStart w:id="31" w:name="_Toc87877933"/>
      <w:r w:rsidRPr="00383BCA">
        <w:rPr>
          <w:sz w:val="56"/>
          <w:szCs w:val="56"/>
        </w:rPr>
        <w:t xml:space="preserve">Remuneration </w:t>
      </w:r>
      <w:r w:rsidR="00FE61A2" w:rsidRPr="00383BCA">
        <w:rPr>
          <w:sz w:val="56"/>
          <w:szCs w:val="56"/>
        </w:rPr>
        <w:t>b</w:t>
      </w:r>
      <w:r w:rsidRPr="00383BCA">
        <w:rPr>
          <w:sz w:val="56"/>
          <w:szCs w:val="56"/>
        </w:rPr>
        <w:t xml:space="preserve">ands for </w:t>
      </w:r>
      <w:r w:rsidR="00FE61A2" w:rsidRPr="00383BCA">
        <w:rPr>
          <w:sz w:val="56"/>
          <w:szCs w:val="56"/>
        </w:rPr>
        <w:t>e</w:t>
      </w:r>
      <w:r w:rsidRPr="00383BCA">
        <w:rPr>
          <w:sz w:val="56"/>
          <w:szCs w:val="56"/>
        </w:rPr>
        <w:t xml:space="preserve">xecutives </w:t>
      </w:r>
      <w:r w:rsidR="00FE61A2" w:rsidRPr="00383BCA">
        <w:rPr>
          <w:sz w:val="56"/>
          <w:szCs w:val="56"/>
        </w:rPr>
        <w:t>e</w:t>
      </w:r>
      <w:r w:rsidRPr="00383BCA">
        <w:rPr>
          <w:sz w:val="56"/>
          <w:szCs w:val="56"/>
        </w:rPr>
        <w:t xml:space="preserve">mployed in </w:t>
      </w:r>
      <w:r w:rsidR="00977754">
        <w:rPr>
          <w:sz w:val="56"/>
          <w:szCs w:val="56"/>
        </w:rPr>
        <w:t>prescribed public entities</w:t>
      </w:r>
      <w:r w:rsidRPr="00383BCA">
        <w:rPr>
          <w:sz w:val="56"/>
          <w:szCs w:val="56"/>
        </w:rPr>
        <w:t xml:space="preserve"> (Victoria) </w:t>
      </w:r>
      <w:r w:rsidR="00F44E34">
        <w:rPr>
          <w:sz w:val="56"/>
          <w:szCs w:val="56"/>
        </w:rPr>
        <w:t>A</w:t>
      </w:r>
      <w:r w:rsidRPr="00383BCA">
        <w:rPr>
          <w:sz w:val="56"/>
          <w:szCs w:val="56"/>
        </w:rPr>
        <w:t xml:space="preserve">nnual </w:t>
      </w:r>
      <w:r w:rsidR="00F44E34">
        <w:rPr>
          <w:sz w:val="56"/>
          <w:szCs w:val="56"/>
        </w:rPr>
        <w:t>A</w:t>
      </w:r>
      <w:r w:rsidRPr="00383BCA">
        <w:rPr>
          <w:sz w:val="56"/>
          <w:szCs w:val="56"/>
        </w:rPr>
        <w:t>djustment Determination 2021</w:t>
      </w:r>
      <w:r w:rsidR="00236950">
        <w:br/>
      </w:r>
      <w:r w:rsidR="00580021">
        <w:rPr>
          <w:noProof/>
        </w:rPr>
        <w:drawing>
          <wp:inline distT="0" distB="0" distL="0" distR="0" wp14:anchorId="6F8388FE" wp14:editId="0B6DB268">
            <wp:extent cx="2218055" cy="2546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2">
                      <a:extLst>
                        <a:ext uri="{28A0092B-C50C-407E-A947-70E740481C1C}">
                          <a14:useLocalDpi xmlns:a14="http://schemas.microsoft.com/office/drawing/2010/main" val="0"/>
                        </a:ext>
                      </a:extLst>
                    </a:blip>
                    <a:stretch>
                      <a:fillRect/>
                    </a:stretch>
                  </pic:blipFill>
                  <pic:spPr>
                    <a:xfrm>
                      <a:off x="0" y="0"/>
                      <a:ext cx="2218055" cy="254635"/>
                    </a:xfrm>
                    <a:prstGeom prst="rect">
                      <a:avLst/>
                    </a:prstGeom>
                  </pic:spPr>
                </pic:pic>
              </a:graphicData>
            </a:graphic>
          </wp:inline>
        </w:drawing>
      </w:r>
      <w:bookmarkEnd w:id="23"/>
      <w:bookmarkEnd w:id="24"/>
      <w:bookmarkEnd w:id="25"/>
      <w:bookmarkEnd w:id="26"/>
      <w:bookmarkEnd w:id="27"/>
      <w:bookmarkEnd w:id="28"/>
      <w:bookmarkEnd w:id="29"/>
      <w:bookmarkEnd w:id="30"/>
      <w:bookmarkEnd w:id="31"/>
      <w:r w:rsidR="006649C0">
        <w:rPr>
          <w:sz w:val="56"/>
          <w:szCs w:val="56"/>
        </w:rPr>
        <w:t xml:space="preserve"> </w:t>
      </w:r>
    </w:p>
    <w:p w14:paraId="7BFED1D7" w14:textId="60FFF8F3" w:rsidR="00AE2AE9" w:rsidRPr="003E6D88" w:rsidRDefault="007002AF" w:rsidP="007148DE">
      <w:pPr>
        <w:pStyle w:val="Parapraph"/>
        <w:numPr>
          <w:ilvl w:val="0"/>
          <w:numId w:val="7"/>
        </w:numPr>
        <w:jc w:val="left"/>
      </w:pPr>
      <w:r w:rsidRPr="003E6D88">
        <w:t xml:space="preserve">Pursuant to section </w:t>
      </w:r>
      <w:r w:rsidR="0053621B" w:rsidRPr="003E6D88">
        <w:t>16</w:t>
      </w:r>
      <w:r w:rsidRPr="003E6D88">
        <w:t xml:space="preserve"> of the </w:t>
      </w:r>
      <w:r w:rsidRPr="003E6D88">
        <w:rPr>
          <w:i/>
          <w:iCs/>
        </w:rPr>
        <w:t xml:space="preserve">Victorian Independent Remuneration Tribunal and Improving Parliament Standards Act 2019 </w:t>
      </w:r>
      <w:r w:rsidRPr="003E6D88">
        <w:t xml:space="preserve">(Vic) (VIRTIPS Act), the Tribunal determines to make the following </w:t>
      </w:r>
      <w:r w:rsidR="00F855B3" w:rsidRPr="003E6D88">
        <w:t>adjustments</w:t>
      </w:r>
      <w:r w:rsidR="002E0DE9" w:rsidRPr="003E6D88">
        <w:t xml:space="preserve"> to the </w:t>
      </w:r>
      <w:r w:rsidR="002E0DE9" w:rsidRPr="003E6D88">
        <w:rPr>
          <w:i/>
          <w:iCs/>
        </w:rPr>
        <w:t xml:space="preserve">Remuneration bands for executives employed in </w:t>
      </w:r>
      <w:r w:rsidR="00977754" w:rsidRPr="003E6D88">
        <w:rPr>
          <w:i/>
          <w:iCs/>
        </w:rPr>
        <w:t xml:space="preserve">prescribed public entities </w:t>
      </w:r>
      <w:r w:rsidR="002E0DE9" w:rsidRPr="003E6D88">
        <w:rPr>
          <w:i/>
          <w:iCs/>
        </w:rPr>
        <w:t>(Victoria) Determination</w:t>
      </w:r>
      <w:r w:rsidR="00941EC1" w:rsidRPr="003E6D88">
        <w:rPr>
          <w:i/>
          <w:iCs/>
        </w:rPr>
        <w:t xml:space="preserve"> No.</w:t>
      </w:r>
      <w:r w:rsidR="002E0DE9" w:rsidRPr="003E6D88">
        <w:rPr>
          <w:i/>
          <w:iCs/>
        </w:rPr>
        <w:t xml:space="preserve"> 01/2020</w:t>
      </w:r>
      <w:r w:rsidRPr="003E6D88">
        <w:t xml:space="preserve">. </w:t>
      </w:r>
    </w:p>
    <w:p w14:paraId="56939985" w14:textId="4AD279EB" w:rsidR="007002AF" w:rsidRPr="00B616DC" w:rsidRDefault="00B61C4B" w:rsidP="003E6D88">
      <w:pPr>
        <w:pStyle w:val="Parapraph"/>
        <w:ind w:left="1276" w:hanging="556"/>
      </w:pPr>
      <w:r w:rsidRPr="00B616DC">
        <w:t>A.</w:t>
      </w:r>
      <w:r w:rsidR="00047B63" w:rsidRPr="00B616DC">
        <w:t>1</w:t>
      </w:r>
      <w:r w:rsidR="007002AF" w:rsidRPr="00B616DC">
        <w:t xml:space="preserve"> Delete</w:t>
      </w:r>
      <w:r w:rsidR="002E0DE9" w:rsidRPr="00B616DC">
        <w:t xml:space="preserve"> table 1</w:t>
      </w:r>
      <w:r w:rsidR="00047B63" w:rsidRPr="00B616DC">
        <w:t xml:space="preserve"> and</w:t>
      </w:r>
      <w:r w:rsidRPr="00B616DC">
        <w:t xml:space="preserve"> replace</w:t>
      </w:r>
      <w:r w:rsidR="00047B63" w:rsidRPr="00B616DC">
        <w:t xml:space="preserve"> it</w:t>
      </w:r>
      <w:r w:rsidR="00175911" w:rsidRPr="00B616DC">
        <w:t xml:space="preserve"> with</w:t>
      </w:r>
      <w:r w:rsidRPr="00B616DC">
        <w:t xml:space="preserve"> the following:</w:t>
      </w:r>
    </w:p>
    <w:p w14:paraId="629F4C1E" w14:textId="2D4AADAA" w:rsidR="00736370" w:rsidRPr="00B616DC" w:rsidRDefault="00736370" w:rsidP="00015AEF">
      <w:pPr>
        <w:pStyle w:val="05Paragraph"/>
      </w:pPr>
    </w:p>
    <w:p w14:paraId="5D11750D" w14:textId="327B2E51" w:rsidR="0073539C" w:rsidRPr="00047B63" w:rsidRDefault="0073539C" w:rsidP="00941EC1">
      <w:pPr>
        <w:pStyle w:val="Tableheading"/>
      </w:pPr>
      <w:r w:rsidRPr="00047B63">
        <w:lastRenderedPageBreak/>
        <w:t xml:space="preserve">Table </w:t>
      </w:r>
      <w:r w:rsidR="00B61C4B" w:rsidRPr="00047B63">
        <w:t>1</w:t>
      </w:r>
      <w:r w:rsidRPr="00047B63">
        <w:t xml:space="preserve">: </w:t>
      </w:r>
      <w:r w:rsidR="004671F3">
        <w:t>V</w:t>
      </w:r>
      <w:r w:rsidR="000745F2">
        <w:t>alues of remuneration bands for executives employed in prescribed public entities from 1 July 2021</w:t>
      </w:r>
    </w:p>
    <w:tbl>
      <w:tblPr>
        <w:tblStyle w:val="ListTable3-Accent2"/>
        <w:tblW w:w="5000" w:type="pct"/>
        <w:tblLook w:val="04A0" w:firstRow="1" w:lastRow="0" w:firstColumn="1" w:lastColumn="0" w:noHBand="0" w:noVBand="1"/>
      </w:tblPr>
      <w:tblGrid>
        <w:gridCol w:w="2850"/>
        <w:gridCol w:w="2372"/>
        <w:gridCol w:w="3272"/>
      </w:tblGrid>
      <w:tr w:rsidR="0073539C" w:rsidRPr="00047B63" w14:paraId="0101BFBF" w14:textId="77777777" w:rsidTr="007F07AB">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678" w:type="pct"/>
          </w:tcPr>
          <w:p w14:paraId="01C45103" w14:textId="77777777" w:rsidR="0073539C" w:rsidRPr="00047B63" w:rsidRDefault="0073539C" w:rsidP="00B61C4B">
            <w:pPr>
              <w:pStyle w:val="Textinthetable"/>
              <w:keepNext/>
              <w:rPr>
                <w:color w:val="FFFFFF" w:themeColor="background1"/>
              </w:rPr>
            </w:pPr>
            <w:r w:rsidRPr="00047B63">
              <w:rPr>
                <w:color w:val="FFFFFF" w:themeColor="background1"/>
              </w:rPr>
              <w:t>Classification</w:t>
            </w:r>
          </w:p>
        </w:tc>
        <w:tc>
          <w:tcPr>
            <w:tcW w:w="1396" w:type="pct"/>
          </w:tcPr>
          <w:p w14:paraId="63649909" w14:textId="47D0FF3C" w:rsidR="0073539C" w:rsidRPr="00047B63" w:rsidRDefault="0073539C" w:rsidP="00B61C4B">
            <w:pPr>
              <w:pStyle w:val="Textinthetable"/>
              <w:keepNext/>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047B63">
              <w:rPr>
                <w:color w:val="FFFFFF" w:themeColor="background1"/>
              </w:rPr>
              <w:t>Base of band TRP</w:t>
            </w:r>
            <w:r w:rsidR="000A5E3B" w:rsidRPr="000A5E3B">
              <w:rPr>
                <w:color w:val="FFFFFF" w:themeColor="background1"/>
                <w:vertAlign w:val="superscript"/>
              </w:rPr>
              <w:t>(a)</w:t>
            </w:r>
            <w:r w:rsidRPr="00047B63">
              <w:rPr>
                <w:color w:val="FFFFFF" w:themeColor="background1"/>
              </w:rPr>
              <w:br/>
              <w:t>$ per annum</w:t>
            </w:r>
          </w:p>
        </w:tc>
        <w:tc>
          <w:tcPr>
            <w:tcW w:w="1926" w:type="pct"/>
          </w:tcPr>
          <w:p w14:paraId="254FC9E9" w14:textId="77777777" w:rsidR="0073539C" w:rsidRPr="00047B63" w:rsidRDefault="0073539C" w:rsidP="00B61C4B">
            <w:pPr>
              <w:pStyle w:val="Textinthetable"/>
              <w:keepNext/>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047B63">
              <w:rPr>
                <w:color w:val="FFFFFF" w:themeColor="background1"/>
              </w:rPr>
              <w:t>Top of band TRP</w:t>
            </w:r>
            <w:r w:rsidRPr="00047B63">
              <w:rPr>
                <w:color w:val="FFFFFF" w:themeColor="background1"/>
              </w:rPr>
              <w:br/>
              <w:t>$ per annum</w:t>
            </w:r>
          </w:p>
        </w:tc>
      </w:tr>
      <w:tr w:rsidR="00725E6A" w:rsidRPr="00047B63" w14:paraId="5C651F2D" w14:textId="77777777" w:rsidTr="00F50639">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6191278E" w14:textId="77777777" w:rsidR="00C13C0D" w:rsidRPr="00C13C0D" w:rsidRDefault="00C13C0D" w:rsidP="00C13C0D">
            <w:pPr>
              <w:pStyle w:val="Textinthetable"/>
              <w:keepNext/>
              <w:rPr>
                <w:b w:val="0"/>
                <w:bCs/>
              </w:rPr>
            </w:pPr>
            <w:r w:rsidRPr="00C13C0D">
              <w:rPr>
                <w:b w:val="0"/>
                <w:bCs/>
              </w:rPr>
              <w:t>Public Entity Senior Executive</w:t>
            </w:r>
          </w:p>
          <w:p w14:paraId="3B25BC88" w14:textId="5EBC61D3" w:rsidR="00725E6A" w:rsidRPr="00047B63" w:rsidRDefault="00C13C0D" w:rsidP="00C13C0D">
            <w:pPr>
              <w:pStyle w:val="Textinthetable"/>
              <w:keepNext/>
              <w:rPr>
                <w:b w:val="0"/>
                <w:bCs/>
              </w:rPr>
            </w:pPr>
            <w:r w:rsidRPr="00C13C0D">
              <w:rPr>
                <w:b w:val="0"/>
                <w:bCs/>
              </w:rPr>
              <w:t>Service</w:t>
            </w:r>
            <w:r>
              <w:rPr>
                <w:b w:val="0"/>
                <w:bCs/>
              </w:rPr>
              <w:t>-</w:t>
            </w:r>
            <w:r w:rsidRPr="00C13C0D">
              <w:rPr>
                <w:b w:val="0"/>
                <w:bCs/>
              </w:rPr>
              <w:t>3</w:t>
            </w:r>
          </w:p>
        </w:tc>
        <w:tc>
          <w:tcPr>
            <w:tcW w:w="1396" w:type="pct"/>
            <w:vAlign w:val="center"/>
          </w:tcPr>
          <w:p w14:paraId="31BE8573" w14:textId="6CF078EC" w:rsidR="00725E6A" w:rsidRPr="00E876A9" w:rsidRDefault="004D2C7D" w:rsidP="00725E6A">
            <w:pPr>
              <w:pStyle w:val="Textinthetable"/>
              <w:jc w:val="right"/>
              <w:cnfStyle w:val="000000100000" w:firstRow="0" w:lastRow="0" w:firstColumn="0" w:lastColumn="0" w:oddVBand="0" w:evenVBand="0" w:oddHBand="1" w:evenHBand="0" w:firstRowFirstColumn="0" w:firstRowLastColumn="0" w:lastRowFirstColumn="0" w:lastRowLastColumn="0"/>
            </w:pPr>
            <w:r w:rsidRPr="00E876A9">
              <w:t>370,332</w:t>
            </w:r>
          </w:p>
        </w:tc>
        <w:tc>
          <w:tcPr>
            <w:tcW w:w="1926" w:type="pct"/>
            <w:vAlign w:val="center"/>
          </w:tcPr>
          <w:p w14:paraId="75125C20" w14:textId="601C4E94" w:rsidR="00725E6A" w:rsidRPr="00E876A9" w:rsidRDefault="00C123B7" w:rsidP="00725E6A">
            <w:pPr>
              <w:pStyle w:val="Textinthetable"/>
              <w:jc w:val="right"/>
              <w:cnfStyle w:val="000000100000" w:firstRow="0" w:lastRow="0" w:firstColumn="0" w:lastColumn="0" w:oddVBand="0" w:evenVBand="0" w:oddHBand="1" w:evenHBand="0" w:firstRowFirstColumn="0" w:firstRowLastColumn="0" w:lastRowFirstColumn="0" w:lastRowLastColumn="0"/>
            </w:pPr>
            <w:r w:rsidRPr="00E876A9">
              <w:t>493,229</w:t>
            </w:r>
          </w:p>
        </w:tc>
      </w:tr>
      <w:tr w:rsidR="00725E6A" w:rsidRPr="00047B63" w14:paraId="0ED106C9" w14:textId="77777777" w:rsidTr="00F50639">
        <w:trPr>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32FACFD6" w14:textId="77777777" w:rsidR="00C13C0D" w:rsidRPr="00C13C0D" w:rsidRDefault="00C13C0D" w:rsidP="00C13C0D">
            <w:pPr>
              <w:pStyle w:val="Textinthetable"/>
              <w:keepNext/>
              <w:rPr>
                <w:b w:val="0"/>
                <w:bCs/>
              </w:rPr>
            </w:pPr>
            <w:r w:rsidRPr="00C13C0D">
              <w:rPr>
                <w:b w:val="0"/>
                <w:bCs/>
              </w:rPr>
              <w:t>Public Entity Senior Executive</w:t>
            </w:r>
          </w:p>
          <w:p w14:paraId="2E69DC63" w14:textId="4D2C0AA3" w:rsidR="00725E6A" w:rsidRPr="00047B63" w:rsidRDefault="00C13C0D" w:rsidP="00C13C0D">
            <w:pPr>
              <w:pStyle w:val="Textinthetable"/>
              <w:keepNext/>
              <w:rPr>
                <w:b w:val="0"/>
                <w:bCs/>
              </w:rPr>
            </w:pPr>
            <w:r w:rsidRPr="00C13C0D">
              <w:rPr>
                <w:b w:val="0"/>
                <w:bCs/>
              </w:rPr>
              <w:t>Service</w:t>
            </w:r>
            <w:r>
              <w:rPr>
                <w:b w:val="0"/>
                <w:bCs/>
              </w:rPr>
              <w:t>-2</w:t>
            </w:r>
          </w:p>
        </w:tc>
        <w:tc>
          <w:tcPr>
            <w:tcW w:w="1396" w:type="pct"/>
            <w:vAlign w:val="center"/>
          </w:tcPr>
          <w:p w14:paraId="2E38900B" w14:textId="260B0CF2" w:rsidR="00725E6A" w:rsidRPr="00E876A9" w:rsidRDefault="004D2C7D" w:rsidP="00194AE6">
            <w:pPr>
              <w:pStyle w:val="Textinthetable"/>
              <w:jc w:val="right"/>
              <w:cnfStyle w:val="000000000000" w:firstRow="0" w:lastRow="0" w:firstColumn="0" w:lastColumn="0" w:oddVBand="0" w:evenVBand="0" w:oddHBand="0" w:evenHBand="0" w:firstRowFirstColumn="0" w:firstRowLastColumn="0" w:lastRowFirstColumn="0" w:lastRowLastColumn="0"/>
            </w:pPr>
            <w:r w:rsidRPr="00E876A9">
              <w:t>257,112</w:t>
            </w:r>
          </w:p>
        </w:tc>
        <w:tc>
          <w:tcPr>
            <w:tcW w:w="1926" w:type="pct"/>
            <w:vAlign w:val="center"/>
          </w:tcPr>
          <w:p w14:paraId="4AFAB3D0" w14:textId="4F8BB8DB" w:rsidR="00725E6A" w:rsidRPr="00E876A9" w:rsidRDefault="004D2C7D" w:rsidP="00725E6A">
            <w:pPr>
              <w:pStyle w:val="Textinthetable"/>
              <w:keepNext/>
              <w:jc w:val="right"/>
              <w:cnfStyle w:val="000000000000" w:firstRow="0" w:lastRow="0" w:firstColumn="0" w:lastColumn="0" w:oddVBand="0" w:evenVBand="0" w:oddHBand="0" w:evenHBand="0" w:firstRowFirstColumn="0" w:firstRowLastColumn="0" w:lastRowFirstColumn="0" w:lastRowLastColumn="0"/>
            </w:pPr>
            <w:r w:rsidRPr="00E876A9">
              <w:t>370,331</w:t>
            </w:r>
          </w:p>
        </w:tc>
      </w:tr>
      <w:tr w:rsidR="00725E6A" w:rsidRPr="00047B63" w14:paraId="4C3DC71D" w14:textId="77777777" w:rsidTr="00F50639">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4461767A" w14:textId="20C99993" w:rsidR="00C13C0D" w:rsidRPr="00C13C0D" w:rsidRDefault="00C13C0D" w:rsidP="00C13C0D">
            <w:pPr>
              <w:pStyle w:val="Textinthetable"/>
              <w:keepNext/>
              <w:rPr>
                <w:b w:val="0"/>
                <w:bCs/>
              </w:rPr>
            </w:pPr>
            <w:r w:rsidRPr="00C13C0D">
              <w:rPr>
                <w:b w:val="0"/>
                <w:bCs/>
              </w:rPr>
              <w:t>Public Entity Senior Executive</w:t>
            </w:r>
          </w:p>
          <w:p w14:paraId="03FE06CB" w14:textId="0C5DB865" w:rsidR="00725E6A" w:rsidRPr="00047B63" w:rsidRDefault="00C13C0D" w:rsidP="00C13C0D">
            <w:pPr>
              <w:pStyle w:val="Textinthetable"/>
              <w:keepNext/>
              <w:rPr>
                <w:b w:val="0"/>
                <w:bCs/>
              </w:rPr>
            </w:pPr>
            <w:r w:rsidRPr="00C13C0D">
              <w:rPr>
                <w:b w:val="0"/>
                <w:bCs/>
              </w:rPr>
              <w:t>Service</w:t>
            </w:r>
            <w:r>
              <w:rPr>
                <w:b w:val="0"/>
                <w:bCs/>
              </w:rPr>
              <w:t>-1</w:t>
            </w:r>
            <w:r w:rsidRPr="00C13C0D">
              <w:rPr>
                <w:b w:val="0"/>
                <w:bCs/>
                <w:vertAlign w:val="superscript"/>
              </w:rPr>
              <w:t>(b)</w:t>
            </w:r>
            <w:r w:rsidR="00725E6A" w:rsidRPr="00047B63">
              <w:rPr>
                <w:b w:val="0"/>
                <w:bCs/>
              </w:rPr>
              <w:t xml:space="preserve"> </w:t>
            </w:r>
          </w:p>
        </w:tc>
        <w:tc>
          <w:tcPr>
            <w:tcW w:w="1396" w:type="pct"/>
            <w:vAlign w:val="center"/>
          </w:tcPr>
          <w:p w14:paraId="43574EF2" w14:textId="3B2C1418" w:rsidR="00725E6A" w:rsidRPr="00E876A9" w:rsidRDefault="008D76FA" w:rsidP="00725E6A">
            <w:pPr>
              <w:pStyle w:val="Textinthetable"/>
              <w:jc w:val="right"/>
              <w:cnfStyle w:val="000000100000" w:firstRow="0" w:lastRow="0" w:firstColumn="0" w:lastColumn="0" w:oddVBand="0" w:evenVBand="0" w:oddHBand="1" w:evenHBand="0" w:firstRowFirstColumn="0" w:firstRowLastColumn="0" w:lastRowFirstColumn="0" w:lastRowLastColumn="0"/>
            </w:pPr>
            <w:r w:rsidRPr="00E876A9">
              <w:t>139,007</w:t>
            </w:r>
          </w:p>
        </w:tc>
        <w:tc>
          <w:tcPr>
            <w:tcW w:w="1926" w:type="pct"/>
            <w:vAlign w:val="center"/>
          </w:tcPr>
          <w:p w14:paraId="077C7268" w14:textId="4EC32DF9" w:rsidR="00725E6A" w:rsidRPr="00E876A9" w:rsidRDefault="004D2C7D" w:rsidP="00D51931">
            <w:pPr>
              <w:pStyle w:val="Textinthetable"/>
              <w:keepNext/>
              <w:jc w:val="right"/>
              <w:cnfStyle w:val="000000100000" w:firstRow="0" w:lastRow="0" w:firstColumn="0" w:lastColumn="0" w:oddVBand="0" w:evenVBand="0" w:oddHBand="1" w:evenHBand="0" w:firstRowFirstColumn="0" w:firstRowLastColumn="0" w:lastRowFirstColumn="0" w:lastRowLastColumn="0"/>
            </w:pPr>
            <w:r w:rsidRPr="00E876A9">
              <w:t>257,111</w:t>
            </w:r>
          </w:p>
        </w:tc>
      </w:tr>
    </w:tbl>
    <w:p w14:paraId="7A182C41" w14:textId="6DF236BE" w:rsidR="005B7474" w:rsidRPr="00BA0556" w:rsidRDefault="00B55EB8" w:rsidP="00DD7CC5">
      <w:pPr>
        <w:pStyle w:val="Notesfortablesfigures"/>
        <w:rPr>
          <w:highlight w:val="yellow"/>
        </w:rPr>
      </w:pPr>
      <w:r>
        <w:t>Notes: (a) The values in table 1 are for executives employed on a 1.0 FTE basis, and apply pro rata to executives</w:t>
      </w:r>
      <w:r w:rsidR="00DD7CC5">
        <w:t xml:space="preserve"> </w:t>
      </w:r>
      <w:r>
        <w:t>employed on a part-time basis. (b) Under clause 7.2, when the work value of an executive’s position has been</w:t>
      </w:r>
      <w:r w:rsidR="00DD7CC5">
        <w:t xml:space="preserve"> </w:t>
      </w:r>
      <w:r>
        <w:t xml:space="preserve">assessed </w:t>
      </w:r>
      <w:r w:rsidRPr="00A60E45">
        <w:t>using the PEECF and the position has a work value score of at least 21 points, the executive’s TRP must</w:t>
      </w:r>
      <w:r w:rsidR="00DD7CC5" w:rsidRPr="00A60E45">
        <w:t xml:space="preserve"> </w:t>
      </w:r>
      <w:r w:rsidRPr="00A60E45">
        <w:t>be no lower than $</w:t>
      </w:r>
      <w:r w:rsidR="00582208" w:rsidRPr="00A60E45">
        <w:t>199,014</w:t>
      </w:r>
      <w:r w:rsidRPr="00A60E45">
        <w:t xml:space="preserve"> per annum (based on 1.0 FTE). Once the work value of executive roles in prescribed</w:t>
      </w:r>
      <w:r w:rsidR="00DD7CC5" w:rsidRPr="00A60E45">
        <w:t xml:space="preserve"> </w:t>
      </w:r>
      <w:r w:rsidRPr="00A60E45">
        <w:t>public entities has been obtained using the PEECF, the only executives in prescribed public entities with a TRP</w:t>
      </w:r>
      <w:r w:rsidR="00DD7CC5" w:rsidRPr="00A60E45">
        <w:t xml:space="preserve"> </w:t>
      </w:r>
      <w:r w:rsidRPr="00A60E45">
        <w:t>between $</w:t>
      </w:r>
      <w:r w:rsidR="00582208" w:rsidRPr="00A60E45">
        <w:t>139,007</w:t>
      </w:r>
      <w:r w:rsidRPr="00A60E45">
        <w:t xml:space="preserve"> and $</w:t>
      </w:r>
      <w:r w:rsidR="00582208" w:rsidRPr="00A60E45">
        <w:t>199,01</w:t>
      </w:r>
      <w:r w:rsidR="009004D9" w:rsidRPr="00A60E45">
        <w:t>3</w:t>
      </w:r>
      <w:r w:rsidRPr="00A60E45">
        <w:t xml:space="preserve"> per annum (based on 1.0 FTE) may be Chief Executive Officers (or equivalent</w:t>
      </w:r>
      <w:r w:rsidR="00DD7CC5" w:rsidRPr="00A60E45">
        <w:t xml:space="preserve"> </w:t>
      </w:r>
      <w:r w:rsidRPr="00A60E45">
        <w:t>roles) whose position does not meet the minimum work value score required for their classification to be</w:t>
      </w:r>
      <w:r w:rsidR="00DD7CC5" w:rsidRPr="00A60E45">
        <w:t xml:space="preserve"> </w:t>
      </w:r>
      <w:r w:rsidRPr="00A60E45">
        <w:t>determined under that framework (21 points)</w:t>
      </w:r>
      <w:r w:rsidR="00587C9B" w:rsidRPr="00A60E45">
        <w:t>.</w:t>
      </w:r>
    </w:p>
    <w:p w14:paraId="796C73F5" w14:textId="34C2F820" w:rsidR="00C9551D" w:rsidRPr="003C2312" w:rsidRDefault="00C9551D" w:rsidP="00D6094C">
      <w:pPr>
        <w:pStyle w:val="Parapraph"/>
        <w:ind w:left="1276" w:hanging="556"/>
      </w:pPr>
      <w:r w:rsidRPr="003C2312">
        <w:t>A.</w:t>
      </w:r>
      <w:r w:rsidR="0043114A" w:rsidRPr="003C2312">
        <w:t>2</w:t>
      </w:r>
      <w:r w:rsidRPr="003C2312">
        <w:t xml:space="preserve"> Delete </w:t>
      </w:r>
      <w:r w:rsidR="008361FD" w:rsidRPr="003C2312">
        <w:t>‘</w:t>
      </w:r>
      <w:r w:rsidR="00B14C40">
        <w:t xml:space="preserve">the making of </w:t>
      </w:r>
      <w:r w:rsidR="008361FD" w:rsidRPr="003C2312">
        <w:t xml:space="preserve">this Determination’ </w:t>
      </w:r>
      <w:r w:rsidR="000B3BD3" w:rsidRPr="003C2312">
        <w:t>and replace it with ‘</w:t>
      </w:r>
      <w:r w:rsidR="00B14C40">
        <w:t>1 July 2021</w:t>
      </w:r>
      <w:r w:rsidR="001952C7" w:rsidRPr="003C2312">
        <w:rPr>
          <w:i/>
          <w:iCs/>
        </w:rPr>
        <w:t xml:space="preserve">’ </w:t>
      </w:r>
      <w:r w:rsidR="001952C7" w:rsidRPr="003C2312">
        <w:t>in</w:t>
      </w:r>
      <w:r w:rsidRPr="003C2312">
        <w:t>:</w:t>
      </w:r>
    </w:p>
    <w:p w14:paraId="492C1C8C" w14:textId="5E75151A" w:rsidR="006A09B9" w:rsidRPr="003C2312" w:rsidRDefault="006A09B9" w:rsidP="00CF3E9D">
      <w:pPr>
        <w:pStyle w:val="Parapraph"/>
        <w:numPr>
          <w:ilvl w:val="0"/>
          <w:numId w:val="23"/>
        </w:numPr>
        <w:ind w:left="1832" w:hanging="556"/>
      </w:pPr>
      <w:r w:rsidRPr="003C2312">
        <w:t>Sub-clause 6.1(a)</w:t>
      </w:r>
    </w:p>
    <w:p w14:paraId="4CB76155" w14:textId="26C827DE" w:rsidR="006A09B9" w:rsidRPr="003C2312" w:rsidRDefault="006A09B9" w:rsidP="00CF3E9D">
      <w:pPr>
        <w:pStyle w:val="Parapraph"/>
        <w:numPr>
          <w:ilvl w:val="0"/>
          <w:numId w:val="23"/>
        </w:numPr>
        <w:ind w:left="1832" w:hanging="556"/>
      </w:pPr>
      <w:r w:rsidRPr="003C2312">
        <w:t>Sub-clause 6.1(b)</w:t>
      </w:r>
    </w:p>
    <w:p w14:paraId="64F504DB" w14:textId="3D0984B4" w:rsidR="006A09B9" w:rsidRDefault="006A09B9" w:rsidP="00CF3E9D">
      <w:pPr>
        <w:pStyle w:val="Parapraph"/>
        <w:numPr>
          <w:ilvl w:val="0"/>
          <w:numId w:val="23"/>
        </w:numPr>
        <w:ind w:left="1832" w:hanging="556"/>
      </w:pPr>
      <w:r w:rsidRPr="003C2312">
        <w:t>Sub-clause 6.1(c).</w:t>
      </w:r>
    </w:p>
    <w:p w14:paraId="3ABCA968" w14:textId="2B3331A8" w:rsidR="006D7026" w:rsidRPr="003C2312" w:rsidRDefault="006D7026" w:rsidP="003C2312">
      <w:pPr>
        <w:pStyle w:val="Parapraph"/>
        <w:ind w:left="1276" w:hanging="556"/>
      </w:pPr>
      <w:r>
        <w:t>A.</w:t>
      </w:r>
      <w:r w:rsidR="006146BF">
        <w:t>3</w:t>
      </w:r>
      <w:r>
        <w:t xml:space="preserve"> Delete </w:t>
      </w:r>
      <w:r w:rsidR="00273921">
        <w:t>‘</w:t>
      </w:r>
      <w:r w:rsidR="008162BA">
        <w:t>$192,800’ in claus</w:t>
      </w:r>
      <w:r w:rsidR="008162BA" w:rsidRPr="00A60E45">
        <w:t>e 7.2 and replace it with ‘$</w:t>
      </w:r>
      <w:r w:rsidR="00582208" w:rsidRPr="00A60E45">
        <w:t>199,014</w:t>
      </w:r>
      <w:r w:rsidR="008162BA" w:rsidRPr="00A60E45">
        <w:t>’.</w:t>
      </w:r>
    </w:p>
    <w:p w14:paraId="058545BF" w14:textId="7EF9CC0B" w:rsidR="00DB6E9D" w:rsidRPr="007C69FC" w:rsidRDefault="00DB6E9D" w:rsidP="007148DE">
      <w:pPr>
        <w:pStyle w:val="Parapraph"/>
        <w:numPr>
          <w:ilvl w:val="0"/>
          <w:numId w:val="7"/>
        </w:numPr>
      </w:pPr>
      <w:r w:rsidRPr="007C69FC">
        <w:t>This Determination commences on 1 July 202</w:t>
      </w:r>
      <w:r w:rsidR="009F10E4" w:rsidRPr="007C69FC">
        <w:t>1</w:t>
      </w:r>
      <w:r w:rsidRPr="007C69FC">
        <w:t xml:space="preserve">. </w:t>
      </w:r>
    </w:p>
    <w:p w14:paraId="5A5B7E08" w14:textId="7403F2C7" w:rsidR="00F070B5" w:rsidRPr="007C69FC" w:rsidRDefault="00F070B5" w:rsidP="007148DE">
      <w:pPr>
        <w:pStyle w:val="Parapraph"/>
        <w:numPr>
          <w:ilvl w:val="0"/>
          <w:numId w:val="7"/>
        </w:numPr>
      </w:pPr>
      <w:r w:rsidRPr="007C69FC">
        <w:t>The</w:t>
      </w:r>
      <w:r w:rsidR="007635DD" w:rsidRPr="007C69FC">
        <w:t xml:space="preserve"> </w:t>
      </w:r>
      <w:r w:rsidRPr="007C69FC">
        <w:rPr>
          <w:i/>
          <w:iCs/>
        </w:rPr>
        <w:t xml:space="preserve">Remuneration bands for executives employed in </w:t>
      </w:r>
      <w:r w:rsidR="007C69FC" w:rsidRPr="007C69FC">
        <w:rPr>
          <w:i/>
          <w:iCs/>
        </w:rPr>
        <w:t xml:space="preserve">prescribed public entities </w:t>
      </w:r>
      <w:r w:rsidRPr="007C69FC">
        <w:rPr>
          <w:i/>
          <w:iCs/>
        </w:rPr>
        <w:t>(Victoria) Determination</w:t>
      </w:r>
      <w:r w:rsidR="00941EC1" w:rsidRPr="007C69FC">
        <w:rPr>
          <w:i/>
          <w:iCs/>
        </w:rPr>
        <w:t xml:space="preserve"> No.</w:t>
      </w:r>
      <w:r w:rsidRPr="007C69FC">
        <w:rPr>
          <w:i/>
          <w:iCs/>
        </w:rPr>
        <w:t xml:space="preserve"> 01/2020</w:t>
      </w:r>
      <w:r w:rsidRPr="007C69FC">
        <w:t xml:space="preserve"> as varied is available on the Tribunal’s website. </w:t>
      </w:r>
      <w:r w:rsidR="0086118B">
        <w:tab/>
      </w:r>
    </w:p>
    <w:p w14:paraId="675AB364" w14:textId="037699A8" w:rsidR="00175911" w:rsidRDefault="00175911" w:rsidP="00342A70">
      <w:pPr>
        <w:pStyle w:val="Parapraph"/>
        <w:rPr>
          <w:highlight w:val="yellow"/>
        </w:rPr>
      </w:pPr>
      <w:bookmarkStart w:id="32" w:name="_Hlk19260426"/>
      <w:bookmarkEnd w:id="32"/>
    </w:p>
    <w:p w14:paraId="77F1798D" w14:textId="05D106EB" w:rsidR="00175911" w:rsidRDefault="00175911" w:rsidP="00342A70">
      <w:pPr>
        <w:pStyle w:val="Parapraph"/>
        <w:rPr>
          <w:highlight w:val="yellow"/>
        </w:rPr>
      </w:pPr>
    </w:p>
    <w:p w14:paraId="3F03200A" w14:textId="77777777" w:rsidR="00175911" w:rsidRDefault="00175911" w:rsidP="00342A70">
      <w:pPr>
        <w:pStyle w:val="Parapraph"/>
        <w:rPr>
          <w:highlight w:val="yellow"/>
        </w:rPr>
      </w:pPr>
    </w:p>
    <w:p w14:paraId="44988F83" w14:textId="2BC65B40" w:rsidR="00175911" w:rsidRDefault="00175911" w:rsidP="00342A70">
      <w:pPr>
        <w:pStyle w:val="Parapraph"/>
        <w:rPr>
          <w:highlight w:val="yellow"/>
        </w:rPr>
      </w:pPr>
    </w:p>
    <w:p w14:paraId="73A764BD" w14:textId="77D0933A" w:rsidR="00175911" w:rsidRDefault="00175911" w:rsidP="00342A70">
      <w:pPr>
        <w:pStyle w:val="Parapraph"/>
        <w:rPr>
          <w:highlight w:val="yellow"/>
        </w:rPr>
      </w:pPr>
    </w:p>
    <w:p w14:paraId="17AD1FEB" w14:textId="67AE39FC" w:rsidR="00175911" w:rsidRDefault="00175911" w:rsidP="00342A70">
      <w:pPr>
        <w:pStyle w:val="Parapraph"/>
        <w:rPr>
          <w:highlight w:val="yellow"/>
        </w:rPr>
      </w:pPr>
    </w:p>
    <w:p w14:paraId="21F35A8E" w14:textId="0FE5C38B" w:rsidR="00175911" w:rsidRDefault="00175911" w:rsidP="00342A70">
      <w:pPr>
        <w:pStyle w:val="Parapraph"/>
        <w:rPr>
          <w:highlight w:val="yellow"/>
        </w:rPr>
      </w:pPr>
    </w:p>
    <w:p w14:paraId="7C8B69AF" w14:textId="0B6255A4" w:rsidR="00175911" w:rsidRDefault="00175911" w:rsidP="00342A70">
      <w:pPr>
        <w:pStyle w:val="Parapraph"/>
        <w:rPr>
          <w:highlight w:val="yellow"/>
        </w:rPr>
      </w:pPr>
    </w:p>
    <w:p w14:paraId="567C19D1" w14:textId="71F74B54" w:rsidR="00175911" w:rsidRDefault="00175911" w:rsidP="00342A70">
      <w:pPr>
        <w:pStyle w:val="Parapraph"/>
        <w:rPr>
          <w:highlight w:val="yellow"/>
        </w:rPr>
      </w:pPr>
    </w:p>
    <w:p w14:paraId="3711BEA4" w14:textId="3ECB6D6C" w:rsidR="00175911" w:rsidRDefault="00175911" w:rsidP="00342A70">
      <w:pPr>
        <w:pStyle w:val="Parapraph"/>
        <w:rPr>
          <w:highlight w:val="yellow"/>
        </w:rPr>
      </w:pPr>
    </w:p>
    <w:p w14:paraId="1D31ABE4" w14:textId="159C13A3" w:rsidR="00175911" w:rsidRDefault="00175911" w:rsidP="00342A70">
      <w:pPr>
        <w:pStyle w:val="Parapraph"/>
        <w:rPr>
          <w:highlight w:val="yellow"/>
        </w:rPr>
      </w:pPr>
    </w:p>
    <w:p w14:paraId="1FAA0479" w14:textId="587A4888" w:rsidR="00175911" w:rsidRDefault="00175911" w:rsidP="00342A70">
      <w:pPr>
        <w:pStyle w:val="Parapraph"/>
        <w:rPr>
          <w:highlight w:val="yellow"/>
        </w:rPr>
      </w:pPr>
    </w:p>
    <w:p w14:paraId="663D7A8C" w14:textId="5F933156" w:rsidR="00175911" w:rsidRDefault="00175911" w:rsidP="00342A70">
      <w:pPr>
        <w:pStyle w:val="Parapraph"/>
        <w:rPr>
          <w:highlight w:val="yellow"/>
        </w:rPr>
      </w:pPr>
    </w:p>
    <w:p w14:paraId="2CD8A056" w14:textId="0D8BD2E5" w:rsidR="00175911" w:rsidRDefault="00175911" w:rsidP="00342A70">
      <w:pPr>
        <w:pStyle w:val="Parapraph"/>
        <w:rPr>
          <w:highlight w:val="yellow"/>
        </w:rPr>
      </w:pPr>
    </w:p>
    <w:p w14:paraId="482651E4" w14:textId="0120623C" w:rsidR="00175911" w:rsidRDefault="00175911" w:rsidP="00342A70">
      <w:pPr>
        <w:pStyle w:val="Parapraph"/>
        <w:rPr>
          <w:highlight w:val="yellow"/>
        </w:rPr>
      </w:pPr>
    </w:p>
    <w:p w14:paraId="5265596F" w14:textId="1524D5AA" w:rsidR="00175911" w:rsidRDefault="00175911" w:rsidP="00342A70">
      <w:pPr>
        <w:pStyle w:val="Parapraph"/>
        <w:rPr>
          <w:highlight w:val="yellow"/>
        </w:rPr>
      </w:pPr>
    </w:p>
    <w:p w14:paraId="41258DA2" w14:textId="58B76681" w:rsidR="00175911" w:rsidRDefault="00175911" w:rsidP="00342A70">
      <w:pPr>
        <w:pStyle w:val="Parapraph"/>
        <w:rPr>
          <w:highlight w:val="yellow"/>
        </w:rPr>
      </w:pPr>
    </w:p>
    <w:p w14:paraId="0EE436DC" w14:textId="64196126" w:rsidR="00175911" w:rsidRDefault="00175911" w:rsidP="00342A70">
      <w:pPr>
        <w:pStyle w:val="Parapraph"/>
        <w:rPr>
          <w:highlight w:val="yellow"/>
        </w:rPr>
      </w:pPr>
    </w:p>
    <w:p w14:paraId="3CB0D6BB" w14:textId="672A9B4C" w:rsidR="00175911" w:rsidRDefault="00175911" w:rsidP="00342A70">
      <w:pPr>
        <w:pStyle w:val="Parapraph"/>
        <w:rPr>
          <w:highlight w:val="yellow"/>
        </w:rPr>
      </w:pPr>
    </w:p>
    <w:p w14:paraId="6894AADE" w14:textId="2A6BF4F2" w:rsidR="00175911" w:rsidRDefault="00175911" w:rsidP="00342A70">
      <w:pPr>
        <w:pStyle w:val="Parapraph"/>
        <w:rPr>
          <w:highlight w:val="yellow"/>
        </w:rPr>
      </w:pPr>
    </w:p>
    <w:p w14:paraId="0AA0A9C8" w14:textId="69F708D5" w:rsidR="00175911" w:rsidRDefault="00173AA7" w:rsidP="00342A70">
      <w:pPr>
        <w:pStyle w:val="Parapraph"/>
        <w:rPr>
          <w:highlight w:val="yellow"/>
        </w:rPr>
      </w:pPr>
      <w:r>
        <w:rPr>
          <w:rFonts w:cs="Calibri Light"/>
          <w:noProof/>
          <w:color w:val="26664E" w:themeColor="accent1"/>
        </w:rPr>
        <mc:AlternateContent>
          <mc:Choice Requires="wpg">
            <w:drawing>
              <wp:anchor distT="0" distB="0" distL="114300" distR="114300" simplePos="0" relativeHeight="251660289" behindDoc="0" locked="0" layoutInCell="1" allowOverlap="1" wp14:anchorId="451AC75E" wp14:editId="2F5F41E2">
                <wp:simplePos x="0" y="0"/>
                <wp:positionH relativeFrom="column">
                  <wp:posOffset>0</wp:posOffset>
                </wp:positionH>
                <wp:positionV relativeFrom="paragraph">
                  <wp:posOffset>342265</wp:posOffset>
                </wp:positionV>
                <wp:extent cx="5414645" cy="554990"/>
                <wp:effectExtent l="0" t="0" r="0" b="0"/>
                <wp:wrapTight wrapText="bothSides">
                  <wp:wrapPolygon edited="0">
                    <wp:start x="6535" y="0"/>
                    <wp:lineTo x="0" y="0"/>
                    <wp:lineTo x="0" y="20760"/>
                    <wp:lineTo x="6535" y="20760"/>
                    <wp:lineTo x="14211" y="20760"/>
                    <wp:lineTo x="21506" y="20760"/>
                    <wp:lineTo x="21506" y="0"/>
                    <wp:lineTo x="14211" y="0"/>
                    <wp:lineTo x="6535" y="0"/>
                  </wp:wrapPolygon>
                </wp:wrapTight>
                <wp:docPr id="199" name="Group 199"/>
                <wp:cNvGraphicFramePr/>
                <a:graphic xmlns:a="http://schemas.openxmlformats.org/drawingml/2006/main">
                  <a:graphicData uri="http://schemas.microsoft.com/office/word/2010/wordprocessingGroup">
                    <wpg:wgp>
                      <wpg:cNvGrpSpPr/>
                      <wpg:grpSpPr>
                        <a:xfrm>
                          <a:off x="0" y="0"/>
                          <a:ext cx="5414645" cy="554990"/>
                          <a:chOff x="0" y="0"/>
                          <a:chExt cx="5415112" cy="554990"/>
                        </a:xfrm>
                      </wpg:grpSpPr>
                      <pic:pic xmlns:pic="http://schemas.openxmlformats.org/drawingml/2006/picture">
                        <pic:nvPicPr>
                          <pic:cNvPr id="198" name="Picture 198"/>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3672672" y="15073"/>
                            <a:ext cx="1742440" cy="514350"/>
                          </a:xfrm>
                          <a:prstGeom prst="rect">
                            <a:avLst/>
                          </a:prstGeom>
                          <a:noFill/>
                          <a:ln>
                            <a:noFill/>
                          </a:ln>
                        </pic:spPr>
                      </pic:pic>
                      <pic:pic xmlns:pic="http://schemas.openxmlformats.org/drawingml/2006/picture">
                        <pic:nvPicPr>
                          <pic:cNvPr id="197" name="Picture 197"/>
                          <pic:cNvPicPr>
                            <a:picLocks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a:off x="1683099" y="0"/>
                            <a:ext cx="1865630" cy="554990"/>
                          </a:xfrm>
                          <a:prstGeom prst="rect">
                            <a:avLst/>
                          </a:prstGeom>
                          <a:noFill/>
                        </pic:spPr>
                      </pic:pic>
                      <pic:pic xmlns:pic="http://schemas.openxmlformats.org/drawingml/2006/picture">
                        <pic:nvPicPr>
                          <pic:cNvPr id="195" name="Picture 195"/>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0" y="10049"/>
                            <a:ext cx="1572895" cy="518160"/>
                          </a:xfrm>
                          <a:prstGeom prst="rect">
                            <a:avLst/>
                          </a:prstGeom>
                          <a:noFill/>
                        </pic:spPr>
                      </pic:pic>
                    </wpg:wgp>
                  </a:graphicData>
                </a:graphic>
              </wp:anchor>
            </w:drawing>
          </mc:Choice>
          <mc:Fallback>
            <w:pict>
              <v:group w14:anchorId="4D9C4D58" id="Group 199" o:spid="_x0000_s1026" style="position:absolute;margin-left:0;margin-top:26.95pt;width:426.35pt;height:43.7pt;z-index:251660289" coordsize="54151,55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8" o:spid="_x0000_s1027" type="#_x0000_t75" style="position:absolute;left:36726;top:150;width:17425;height: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">
                  <v:imagedata r:id="rId26" o:title=""/>
                </v:shape>
                <v:shape id="Picture 197" o:spid="_x0000_s1028" type="#_x0000_t75" style="position:absolute;left:16830;width:18657;height:5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">
                  <v:imagedata r:id="rId27" o:title=""/>
                </v:shape>
                <v:shape id="Picture 195" o:spid="_x0000_s1029" type="#_x0000_t75" style="position:absolute;top:100;width:15728;height:5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">
                  <v:imagedata r:id="rId28" o:title=""/>
                </v:shape>
                <w10:wrap type="tight"/>
              </v:group>
            </w:pict>
          </mc:Fallback>
        </mc:AlternateContent>
      </w:r>
    </w:p>
    <w:p w14:paraId="5912CD65" w14:textId="77777777" w:rsidR="00175911" w:rsidRPr="00BA0556" w:rsidRDefault="00175911" w:rsidP="00342A70">
      <w:pPr>
        <w:pStyle w:val="Parapraph"/>
        <w:rPr>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4"/>
        <w:gridCol w:w="2835"/>
      </w:tblGrid>
      <w:tr w:rsidR="00580021" w:rsidRPr="005C19D8" w14:paraId="348B54FD" w14:textId="77777777" w:rsidTr="00E6284E">
        <w:trPr>
          <w:trHeight w:val="842"/>
        </w:trPr>
        <w:tc>
          <w:tcPr>
            <w:tcW w:w="2835" w:type="dxa"/>
            <w:hideMark/>
          </w:tcPr>
          <w:p w14:paraId="4F5186FC" w14:textId="77777777" w:rsidR="00580021" w:rsidRPr="005C19D8" w:rsidRDefault="00E6284E" w:rsidP="00342A70">
            <w:pPr>
              <w:pStyle w:val="Parapraph"/>
              <w:spacing w:before="0" w:after="120"/>
              <w:ind w:hanging="114"/>
              <w:jc w:val="left"/>
              <w:rPr>
                <w:i/>
              </w:rPr>
            </w:pPr>
            <w:r w:rsidRPr="005C19D8">
              <w:t>W</w:t>
            </w:r>
            <w:r w:rsidR="00580021" w:rsidRPr="005C19D8">
              <w:t>arren McCann</w:t>
            </w:r>
          </w:p>
        </w:tc>
        <w:tc>
          <w:tcPr>
            <w:tcW w:w="2834" w:type="dxa"/>
          </w:tcPr>
          <w:p w14:paraId="05B45D26" w14:textId="77777777" w:rsidR="00580021" w:rsidRPr="005C19D8" w:rsidRDefault="00580021" w:rsidP="00E6284E">
            <w:pPr>
              <w:pStyle w:val="Parapraph"/>
              <w:spacing w:before="0" w:after="120"/>
              <w:jc w:val="left"/>
            </w:pPr>
            <w:r w:rsidRPr="005C19D8">
              <w:t>The Honourable Jennifer Acton</w:t>
            </w:r>
          </w:p>
        </w:tc>
        <w:tc>
          <w:tcPr>
            <w:tcW w:w="2835" w:type="dxa"/>
          </w:tcPr>
          <w:p w14:paraId="73663EFD" w14:textId="77777777" w:rsidR="00580021" w:rsidRPr="005C19D8" w:rsidRDefault="00580021" w:rsidP="00E6284E">
            <w:pPr>
              <w:pStyle w:val="Parapraph"/>
              <w:spacing w:before="0" w:after="120"/>
              <w:jc w:val="left"/>
            </w:pPr>
            <w:r w:rsidRPr="005C19D8">
              <w:t>Barbara Belcher AM</w:t>
            </w:r>
          </w:p>
        </w:tc>
      </w:tr>
      <w:tr w:rsidR="00580021" w:rsidRPr="005C19D8" w14:paraId="0E424601" w14:textId="77777777" w:rsidTr="00E6284E">
        <w:trPr>
          <w:trHeight w:val="332"/>
        </w:trPr>
        <w:tc>
          <w:tcPr>
            <w:tcW w:w="2835" w:type="dxa"/>
          </w:tcPr>
          <w:p w14:paraId="60484919" w14:textId="77777777" w:rsidR="00580021" w:rsidRPr="005C19D8" w:rsidRDefault="00580021" w:rsidP="00342A70">
            <w:pPr>
              <w:pStyle w:val="Parapraph"/>
              <w:spacing w:before="0" w:after="120"/>
              <w:ind w:hanging="114"/>
              <w:jc w:val="left"/>
              <w:rPr>
                <w:i/>
              </w:rPr>
            </w:pPr>
            <w:r w:rsidRPr="005C19D8">
              <w:rPr>
                <w:i/>
              </w:rPr>
              <w:t>Chair</w:t>
            </w:r>
          </w:p>
        </w:tc>
        <w:tc>
          <w:tcPr>
            <w:tcW w:w="2834" w:type="dxa"/>
          </w:tcPr>
          <w:p w14:paraId="50292018" w14:textId="77777777" w:rsidR="00580021" w:rsidRPr="005C19D8" w:rsidRDefault="00580021" w:rsidP="00E6284E">
            <w:pPr>
              <w:pStyle w:val="Parapraph"/>
              <w:spacing w:before="0" w:after="120"/>
              <w:jc w:val="left"/>
              <w:rPr>
                <w:i/>
              </w:rPr>
            </w:pPr>
            <w:r w:rsidRPr="005C19D8">
              <w:rPr>
                <w:i/>
              </w:rPr>
              <w:t>Member</w:t>
            </w:r>
          </w:p>
        </w:tc>
        <w:tc>
          <w:tcPr>
            <w:tcW w:w="2835" w:type="dxa"/>
          </w:tcPr>
          <w:p w14:paraId="54C114A8" w14:textId="77777777" w:rsidR="00580021" w:rsidRPr="005C19D8" w:rsidRDefault="00580021" w:rsidP="00E6284E">
            <w:pPr>
              <w:pStyle w:val="Parapraph"/>
              <w:spacing w:before="0" w:after="120"/>
              <w:jc w:val="left"/>
              <w:rPr>
                <w:i/>
              </w:rPr>
            </w:pPr>
            <w:r w:rsidRPr="005C19D8">
              <w:rPr>
                <w:i/>
              </w:rPr>
              <w:t>Member</w:t>
            </w:r>
          </w:p>
        </w:tc>
      </w:tr>
      <w:tr w:rsidR="00580021" w:rsidRPr="005C19D8" w14:paraId="751C78C5" w14:textId="77777777" w:rsidTr="00E6284E">
        <w:tc>
          <w:tcPr>
            <w:tcW w:w="2835" w:type="dxa"/>
            <w:hideMark/>
          </w:tcPr>
          <w:p w14:paraId="1F844718" w14:textId="77777777" w:rsidR="00580021" w:rsidRPr="005C19D8" w:rsidRDefault="00580021" w:rsidP="00342A70">
            <w:pPr>
              <w:pStyle w:val="Parapraph"/>
              <w:spacing w:before="0" w:after="120"/>
              <w:ind w:left="-114"/>
              <w:jc w:val="left"/>
            </w:pPr>
            <w:r w:rsidRPr="005C19D8">
              <w:t>Victorian Independent Remuneration Tribunal</w:t>
            </w:r>
          </w:p>
        </w:tc>
        <w:tc>
          <w:tcPr>
            <w:tcW w:w="2834" w:type="dxa"/>
            <w:hideMark/>
          </w:tcPr>
          <w:p w14:paraId="30A81612" w14:textId="77777777" w:rsidR="00580021" w:rsidRPr="005C19D8" w:rsidRDefault="00580021" w:rsidP="00E6284E">
            <w:pPr>
              <w:pStyle w:val="Parapraph"/>
              <w:spacing w:before="0" w:after="120"/>
              <w:jc w:val="left"/>
            </w:pPr>
            <w:r w:rsidRPr="005C19D8">
              <w:t>Victorian Independent Remuneration Tribunal</w:t>
            </w:r>
          </w:p>
        </w:tc>
        <w:tc>
          <w:tcPr>
            <w:tcW w:w="2835" w:type="dxa"/>
            <w:hideMark/>
          </w:tcPr>
          <w:p w14:paraId="3B638CC7" w14:textId="77777777" w:rsidR="00580021" w:rsidRPr="005C19D8" w:rsidRDefault="00580021" w:rsidP="00E6284E">
            <w:pPr>
              <w:pStyle w:val="Parapraph"/>
              <w:spacing w:before="0" w:after="120"/>
              <w:jc w:val="left"/>
            </w:pPr>
            <w:r w:rsidRPr="005C19D8">
              <w:t>Victorian Independent Remuneration Tribunal</w:t>
            </w:r>
          </w:p>
        </w:tc>
      </w:tr>
    </w:tbl>
    <w:p w14:paraId="1FB77F10" w14:textId="54C51A6F" w:rsidR="00F551D6" w:rsidRPr="005C19D8" w:rsidRDefault="00580021" w:rsidP="00536087">
      <w:pPr>
        <w:pStyle w:val="Parapraph"/>
        <w:sectPr w:rsidR="00F551D6" w:rsidRPr="005C19D8" w:rsidSect="006A0BDD">
          <w:pgSz w:w="11906" w:h="16838"/>
          <w:pgMar w:top="1701" w:right="1701" w:bottom="1559" w:left="1701" w:header="708" w:footer="708" w:gutter="0"/>
          <w:pgNumType w:start="1"/>
          <w:cols w:space="708"/>
          <w:docGrid w:linePitch="360"/>
        </w:sectPr>
      </w:pPr>
      <w:r w:rsidRPr="005C19D8">
        <w:t>Date:</w:t>
      </w:r>
      <w:bookmarkEnd w:id="18"/>
      <w:r w:rsidR="00F619DA" w:rsidRPr="005C19D8">
        <w:t xml:space="preserve"> </w:t>
      </w:r>
      <w:r w:rsidR="00CD4E3C" w:rsidRPr="005C19D8">
        <w:t>18</w:t>
      </w:r>
      <w:r w:rsidR="00F619DA" w:rsidRPr="005C19D8">
        <w:t>/</w:t>
      </w:r>
      <w:r w:rsidR="00A60E45" w:rsidRPr="005C19D8">
        <w:t>11</w:t>
      </w:r>
      <w:r w:rsidR="00F619DA" w:rsidRPr="005C19D8">
        <w:t>/2021</w:t>
      </w:r>
    </w:p>
    <w:p w14:paraId="3F333E26" w14:textId="1D7B56A3" w:rsidR="00D10267" w:rsidRDefault="00D10267" w:rsidP="00536087">
      <w:pPr>
        <w:pStyle w:val="Parapraph"/>
        <w:rPr>
          <w:rFonts w:cs="Calibri Light"/>
          <w:color w:val="26664E" w:themeColor="accent1"/>
        </w:rPr>
      </w:pPr>
      <w:r>
        <w:rPr>
          <w:rFonts w:cs="Calibri Light"/>
          <w:noProof/>
        </w:rPr>
        <w:lastRenderedPageBreak/>
        <mc:AlternateContent>
          <mc:Choice Requires="wpg">
            <w:drawing>
              <wp:anchor distT="0" distB="0" distL="114300" distR="114300" simplePos="0" relativeHeight="251658241" behindDoc="1" locked="0" layoutInCell="1" allowOverlap="1" wp14:anchorId="39D450A6" wp14:editId="2126C533">
                <wp:simplePos x="0" y="0"/>
                <wp:positionH relativeFrom="column">
                  <wp:posOffset>-1392957</wp:posOffset>
                </wp:positionH>
                <wp:positionV relativeFrom="paragraph">
                  <wp:posOffset>-1200451</wp:posOffset>
                </wp:positionV>
                <wp:extent cx="8082000" cy="23548104"/>
                <wp:effectExtent l="0" t="0" r="0" b="0"/>
                <wp:wrapNone/>
                <wp:docPr id="1" name="Group 1"/>
                <wp:cNvGraphicFramePr/>
                <a:graphic xmlns:a="http://schemas.openxmlformats.org/drawingml/2006/main">
                  <a:graphicData uri="http://schemas.microsoft.com/office/word/2010/wordprocessingGroup">
                    <wpg:wgp>
                      <wpg:cNvGrpSpPr/>
                      <wpg:grpSpPr>
                        <a:xfrm>
                          <a:off x="0" y="0"/>
                          <a:ext cx="8082000" cy="23548104"/>
                          <a:chOff x="-1" y="0"/>
                          <a:chExt cx="8082000" cy="23548104"/>
                        </a:xfrm>
                      </wpg:grpSpPr>
                      <pic:pic xmlns:pic="http://schemas.openxmlformats.org/drawingml/2006/picture">
                        <pic:nvPicPr>
                          <pic:cNvPr id="5" name="Picture 5"/>
                          <pic:cNvPicPr preferRelativeResize="0">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1" y="0"/>
                            <a:ext cx="8082000" cy="23548104"/>
                          </a:xfrm>
                          <a:prstGeom prst="rect">
                            <a:avLst/>
                          </a:prstGeom>
                          <a:noFill/>
                        </pic:spPr>
                      </pic:pic>
                      <pic:pic xmlns:pic="http://schemas.openxmlformats.org/drawingml/2006/picture">
                        <pic:nvPicPr>
                          <pic:cNvPr id="6" name="Picture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190846" y="992372"/>
                            <a:ext cx="1733550" cy="1437640"/>
                          </a:xfrm>
                          <a:prstGeom prst="rect">
                            <a:avLst/>
                          </a:prstGeom>
                        </pic:spPr>
                      </pic:pic>
                    </wpg:wgp>
                  </a:graphicData>
                </a:graphic>
              </wp:anchor>
            </w:drawing>
          </mc:Choice>
          <mc:Fallback xmlns:arto="http://schemas.microsoft.com/office/word/2006/arto" xmlns:a="http://schemas.openxmlformats.org/drawingml/2006/main" xmlns:a14="http://schemas.microsoft.com/office/drawing/2010/main" xmlns:pic="http://schemas.openxmlformats.org/drawingml/2006/picture" xmlns:w16sdtdh="http://schemas.microsoft.com/office/word/2020/wordml/sdtdatahash">
            <w:pict w14:anchorId="697A462F">
              <v:group id="Group 1" style="position:absolute;margin-left:-109.7pt;margin-top:-94.5pt;width:636.4pt;height:1854.2pt;z-index:-251658239" coordsize="80820,235481" coordorigin="" o:spid="_x0000_s1026" w14:anchorId="52216218"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">
                <v:shape id="Picture 5" style="position:absolute;width:80819;height:235481;visibility:visible;mso-wrap-style:square" o:spid="_x0000_s1027" o:preferrelative="f"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">
                  <v:imagedata o:title="" r:id="rId30"/>
                </v:shape>
                <v:shape id="Picture 6" style="position:absolute;left:11908;top:9923;width:17335;height:1437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">
                  <v:imagedata o:title="" r:id="rId14"/>
                </v:shape>
              </v:group>
            </w:pict>
          </mc:Fallback>
        </mc:AlternateContent>
      </w:r>
    </w:p>
    <w:p w14:paraId="2BE406A1" w14:textId="77777777" w:rsidR="00D10267" w:rsidRDefault="00D10267" w:rsidP="00D10267">
      <w:pPr>
        <w:tabs>
          <w:tab w:val="left" w:pos="4547"/>
        </w:tabs>
        <w:ind w:left="-426"/>
        <w:outlineLvl w:val="0"/>
        <w:rPr>
          <w:rFonts w:ascii="Calibri Light" w:hAnsi="Calibri Light" w:cs="Calibri Light"/>
        </w:rPr>
      </w:pPr>
      <w:r>
        <w:rPr>
          <w:rFonts w:ascii="Calibri Light" w:hAnsi="Calibri Light" w:cs="Calibri Light"/>
        </w:rPr>
        <w:tab/>
      </w:r>
    </w:p>
    <w:p w14:paraId="65DF2B9F" w14:textId="77777777" w:rsidR="00D10267" w:rsidRDefault="00D10267" w:rsidP="00D10267">
      <w:pPr>
        <w:ind w:left="-426"/>
        <w:outlineLvl w:val="0"/>
        <w:rPr>
          <w:rFonts w:ascii="Calibri Light" w:hAnsi="Calibri Light" w:cs="Calibri Light"/>
        </w:rPr>
      </w:pPr>
    </w:p>
    <w:p w14:paraId="3D996A7F" w14:textId="77777777" w:rsidR="00D10267" w:rsidRDefault="00D10267" w:rsidP="00D10267">
      <w:pPr>
        <w:ind w:left="-426"/>
        <w:jc w:val="center"/>
        <w:outlineLvl w:val="0"/>
        <w:rPr>
          <w:rFonts w:ascii="Calibri Light" w:hAnsi="Calibri Light" w:cs="Calibri Light"/>
        </w:rPr>
      </w:pPr>
    </w:p>
    <w:p w14:paraId="41976E04" w14:textId="77777777" w:rsidR="00D10267" w:rsidRDefault="00D10267" w:rsidP="00D10267">
      <w:pPr>
        <w:tabs>
          <w:tab w:val="left" w:pos="4699"/>
        </w:tabs>
        <w:ind w:left="-426"/>
        <w:outlineLvl w:val="0"/>
        <w:rPr>
          <w:rFonts w:ascii="Calibri Light" w:hAnsi="Calibri Light" w:cs="Calibri Light"/>
        </w:rPr>
      </w:pPr>
      <w:r>
        <w:rPr>
          <w:rFonts w:ascii="Calibri Light" w:hAnsi="Calibri Light" w:cs="Calibri Light"/>
        </w:rPr>
        <w:tab/>
      </w:r>
    </w:p>
    <w:p w14:paraId="69646E29" w14:textId="77777777" w:rsidR="00D10267" w:rsidRDefault="00D10267" w:rsidP="00D10267">
      <w:pPr>
        <w:ind w:left="-426" w:right="701"/>
        <w:outlineLvl w:val="0"/>
        <w:rPr>
          <w:rFonts w:cs="@MS PMincho"/>
          <w:color w:val="FFFFFF" w:themeColor="background1"/>
          <w:sz w:val="68"/>
          <w:szCs w:val="68"/>
        </w:rPr>
      </w:pPr>
      <w:bookmarkStart w:id="33" w:name="_Hlk8725293"/>
      <w:bookmarkStart w:id="34" w:name="_Toc35006350"/>
      <w:bookmarkEnd w:id="33"/>
    </w:p>
    <w:p w14:paraId="4CE30B83" w14:textId="77777777" w:rsidR="00D10267" w:rsidRDefault="00D10267" w:rsidP="00D10267">
      <w:pPr>
        <w:ind w:left="-426" w:right="701"/>
        <w:outlineLvl w:val="0"/>
        <w:rPr>
          <w:rFonts w:cs="@MS PMincho"/>
          <w:color w:val="FFFFFF" w:themeColor="background1"/>
          <w:sz w:val="68"/>
          <w:szCs w:val="68"/>
        </w:rPr>
      </w:pPr>
    </w:p>
    <w:p w14:paraId="3D3D7AA7" w14:textId="51033448" w:rsidR="00D10267" w:rsidRPr="00FF2B5B" w:rsidRDefault="0088111B" w:rsidP="0088111B">
      <w:pPr>
        <w:ind w:left="-426"/>
        <w:outlineLvl w:val="0"/>
        <w:rPr>
          <w:rFonts w:ascii="Rockwell" w:hAnsi="Rockwell" w:cs="@MS PMincho"/>
          <w:color w:val="FFFFFF" w:themeColor="background1"/>
          <w:sz w:val="68"/>
          <w:szCs w:val="68"/>
        </w:rPr>
      </w:pPr>
      <w:r w:rsidRPr="00FF2B5B">
        <w:rPr>
          <w:rFonts w:ascii="Rockwell" w:hAnsi="Rockwell" w:cs="@MS PMincho"/>
          <w:color w:val="FFFFFF" w:themeColor="background1"/>
          <w:sz w:val="68"/>
          <w:szCs w:val="68"/>
        </w:rPr>
        <w:t xml:space="preserve">Remuneration bands for executives employed in </w:t>
      </w:r>
      <w:r w:rsidR="00FA6A65">
        <w:rPr>
          <w:rFonts w:ascii="Rockwell" w:hAnsi="Rockwell" w:cs="@MS PMincho"/>
          <w:color w:val="FFFFFF" w:themeColor="background1"/>
          <w:sz w:val="68"/>
          <w:szCs w:val="68"/>
        </w:rPr>
        <w:t>prescribed public entities</w:t>
      </w:r>
      <w:r w:rsidRPr="00FF2B5B">
        <w:rPr>
          <w:rFonts w:ascii="Rockwell" w:hAnsi="Rockwell" w:cs="@MS PMincho"/>
          <w:color w:val="FFFFFF" w:themeColor="background1"/>
          <w:sz w:val="68"/>
          <w:szCs w:val="68"/>
        </w:rPr>
        <w:t xml:space="preserve"> (Victoria) </w:t>
      </w:r>
      <w:r w:rsidRPr="00FF2B5B">
        <w:rPr>
          <w:rFonts w:ascii="Rockwell" w:hAnsi="Rockwell" w:cs="@MS PMincho"/>
          <w:color w:val="FFFFFF" w:themeColor="background1"/>
          <w:sz w:val="68"/>
          <w:szCs w:val="68"/>
        </w:rPr>
        <w:br/>
      </w:r>
      <w:r w:rsidR="00423584">
        <w:rPr>
          <w:rFonts w:ascii="Rockwell" w:hAnsi="Rockwell" w:cs="@MS PMincho"/>
          <w:color w:val="FFFFFF" w:themeColor="background1"/>
          <w:sz w:val="68"/>
          <w:szCs w:val="68"/>
        </w:rPr>
        <w:t>A</w:t>
      </w:r>
      <w:r w:rsidRPr="00FF2B5B">
        <w:rPr>
          <w:rFonts w:ascii="Rockwell" w:hAnsi="Rockwell" w:cs="@MS PMincho"/>
          <w:color w:val="FFFFFF" w:themeColor="background1"/>
          <w:sz w:val="68"/>
          <w:szCs w:val="68"/>
        </w:rPr>
        <w:t xml:space="preserve">nnual </w:t>
      </w:r>
      <w:r w:rsidR="00423584">
        <w:rPr>
          <w:rFonts w:ascii="Rockwell" w:hAnsi="Rockwell" w:cs="@MS PMincho"/>
          <w:color w:val="FFFFFF" w:themeColor="background1"/>
          <w:sz w:val="68"/>
          <w:szCs w:val="68"/>
        </w:rPr>
        <w:t>A</w:t>
      </w:r>
      <w:r w:rsidRPr="00FF2B5B">
        <w:rPr>
          <w:rFonts w:ascii="Rockwell" w:hAnsi="Rockwell" w:cs="@MS PMincho"/>
          <w:color w:val="FFFFFF" w:themeColor="background1"/>
          <w:sz w:val="68"/>
          <w:szCs w:val="68"/>
        </w:rPr>
        <w:t>djustment Determination 2021</w:t>
      </w:r>
      <w:bookmarkEnd w:id="34"/>
    </w:p>
    <w:p w14:paraId="7A973F3E" w14:textId="77777777" w:rsidR="00D10267" w:rsidRPr="00FF2B5B" w:rsidRDefault="00D10267" w:rsidP="00D10267">
      <w:pPr>
        <w:rPr>
          <w:rFonts w:ascii="Rockwell" w:hAnsi="Rockwell"/>
        </w:rPr>
      </w:pPr>
    </w:p>
    <w:p w14:paraId="176220EA" w14:textId="77777777" w:rsidR="00D10267" w:rsidRPr="00FF2B5B" w:rsidRDefault="00D10267" w:rsidP="00D10267">
      <w:pPr>
        <w:rPr>
          <w:rFonts w:ascii="Rockwell" w:hAnsi="Rockwell"/>
        </w:rPr>
      </w:pPr>
    </w:p>
    <w:p w14:paraId="2A95805C" w14:textId="77777777" w:rsidR="00D10267" w:rsidRPr="00FF2B5B" w:rsidRDefault="00D10267" w:rsidP="00D10267">
      <w:pPr>
        <w:rPr>
          <w:rFonts w:ascii="Rockwell" w:hAnsi="Rockwell"/>
        </w:rPr>
      </w:pPr>
      <w:bookmarkStart w:id="35" w:name="_Toc35006352"/>
    </w:p>
    <w:p w14:paraId="446A0A9C" w14:textId="77777777" w:rsidR="00D10267" w:rsidRPr="00FF2B5B" w:rsidRDefault="00D10267" w:rsidP="00D10267">
      <w:pPr>
        <w:ind w:hanging="426"/>
        <w:outlineLvl w:val="0"/>
        <w:rPr>
          <w:rFonts w:ascii="Rockwell" w:hAnsi="Rockwell" w:cs="@MS PMincho"/>
          <w:color w:val="FFFFFF" w:themeColor="background1"/>
          <w:sz w:val="56"/>
          <w:szCs w:val="72"/>
        </w:rPr>
      </w:pPr>
      <w:r w:rsidRPr="00FF2B5B">
        <w:rPr>
          <w:rFonts w:ascii="Rockwell" w:hAnsi="Rockwell" w:cs="@MS PMincho"/>
          <w:color w:val="FFFFFF" w:themeColor="background1"/>
          <w:sz w:val="56"/>
          <w:szCs w:val="72"/>
        </w:rPr>
        <w:t>Statement of Reasons</w:t>
      </w:r>
      <w:bookmarkEnd w:id="35"/>
    </w:p>
    <w:p w14:paraId="3325DD90" w14:textId="77777777" w:rsidR="00D10267" w:rsidRDefault="00D10267" w:rsidP="00D10267">
      <w:pPr>
        <w:rPr>
          <w:rFonts w:cs="@MS PMincho"/>
          <w:sz w:val="16"/>
          <w:szCs w:val="20"/>
        </w:rPr>
      </w:pPr>
    </w:p>
    <w:p w14:paraId="4EB19D73" w14:textId="77777777" w:rsidR="00D10267" w:rsidRDefault="00D10267" w:rsidP="00D10267">
      <w:pPr>
        <w:rPr>
          <w:rFonts w:cs="@MS PMincho"/>
          <w:sz w:val="16"/>
          <w:szCs w:val="20"/>
        </w:rPr>
      </w:pPr>
    </w:p>
    <w:p w14:paraId="2BD5317A" w14:textId="77777777" w:rsidR="00AF18AE" w:rsidRDefault="00AF18AE" w:rsidP="00D10267">
      <w:pPr>
        <w:rPr>
          <w:rFonts w:cs="@MS PMincho"/>
          <w:sz w:val="16"/>
          <w:szCs w:val="20"/>
        </w:rPr>
        <w:sectPr w:rsidR="00AF18AE" w:rsidSect="00F551D6">
          <w:pgSz w:w="11906" w:h="16838"/>
          <w:pgMar w:top="1701" w:right="1701" w:bottom="1559" w:left="1701" w:header="708" w:footer="708" w:gutter="0"/>
          <w:cols w:space="708"/>
          <w:titlePg/>
          <w:docGrid w:linePitch="360"/>
        </w:sectPr>
      </w:pPr>
    </w:p>
    <w:p w14:paraId="53A77085" w14:textId="77777777" w:rsidR="007E7CC4" w:rsidRDefault="0060275C" w:rsidP="005A3990">
      <w:pPr>
        <w:pStyle w:val="Chapterheading"/>
        <w:rPr>
          <w:noProof/>
        </w:rPr>
      </w:pPr>
      <w:bookmarkStart w:id="36" w:name="_Toc42779036"/>
      <w:bookmarkStart w:id="37" w:name="_Toc74061871"/>
      <w:bookmarkStart w:id="38" w:name="_Toc74305392"/>
      <w:bookmarkStart w:id="39" w:name="_Toc74729937"/>
      <w:bookmarkStart w:id="40" w:name="_Toc74844339"/>
      <w:bookmarkStart w:id="41" w:name="_Toc75435894"/>
      <w:bookmarkStart w:id="42" w:name="_Toc81486230"/>
      <w:bookmarkStart w:id="43" w:name="_Toc87877934"/>
      <w:r w:rsidRPr="00E3173A">
        <w:lastRenderedPageBreak/>
        <w:t>Contents</w:t>
      </w:r>
      <w:bookmarkEnd w:id="19"/>
      <w:bookmarkEnd w:id="20"/>
      <w:bookmarkEnd w:id="21"/>
      <w:r w:rsidR="005F6255" w:rsidRPr="00E3173A">
        <w:br/>
      </w:r>
      <w:r w:rsidR="005F6255">
        <w:rPr>
          <w:noProof/>
        </w:rPr>
        <w:drawing>
          <wp:inline distT="0" distB="0" distL="0" distR="0" wp14:anchorId="353126B2" wp14:editId="39A659F9">
            <wp:extent cx="2222500" cy="253365"/>
            <wp:effectExtent l="0" t="0" r="6350" b="0"/>
            <wp:docPr id="3"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22">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22"/>
      <w:bookmarkEnd w:id="36"/>
      <w:bookmarkEnd w:id="37"/>
      <w:bookmarkEnd w:id="38"/>
      <w:bookmarkEnd w:id="39"/>
      <w:bookmarkEnd w:id="40"/>
      <w:bookmarkEnd w:id="41"/>
      <w:bookmarkEnd w:id="42"/>
      <w:bookmarkEnd w:id="43"/>
      <w:r w:rsidR="005F6255">
        <w:rPr>
          <w:rFonts w:cstheme="minorBidi"/>
          <w:b/>
        </w:rPr>
        <w:fldChar w:fldCharType="begin"/>
      </w:r>
      <w:r w:rsidR="005F6255">
        <w:instrText xml:space="preserve"> TOC \h \z \t "VIRT Heading 2,2,Chapter heading,1" </w:instrText>
      </w:r>
      <w:r w:rsidR="005F6255">
        <w:rPr>
          <w:rFonts w:cstheme="minorBidi"/>
          <w:b/>
        </w:rPr>
        <w:fldChar w:fldCharType="separate"/>
      </w:r>
    </w:p>
    <w:p w14:paraId="4921E58B" w14:textId="583038DF" w:rsidR="007E7CC4" w:rsidRDefault="009D4C4F">
      <w:pPr>
        <w:pStyle w:val="TOC1"/>
        <w:tabs>
          <w:tab w:val="right" w:leader="dot" w:pos="8494"/>
        </w:tabs>
        <w:rPr>
          <w:rFonts w:asciiTheme="minorHAnsi" w:eastAsiaTheme="minorEastAsia" w:hAnsiTheme="minorHAnsi"/>
          <w:b w:val="0"/>
          <w:noProof/>
          <w:color w:val="auto"/>
          <w:sz w:val="22"/>
          <w:lang w:eastAsia="en-AU"/>
        </w:rPr>
      </w:pPr>
      <w:hyperlink w:anchor="_Toc87877934" w:history="1">
        <w:r w:rsidR="007E7CC4" w:rsidRPr="00CC2145">
          <w:rPr>
            <w:rStyle w:val="Hyperlink"/>
            <w:noProof/>
          </w:rPr>
          <w:t xml:space="preserve">Contents </w:t>
        </w:r>
        <w:r w:rsidR="007E7CC4">
          <w:rPr>
            <w:noProof/>
            <w:webHidden/>
          </w:rPr>
          <w:tab/>
        </w:r>
        <w:r w:rsidR="007E7CC4">
          <w:rPr>
            <w:noProof/>
            <w:webHidden/>
          </w:rPr>
          <w:fldChar w:fldCharType="begin"/>
        </w:r>
        <w:r w:rsidR="007E7CC4">
          <w:rPr>
            <w:noProof/>
            <w:webHidden/>
          </w:rPr>
          <w:instrText xml:space="preserve"> PAGEREF _Toc87877934 \h </w:instrText>
        </w:r>
        <w:r w:rsidR="007E7CC4">
          <w:rPr>
            <w:noProof/>
            <w:webHidden/>
          </w:rPr>
        </w:r>
        <w:r w:rsidR="007E7CC4">
          <w:rPr>
            <w:noProof/>
            <w:webHidden/>
          </w:rPr>
          <w:fldChar w:fldCharType="separate"/>
        </w:r>
        <w:r w:rsidR="00CD4E3C">
          <w:rPr>
            <w:noProof/>
            <w:webHidden/>
          </w:rPr>
          <w:t>5</w:t>
        </w:r>
        <w:r w:rsidR="007E7CC4">
          <w:rPr>
            <w:noProof/>
            <w:webHidden/>
          </w:rPr>
          <w:fldChar w:fldCharType="end"/>
        </w:r>
      </w:hyperlink>
    </w:p>
    <w:p w14:paraId="346FD5F8" w14:textId="7362D6E2" w:rsidR="007E7CC4" w:rsidRDefault="009D4C4F">
      <w:pPr>
        <w:pStyle w:val="TOC1"/>
        <w:tabs>
          <w:tab w:val="right" w:leader="dot" w:pos="8494"/>
        </w:tabs>
        <w:rPr>
          <w:rFonts w:asciiTheme="minorHAnsi" w:eastAsiaTheme="minorEastAsia" w:hAnsiTheme="minorHAnsi"/>
          <w:b w:val="0"/>
          <w:noProof/>
          <w:color w:val="auto"/>
          <w:sz w:val="22"/>
          <w:lang w:eastAsia="en-AU"/>
        </w:rPr>
      </w:pPr>
      <w:hyperlink w:anchor="_Toc87877935" w:history="1">
        <w:r w:rsidR="007E7CC4" w:rsidRPr="00CC2145">
          <w:rPr>
            <w:rStyle w:val="Hyperlink"/>
            <w:noProof/>
          </w:rPr>
          <w:t xml:space="preserve">1 Context </w:t>
        </w:r>
        <w:r w:rsidR="007E7CC4">
          <w:rPr>
            <w:noProof/>
            <w:webHidden/>
          </w:rPr>
          <w:tab/>
        </w:r>
        <w:r w:rsidR="007E7CC4">
          <w:rPr>
            <w:noProof/>
            <w:webHidden/>
          </w:rPr>
          <w:fldChar w:fldCharType="begin"/>
        </w:r>
        <w:r w:rsidR="007E7CC4">
          <w:rPr>
            <w:noProof/>
            <w:webHidden/>
          </w:rPr>
          <w:instrText xml:space="preserve"> PAGEREF _Toc87877935 \h </w:instrText>
        </w:r>
        <w:r w:rsidR="007E7CC4">
          <w:rPr>
            <w:noProof/>
            <w:webHidden/>
          </w:rPr>
        </w:r>
        <w:r w:rsidR="007E7CC4">
          <w:rPr>
            <w:noProof/>
            <w:webHidden/>
          </w:rPr>
          <w:fldChar w:fldCharType="separate"/>
        </w:r>
        <w:r w:rsidR="00CD4E3C">
          <w:rPr>
            <w:noProof/>
            <w:webHidden/>
          </w:rPr>
          <w:t>6</w:t>
        </w:r>
        <w:r w:rsidR="007E7CC4">
          <w:rPr>
            <w:noProof/>
            <w:webHidden/>
          </w:rPr>
          <w:fldChar w:fldCharType="end"/>
        </w:r>
      </w:hyperlink>
    </w:p>
    <w:p w14:paraId="41706814" w14:textId="512B350B" w:rsidR="007E7CC4" w:rsidRDefault="009D4C4F">
      <w:pPr>
        <w:pStyle w:val="TOC2"/>
        <w:tabs>
          <w:tab w:val="right" w:leader="dot" w:pos="8494"/>
        </w:tabs>
        <w:rPr>
          <w:rFonts w:asciiTheme="minorHAnsi" w:eastAsiaTheme="minorEastAsia" w:hAnsiTheme="minorHAnsi"/>
          <w:noProof/>
          <w:color w:val="auto"/>
          <w:sz w:val="22"/>
          <w:lang w:eastAsia="en-AU"/>
        </w:rPr>
      </w:pPr>
      <w:hyperlink w:anchor="_Toc87877936" w:history="1">
        <w:r w:rsidR="007E7CC4" w:rsidRPr="00CC2145">
          <w:rPr>
            <w:rStyle w:val="Hyperlink"/>
            <w:noProof/>
          </w:rPr>
          <w:t>1.1 Legislative requirements</w:t>
        </w:r>
        <w:r w:rsidR="007E7CC4">
          <w:rPr>
            <w:noProof/>
            <w:webHidden/>
          </w:rPr>
          <w:tab/>
        </w:r>
        <w:r w:rsidR="007E7CC4">
          <w:rPr>
            <w:noProof/>
            <w:webHidden/>
          </w:rPr>
          <w:fldChar w:fldCharType="begin"/>
        </w:r>
        <w:r w:rsidR="007E7CC4">
          <w:rPr>
            <w:noProof/>
            <w:webHidden/>
          </w:rPr>
          <w:instrText xml:space="preserve"> PAGEREF _Toc87877936 \h </w:instrText>
        </w:r>
        <w:r w:rsidR="007E7CC4">
          <w:rPr>
            <w:noProof/>
            <w:webHidden/>
          </w:rPr>
        </w:r>
        <w:r w:rsidR="007E7CC4">
          <w:rPr>
            <w:noProof/>
            <w:webHidden/>
          </w:rPr>
          <w:fldChar w:fldCharType="separate"/>
        </w:r>
        <w:r w:rsidR="00CD4E3C">
          <w:rPr>
            <w:noProof/>
            <w:webHidden/>
          </w:rPr>
          <w:t>7</w:t>
        </w:r>
        <w:r w:rsidR="007E7CC4">
          <w:rPr>
            <w:noProof/>
            <w:webHidden/>
          </w:rPr>
          <w:fldChar w:fldCharType="end"/>
        </w:r>
      </w:hyperlink>
    </w:p>
    <w:p w14:paraId="1055B111" w14:textId="02DC032F" w:rsidR="007E7CC4" w:rsidRDefault="009D4C4F">
      <w:pPr>
        <w:pStyle w:val="TOC2"/>
        <w:tabs>
          <w:tab w:val="right" w:leader="dot" w:pos="8494"/>
        </w:tabs>
        <w:rPr>
          <w:rFonts w:asciiTheme="minorHAnsi" w:eastAsiaTheme="minorEastAsia" w:hAnsiTheme="minorHAnsi"/>
          <w:noProof/>
          <w:color w:val="auto"/>
          <w:sz w:val="22"/>
          <w:lang w:eastAsia="en-AU"/>
        </w:rPr>
      </w:pPr>
      <w:hyperlink w:anchor="_Toc87877937" w:history="1">
        <w:r w:rsidR="007E7CC4" w:rsidRPr="00CC2145">
          <w:rPr>
            <w:rStyle w:val="Hyperlink"/>
            <w:noProof/>
          </w:rPr>
          <w:t>1.2 Consultation</w:t>
        </w:r>
        <w:r w:rsidR="007E7CC4">
          <w:rPr>
            <w:noProof/>
            <w:webHidden/>
          </w:rPr>
          <w:tab/>
        </w:r>
        <w:r w:rsidR="007E7CC4">
          <w:rPr>
            <w:noProof/>
            <w:webHidden/>
          </w:rPr>
          <w:fldChar w:fldCharType="begin"/>
        </w:r>
        <w:r w:rsidR="007E7CC4">
          <w:rPr>
            <w:noProof/>
            <w:webHidden/>
          </w:rPr>
          <w:instrText xml:space="preserve"> PAGEREF _Toc87877937 \h </w:instrText>
        </w:r>
        <w:r w:rsidR="007E7CC4">
          <w:rPr>
            <w:noProof/>
            <w:webHidden/>
          </w:rPr>
        </w:r>
        <w:r w:rsidR="007E7CC4">
          <w:rPr>
            <w:noProof/>
            <w:webHidden/>
          </w:rPr>
          <w:fldChar w:fldCharType="separate"/>
        </w:r>
        <w:r w:rsidR="00CD4E3C">
          <w:rPr>
            <w:noProof/>
            <w:webHidden/>
          </w:rPr>
          <w:t>8</w:t>
        </w:r>
        <w:r w:rsidR="007E7CC4">
          <w:rPr>
            <w:noProof/>
            <w:webHidden/>
          </w:rPr>
          <w:fldChar w:fldCharType="end"/>
        </w:r>
      </w:hyperlink>
    </w:p>
    <w:p w14:paraId="42769EEF" w14:textId="600FE637" w:rsidR="007E7CC4" w:rsidRDefault="009D4C4F">
      <w:pPr>
        <w:pStyle w:val="TOC2"/>
        <w:tabs>
          <w:tab w:val="right" w:leader="dot" w:pos="8494"/>
        </w:tabs>
        <w:rPr>
          <w:rFonts w:asciiTheme="minorHAnsi" w:eastAsiaTheme="minorEastAsia" w:hAnsiTheme="minorHAnsi"/>
          <w:noProof/>
          <w:color w:val="auto"/>
          <w:sz w:val="22"/>
          <w:lang w:eastAsia="en-AU"/>
        </w:rPr>
      </w:pPr>
      <w:hyperlink w:anchor="_Toc87877938" w:history="1">
        <w:r w:rsidR="007E7CC4" w:rsidRPr="00CC2145">
          <w:rPr>
            <w:rStyle w:val="Hyperlink"/>
            <w:noProof/>
          </w:rPr>
          <w:t>1.3 PE Comprehensive Determination</w:t>
        </w:r>
        <w:r w:rsidR="007E7CC4">
          <w:rPr>
            <w:noProof/>
            <w:webHidden/>
          </w:rPr>
          <w:tab/>
        </w:r>
        <w:r w:rsidR="007E7CC4">
          <w:rPr>
            <w:noProof/>
            <w:webHidden/>
          </w:rPr>
          <w:fldChar w:fldCharType="begin"/>
        </w:r>
        <w:r w:rsidR="007E7CC4">
          <w:rPr>
            <w:noProof/>
            <w:webHidden/>
          </w:rPr>
          <w:instrText xml:space="preserve"> PAGEREF _Toc87877938 \h </w:instrText>
        </w:r>
        <w:r w:rsidR="007E7CC4">
          <w:rPr>
            <w:noProof/>
            <w:webHidden/>
          </w:rPr>
        </w:r>
        <w:r w:rsidR="007E7CC4">
          <w:rPr>
            <w:noProof/>
            <w:webHidden/>
          </w:rPr>
          <w:fldChar w:fldCharType="separate"/>
        </w:r>
        <w:r w:rsidR="00CD4E3C">
          <w:rPr>
            <w:noProof/>
            <w:webHidden/>
          </w:rPr>
          <w:t>8</w:t>
        </w:r>
        <w:r w:rsidR="007E7CC4">
          <w:rPr>
            <w:noProof/>
            <w:webHidden/>
          </w:rPr>
          <w:fldChar w:fldCharType="end"/>
        </w:r>
      </w:hyperlink>
    </w:p>
    <w:p w14:paraId="5BBC14C8" w14:textId="4FF54B12" w:rsidR="007E7CC4" w:rsidRDefault="009D4C4F">
      <w:pPr>
        <w:pStyle w:val="TOC1"/>
        <w:tabs>
          <w:tab w:val="right" w:leader="dot" w:pos="8494"/>
        </w:tabs>
        <w:rPr>
          <w:rFonts w:asciiTheme="minorHAnsi" w:eastAsiaTheme="minorEastAsia" w:hAnsiTheme="minorHAnsi"/>
          <w:b w:val="0"/>
          <w:noProof/>
          <w:color w:val="auto"/>
          <w:sz w:val="22"/>
          <w:lang w:eastAsia="en-AU"/>
        </w:rPr>
      </w:pPr>
      <w:hyperlink w:anchor="_Toc87877939" w:history="1">
        <w:r w:rsidR="007E7CC4" w:rsidRPr="00CC2145">
          <w:rPr>
            <w:rStyle w:val="Hyperlink"/>
            <w:noProof/>
          </w:rPr>
          <w:t xml:space="preserve">2 Victorian Government remuneration policies </w:t>
        </w:r>
        <w:r w:rsidR="007E7CC4">
          <w:rPr>
            <w:noProof/>
            <w:webHidden/>
          </w:rPr>
          <w:tab/>
        </w:r>
        <w:r w:rsidR="007E7CC4">
          <w:rPr>
            <w:noProof/>
            <w:webHidden/>
          </w:rPr>
          <w:fldChar w:fldCharType="begin"/>
        </w:r>
        <w:r w:rsidR="007E7CC4">
          <w:rPr>
            <w:noProof/>
            <w:webHidden/>
          </w:rPr>
          <w:instrText xml:space="preserve"> PAGEREF _Toc87877939 \h </w:instrText>
        </w:r>
        <w:r w:rsidR="007E7CC4">
          <w:rPr>
            <w:noProof/>
            <w:webHidden/>
          </w:rPr>
        </w:r>
        <w:r w:rsidR="007E7CC4">
          <w:rPr>
            <w:noProof/>
            <w:webHidden/>
          </w:rPr>
          <w:fldChar w:fldCharType="separate"/>
        </w:r>
        <w:r w:rsidR="00CD4E3C">
          <w:rPr>
            <w:noProof/>
            <w:webHidden/>
          </w:rPr>
          <w:t>10</w:t>
        </w:r>
        <w:r w:rsidR="007E7CC4">
          <w:rPr>
            <w:noProof/>
            <w:webHidden/>
          </w:rPr>
          <w:fldChar w:fldCharType="end"/>
        </w:r>
      </w:hyperlink>
    </w:p>
    <w:p w14:paraId="59763451" w14:textId="6F50478D" w:rsidR="007E7CC4" w:rsidRDefault="009D4C4F">
      <w:pPr>
        <w:pStyle w:val="TOC2"/>
        <w:tabs>
          <w:tab w:val="right" w:leader="dot" w:pos="8494"/>
        </w:tabs>
        <w:rPr>
          <w:rFonts w:asciiTheme="minorHAnsi" w:eastAsiaTheme="minorEastAsia" w:hAnsiTheme="minorHAnsi"/>
          <w:noProof/>
          <w:color w:val="auto"/>
          <w:sz w:val="22"/>
          <w:lang w:eastAsia="en-AU"/>
        </w:rPr>
      </w:pPr>
      <w:hyperlink w:anchor="_Toc87877940" w:history="1">
        <w:r w:rsidR="007E7CC4" w:rsidRPr="00CC2145">
          <w:rPr>
            <w:rStyle w:val="Hyperlink"/>
            <w:noProof/>
          </w:rPr>
          <w:t>2.1 Wages Policy</w:t>
        </w:r>
        <w:r w:rsidR="007E7CC4">
          <w:rPr>
            <w:noProof/>
            <w:webHidden/>
          </w:rPr>
          <w:tab/>
        </w:r>
        <w:r w:rsidR="007E7CC4">
          <w:rPr>
            <w:noProof/>
            <w:webHidden/>
          </w:rPr>
          <w:fldChar w:fldCharType="begin"/>
        </w:r>
        <w:r w:rsidR="007E7CC4">
          <w:rPr>
            <w:noProof/>
            <w:webHidden/>
          </w:rPr>
          <w:instrText xml:space="preserve"> PAGEREF _Toc87877940 \h </w:instrText>
        </w:r>
        <w:r w:rsidR="007E7CC4">
          <w:rPr>
            <w:noProof/>
            <w:webHidden/>
          </w:rPr>
        </w:r>
        <w:r w:rsidR="007E7CC4">
          <w:rPr>
            <w:noProof/>
            <w:webHidden/>
          </w:rPr>
          <w:fldChar w:fldCharType="separate"/>
        </w:r>
        <w:r w:rsidR="00CD4E3C">
          <w:rPr>
            <w:noProof/>
            <w:webHidden/>
          </w:rPr>
          <w:t>10</w:t>
        </w:r>
        <w:r w:rsidR="007E7CC4">
          <w:rPr>
            <w:noProof/>
            <w:webHidden/>
          </w:rPr>
          <w:fldChar w:fldCharType="end"/>
        </w:r>
      </w:hyperlink>
    </w:p>
    <w:p w14:paraId="26C1E457" w14:textId="259ECAEE" w:rsidR="007E7CC4" w:rsidRDefault="009D4C4F">
      <w:pPr>
        <w:pStyle w:val="TOC2"/>
        <w:tabs>
          <w:tab w:val="right" w:leader="dot" w:pos="8494"/>
        </w:tabs>
        <w:rPr>
          <w:rFonts w:asciiTheme="minorHAnsi" w:eastAsiaTheme="minorEastAsia" w:hAnsiTheme="minorHAnsi"/>
          <w:noProof/>
          <w:color w:val="auto"/>
          <w:sz w:val="22"/>
          <w:lang w:eastAsia="en-AU"/>
        </w:rPr>
      </w:pPr>
      <w:hyperlink w:anchor="_Toc87877941" w:history="1">
        <w:r w:rsidR="007E7CC4" w:rsidRPr="00CC2145">
          <w:rPr>
            <w:rStyle w:val="Hyperlink"/>
            <w:noProof/>
          </w:rPr>
          <w:t>2.2 Executive employment and remuneration policies</w:t>
        </w:r>
        <w:r w:rsidR="007E7CC4">
          <w:rPr>
            <w:noProof/>
            <w:webHidden/>
          </w:rPr>
          <w:tab/>
        </w:r>
        <w:r w:rsidR="007E7CC4">
          <w:rPr>
            <w:noProof/>
            <w:webHidden/>
          </w:rPr>
          <w:fldChar w:fldCharType="begin"/>
        </w:r>
        <w:r w:rsidR="007E7CC4">
          <w:rPr>
            <w:noProof/>
            <w:webHidden/>
          </w:rPr>
          <w:instrText xml:space="preserve"> PAGEREF _Toc87877941 \h </w:instrText>
        </w:r>
        <w:r w:rsidR="007E7CC4">
          <w:rPr>
            <w:noProof/>
            <w:webHidden/>
          </w:rPr>
        </w:r>
        <w:r w:rsidR="007E7CC4">
          <w:rPr>
            <w:noProof/>
            <w:webHidden/>
          </w:rPr>
          <w:fldChar w:fldCharType="separate"/>
        </w:r>
        <w:r w:rsidR="00CD4E3C">
          <w:rPr>
            <w:noProof/>
            <w:webHidden/>
          </w:rPr>
          <w:t>11</w:t>
        </w:r>
        <w:r w:rsidR="007E7CC4">
          <w:rPr>
            <w:noProof/>
            <w:webHidden/>
          </w:rPr>
          <w:fldChar w:fldCharType="end"/>
        </w:r>
      </w:hyperlink>
    </w:p>
    <w:p w14:paraId="77619A12" w14:textId="4E51ECC5" w:rsidR="007E7CC4" w:rsidRDefault="009D4C4F">
      <w:pPr>
        <w:pStyle w:val="TOC1"/>
        <w:tabs>
          <w:tab w:val="right" w:leader="dot" w:pos="8494"/>
        </w:tabs>
        <w:rPr>
          <w:rFonts w:asciiTheme="minorHAnsi" w:eastAsiaTheme="minorEastAsia" w:hAnsiTheme="minorHAnsi"/>
          <w:b w:val="0"/>
          <w:noProof/>
          <w:color w:val="auto"/>
          <w:sz w:val="22"/>
          <w:lang w:eastAsia="en-AU"/>
        </w:rPr>
      </w:pPr>
      <w:hyperlink w:anchor="_Toc87877942" w:history="1">
        <w:r w:rsidR="007E7CC4" w:rsidRPr="00CC2145">
          <w:rPr>
            <w:rStyle w:val="Hyperlink"/>
            <w:noProof/>
          </w:rPr>
          <w:t xml:space="preserve">3 Economic factors </w:t>
        </w:r>
        <w:r w:rsidR="007E7CC4">
          <w:rPr>
            <w:noProof/>
            <w:webHidden/>
          </w:rPr>
          <w:tab/>
        </w:r>
        <w:r w:rsidR="007E7CC4">
          <w:rPr>
            <w:noProof/>
            <w:webHidden/>
          </w:rPr>
          <w:fldChar w:fldCharType="begin"/>
        </w:r>
        <w:r w:rsidR="007E7CC4">
          <w:rPr>
            <w:noProof/>
            <w:webHidden/>
          </w:rPr>
          <w:instrText xml:space="preserve"> PAGEREF _Toc87877942 \h </w:instrText>
        </w:r>
        <w:r w:rsidR="007E7CC4">
          <w:rPr>
            <w:noProof/>
            <w:webHidden/>
          </w:rPr>
        </w:r>
        <w:r w:rsidR="007E7CC4">
          <w:rPr>
            <w:noProof/>
            <w:webHidden/>
          </w:rPr>
          <w:fldChar w:fldCharType="separate"/>
        </w:r>
        <w:r w:rsidR="00CD4E3C">
          <w:rPr>
            <w:noProof/>
            <w:webHidden/>
          </w:rPr>
          <w:t>15</w:t>
        </w:r>
        <w:r w:rsidR="007E7CC4">
          <w:rPr>
            <w:noProof/>
            <w:webHidden/>
          </w:rPr>
          <w:fldChar w:fldCharType="end"/>
        </w:r>
      </w:hyperlink>
    </w:p>
    <w:p w14:paraId="766094C7" w14:textId="309262C3" w:rsidR="007E7CC4" w:rsidRDefault="009D4C4F">
      <w:pPr>
        <w:pStyle w:val="TOC2"/>
        <w:tabs>
          <w:tab w:val="right" w:leader="dot" w:pos="8494"/>
        </w:tabs>
        <w:rPr>
          <w:rFonts w:asciiTheme="minorHAnsi" w:eastAsiaTheme="minorEastAsia" w:hAnsiTheme="minorHAnsi"/>
          <w:noProof/>
          <w:color w:val="auto"/>
          <w:sz w:val="22"/>
          <w:lang w:eastAsia="en-AU"/>
        </w:rPr>
      </w:pPr>
      <w:hyperlink w:anchor="_Toc87877943" w:history="1">
        <w:r w:rsidR="007E7CC4" w:rsidRPr="00CC2145">
          <w:rPr>
            <w:rStyle w:val="Hyperlink"/>
            <w:noProof/>
          </w:rPr>
          <w:t>3.1 Current and projected economic conditions and trends</w:t>
        </w:r>
        <w:r w:rsidR="007E7CC4">
          <w:rPr>
            <w:noProof/>
            <w:webHidden/>
          </w:rPr>
          <w:tab/>
        </w:r>
        <w:r w:rsidR="007E7CC4">
          <w:rPr>
            <w:noProof/>
            <w:webHidden/>
          </w:rPr>
          <w:fldChar w:fldCharType="begin"/>
        </w:r>
        <w:r w:rsidR="007E7CC4">
          <w:rPr>
            <w:noProof/>
            <w:webHidden/>
          </w:rPr>
          <w:instrText xml:space="preserve"> PAGEREF _Toc87877943 \h </w:instrText>
        </w:r>
        <w:r w:rsidR="007E7CC4">
          <w:rPr>
            <w:noProof/>
            <w:webHidden/>
          </w:rPr>
        </w:r>
        <w:r w:rsidR="007E7CC4">
          <w:rPr>
            <w:noProof/>
            <w:webHidden/>
          </w:rPr>
          <w:fldChar w:fldCharType="separate"/>
        </w:r>
        <w:r w:rsidR="00CD4E3C">
          <w:rPr>
            <w:noProof/>
            <w:webHidden/>
          </w:rPr>
          <w:t>15</w:t>
        </w:r>
        <w:r w:rsidR="007E7CC4">
          <w:rPr>
            <w:noProof/>
            <w:webHidden/>
          </w:rPr>
          <w:fldChar w:fldCharType="end"/>
        </w:r>
      </w:hyperlink>
    </w:p>
    <w:p w14:paraId="72389A64" w14:textId="231DD09C" w:rsidR="007E7CC4" w:rsidRDefault="009D4C4F">
      <w:pPr>
        <w:pStyle w:val="TOC2"/>
        <w:tabs>
          <w:tab w:val="right" w:leader="dot" w:pos="8494"/>
        </w:tabs>
        <w:rPr>
          <w:rFonts w:asciiTheme="minorHAnsi" w:eastAsiaTheme="minorEastAsia" w:hAnsiTheme="minorHAnsi"/>
          <w:noProof/>
          <w:color w:val="auto"/>
          <w:sz w:val="22"/>
          <w:lang w:eastAsia="en-AU"/>
        </w:rPr>
      </w:pPr>
      <w:hyperlink w:anchor="_Toc87877944" w:history="1">
        <w:r w:rsidR="007E7CC4" w:rsidRPr="00CC2145">
          <w:rPr>
            <w:rStyle w:val="Hyperlink"/>
            <w:noProof/>
          </w:rPr>
          <w:t>3.2 Financial position and fiscal strategy of the State of Victoria</w:t>
        </w:r>
        <w:r w:rsidR="007E7CC4">
          <w:rPr>
            <w:noProof/>
            <w:webHidden/>
          </w:rPr>
          <w:tab/>
        </w:r>
        <w:r w:rsidR="007E7CC4">
          <w:rPr>
            <w:noProof/>
            <w:webHidden/>
          </w:rPr>
          <w:fldChar w:fldCharType="begin"/>
        </w:r>
        <w:r w:rsidR="007E7CC4">
          <w:rPr>
            <w:noProof/>
            <w:webHidden/>
          </w:rPr>
          <w:instrText xml:space="preserve"> PAGEREF _Toc87877944 \h </w:instrText>
        </w:r>
        <w:r w:rsidR="007E7CC4">
          <w:rPr>
            <w:noProof/>
            <w:webHidden/>
          </w:rPr>
        </w:r>
        <w:r w:rsidR="007E7CC4">
          <w:rPr>
            <w:noProof/>
            <w:webHidden/>
          </w:rPr>
          <w:fldChar w:fldCharType="separate"/>
        </w:r>
        <w:r w:rsidR="00CD4E3C">
          <w:rPr>
            <w:noProof/>
            <w:webHidden/>
          </w:rPr>
          <w:t>18</w:t>
        </w:r>
        <w:r w:rsidR="007E7CC4">
          <w:rPr>
            <w:noProof/>
            <w:webHidden/>
          </w:rPr>
          <w:fldChar w:fldCharType="end"/>
        </w:r>
      </w:hyperlink>
    </w:p>
    <w:p w14:paraId="0087D12A" w14:textId="542A84BE" w:rsidR="007E7CC4" w:rsidRDefault="009D4C4F">
      <w:pPr>
        <w:pStyle w:val="TOC1"/>
        <w:tabs>
          <w:tab w:val="right" w:leader="dot" w:pos="8494"/>
        </w:tabs>
        <w:rPr>
          <w:rFonts w:asciiTheme="minorHAnsi" w:eastAsiaTheme="minorEastAsia" w:hAnsiTheme="minorHAnsi"/>
          <w:b w:val="0"/>
          <w:noProof/>
          <w:color w:val="auto"/>
          <w:sz w:val="22"/>
          <w:lang w:eastAsia="en-AU"/>
        </w:rPr>
      </w:pPr>
      <w:hyperlink w:anchor="_Toc87877945" w:history="1">
        <w:r w:rsidR="007E7CC4" w:rsidRPr="00CC2145">
          <w:rPr>
            <w:rStyle w:val="Hyperlink"/>
            <w:noProof/>
          </w:rPr>
          <w:t xml:space="preserve">4 Submissions </w:t>
        </w:r>
        <w:r w:rsidR="007E7CC4">
          <w:rPr>
            <w:noProof/>
            <w:webHidden/>
          </w:rPr>
          <w:tab/>
        </w:r>
        <w:r w:rsidR="007E7CC4">
          <w:rPr>
            <w:noProof/>
            <w:webHidden/>
          </w:rPr>
          <w:fldChar w:fldCharType="begin"/>
        </w:r>
        <w:r w:rsidR="007E7CC4">
          <w:rPr>
            <w:noProof/>
            <w:webHidden/>
          </w:rPr>
          <w:instrText xml:space="preserve"> PAGEREF _Toc87877945 \h </w:instrText>
        </w:r>
        <w:r w:rsidR="007E7CC4">
          <w:rPr>
            <w:noProof/>
            <w:webHidden/>
          </w:rPr>
        </w:r>
        <w:r w:rsidR="007E7CC4">
          <w:rPr>
            <w:noProof/>
            <w:webHidden/>
          </w:rPr>
          <w:fldChar w:fldCharType="separate"/>
        </w:r>
        <w:r w:rsidR="00CD4E3C">
          <w:rPr>
            <w:noProof/>
            <w:webHidden/>
          </w:rPr>
          <w:t>20</w:t>
        </w:r>
        <w:r w:rsidR="007E7CC4">
          <w:rPr>
            <w:noProof/>
            <w:webHidden/>
          </w:rPr>
          <w:fldChar w:fldCharType="end"/>
        </w:r>
      </w:hyperlink>
    </w:p>
    <w:p w14:paraId="756FDBD9" w14:textId="49D9446D" w:rsidR="007E7CC4" w:rsidRDefault="009D4C4F">
      <w:pPr>
        <w:pStyle w:val="TOC1"/>
        <w:tabs>
          <w:tab w:val="right" w:leader="dot" w:pos="8494"/>
        </w:tabs>
        <w:rPr>
          <w:rFonts w:asciiTheme="minorHAnsi" w:eastAsiaTheme="minorEastAsia" w:hAnsiTheme="minorHAnsi"/>
          <w:b w:val="0"/>
          <w:noProof/>
          <w:color w:val="auto"/>
          <w:sz w:val="22"/>
          <w:lang w:eastAsia="en-AU"/>
        </w:rPr>
      </w:pPr>
      <w:hyperlink w:anchor="_Toc87877946" w:history="1">
        <w:r w:rsidR="007E7CC4" w:rsidRPr="00CC2145">
          <w:rPr>
            <w:rStyle w:val="Hyperlink"/>
            <w:noProof/>
          </w:rPr>
          <w:t xml:space="preserve">5 Tribunal’s considerations </w:t>
        </w:r>
        <w:r w:rsidR="007E7CC4">
          <w:rPr>
            <w:noProof/>
            <w:webHidden/>
          </w:rPr>
          <w:tab/>
        </w:r>
        <w:r w:rsidR="007E7CC4">
          <w:rPr>
            <w:noProof/>
            <w:webHidden/>
          </w:rPr>
          <w:fldChar w:fldCharType="begin"/>
        </w:r>
        <w:r w:rsidR="007E7CC4">
          <w:rPr>
            <w:noProof/>
            <w:webHidden/>
          </w:rPr>
          <w:instrText xml:space="preserve"> PAGEREF _Toc87877946 \h </w:instrText>
        </w:r>
        <w:r w:rsidR="007E7CC4">
          <w:rPr>
            <w:noProof/>
            <w:webHidden/>
          </w:rPr>
        </w:r>
        <w:r w:rsidR="007E7CC4">
          <w:rPr>
            <w:noProof/>
            <w:webHidden/>
          </w:rPr>
          <w:fldChar w:fldCharType="separate"/>
        </w:r>
        <w:r w:rsidR="00CD4E3C">
          <w:rPr>
            <w:noProof/>
            <w:webHidden/>
          </w:rPr>
          <w:t>22</w:t>
        </w:r>
        <w:r w:rsidR="007E7CC4">
          <w:rPr>
            <w:noProof/>
            <w:webHidden/>
          </w:rPr>
          <w:fldChar w:fldCharType="end"/>
        </w:r>
      </w:hyperlink>
    </w:p>
    <w:p w14:paraId="5F51F863" w14:textId="52D649EE" w:rsidR="007E7CC4" w:rsidRDefault="009D4C4F">
      <w:pPr>
        <w:pStyle w:val="TOC2"/>
        <w:tabs>
          <w:tab w:val="right" w:leader="dot" w:pos="8494"/>
        </w:tabs>
        <w:rPr>
          <w:rFonts w:asciiTheme="minorHAnsi" w:eastAsiaTheme="minorEastAsia" w:hAnsiTheme="minorHAnsi"/>
          <w:noProof/>
          <w:color w:val="auto"/>
          <w:sz w:val="22"/>
          <w:lang w:eastAsia="en-AU"/>
        </w:rPr>
      </w:pPr>
      <w:hyperlink w:anchor="_Toc87877947" w:history="1">
        <w:r w:rsidR="007E7CC4" w:rsidRPr="00CC2145">
          <w:rPr>
            <w:rStyle w:val="Hyperlink"/>
            <w:noProof/>
          </w:rPr>
          <w:t>5.1 Salary component</w:t>
        </w:r>
        <w:r w:rsidR="007E7CC4">
          <w:rPr>
            <w:noProof/>
            <w:webHidden/>
          </w:rPr>
          <w:tab/>
        </w:r>
        <w:r w:rsidR="007E7CC4">
          <w:rPr>
            <w:noProof/>
            <w:webHidden/>
          </w:rPr>
          <w:fldChar w:fldCharType="begin"/>
        </w:r>
        <w:r w:rsidR="007E7CC4">
          <w:rPr>
            <w:noProof/>
            <w:webHidden/>
          </w:rPr>
          <w:instrText xml:space="preserve"> PAGEREF _Toc87877947 \h </w:instrText>
        </w:r>
        <w:r w:rsidR="007E7CC4">
          <w:rPr>
            <w:noProof/>
            <w:webHidden/>
          </w:rPr>
        </w:r>
        <w:r w:rsidR="007E7CC4">
          <w:rPr>
            <w:noProof/>
            <w:webHidden/>
          </w:rPr>
          <w:fldChar w:fldCharType="separate"/>
        </w:r>
        <w:r w:rsidR="00CD4E3C">
          <w:rPr>
            <w:noProof/>
            <w:webHidden/>
          </w:rPr>
          <w:t>22</w:t>
        </w:r>
        <w:r w:rsidR="007E7CC4">
          <w:rPr>
            <w:noProof/>
            <w:webHidden/>
          </w:rPr>
          <w:fldChar w:fldCharType="end"/>
        </w:r>
      </w:hyperlink>
    </w:p>
    <w:p w14:paraId="66B2CA33" w14:textId="43AB68D6" w:rsidR="007E7CC4" w:rsidRDefault="009D4C4F">
      <w:pPr>
        <w:pStyle w:val="TOC2"/>
        <w:tabs>
          <w:tab w:val="right" w:leader="dot" w:pos="8494"/>
        </w:tabs>
        <w:rPr>
          <w:rFonts w:asciiTheme="minorHAnsi" w:eastAsiaTheme="minorEastAsia" w:hAnsiTheme="minorHAnsi"/>
          <w:noProof/>
          <w:color w:val="auto"/>
          <w:sz w:val="22"/>
          <w:lang w:eastAsia="en-AU"/>
        </w:rPr>
      </w:pPr>
      <w:hyperlink w:anchor="_Toc87877948" w:history="1">
        <w:r w:rsidR="007E7CC4" w:rsidRPr="00CC2145">
          <w:rPr>
            <w:rStyle w:val="Hyperlink"/>
            <w:noProof/>
          </w:rPr>
          <w:t>5.2 Superannuation component</w:t>
        </w:r>
        <w:r w:rsidR="007E7CC4">
          <w:rPr>
            <w:noProof/>
            <w:webHidden/>
          </w:rPr>
          <w:tab/>
        </w:r>
        <w:r w:rsidR="007E7CC4">
          <w:rPr>
            <w:noProof/>
            <w:webHidden/>
          </w:rPr>
          <w:fldChar w:fldCharType="begin"/>
        </w:r>
        <w:r w:rsidR="007E7CC4">
          <w:rPr>
            <w:noProof/>
            <w:webHidden/>
          </w:rPr>
          <w:instrText xml:space="preserve"> PAGEREF _Toc87877948 \h </w:instrText>
        </w:r>
        <w:r w:rsidR="007E7CC4">
          <w:rPr>
            <w:noProof/>
            <w:webHidden/>
          </w:rPr>
        </w:r>
        <w:r w:rsidR="007E7CC4">
          <w:rPr>
            <w:noProof/>
            <w:webHidden/>
          </w:rPr>
          <w:fldChar w:fldCharType="separate"/>
        </w:r>
        <w:r w:rsidR="00CD4E3C">
          <w:rPr>
            <w:noProof/>
            <w:webHidden/>
          </w:rPr>
          <w:t>23</w:t>
        </w:r>
        <w:r w:rsidR="007E7CC4">
          <w:rPr>
            <w:noProof/>
            <w:webHidden/>
          </w:rPr>
          <w:fldChar w:fldCharType="end"/>
        </w:r>
      </w:hyperlink>
    </w:p>
    <w:p w14:paraId="7403F75E" w14:textId="27CC30BE" w:rsidR="007E7CC4" w:rsidRDefault="009D4C4F">
      <w:pPr>
        <w:pStyle w:val="TOC2"/>
        <w:tabs>
          <w:tab w:val="right" w:leader="dot" w:pos="8494"/>
        </w:tabs>
        <w:rPr>
          <w:rFonts w:asciiTheme="minorHAnsi" w:eastAsiaTheme="minorEastAsia" w:hAnsiTheme="minorHAnsi"/>
          <w:noProof/>
          <w:color w:val="auto"/>
          <w:sz w:val="22"/>
          <w:lang w:eastAsia="en-AU"/>
        </w:rPr>
      </w:pPr>
      <w:hyperlink w:anchor="_Toc87877949" w:history="1">
        <w:r w:rsidR="007E7CC4" w:rsidRPr="00CC2145">
          <w:rPr>
            <w:rStyle w:val="Hyperlink"/>
            <w:noProof/>
          </w:rPr>
          <w:t>5.3 Total adjustment to the bands</w:t>
        </w:r>
        <w:r w:rsidR="007E7CC4">
          <w:rPr>
            <w:noProof/>
            <w:webHidden/>
          </w:rPr>
          <w:tab/>
        </w:r>
        <w:r w:rsidR="007E7CC4">
          <w:rPr>
            <w:noProof/>
            <w:webHidden/>
          </w:rPr>
          <w:fldChar w:fldCharType="begin"/>
        </w:r>
        <w:r w:rsidR="007E7CC4">
          <w:rPr>
            <w:noProof/>
            <w:webHidden/>
          </w:rPr>
          <w:instrText xml:space="preserve"> PAGEREF _Toc87877949 \h </w:instrText>
        </w:r>
        <w:r w:rsidR="007E7CC4">
          <w:rPr>
            <w:noProof/>
            <w:webHidden/>
          </w:rPr>
        </w:r>
        <w:r w:rsidR="007E7CC4">
          <w:rPr>
            <w:noProof/>
            <w:webHidden/>
          </w:rPr>
          <w:fldChar w:fldCharType="separate"/>
        </w:r>
        <w:r w:rsidR="00CD4E3C">
          <w:rPr>
            <w:noProof/>
            <w:webHidden/>
          </w:rPr>
          <w:t>26</w:t>
        </w:r>
        <w:r w:rsidR="007E7CC4">
          <w:rPr>
            <w:noProof/>
            <w:webHidden/>
          </w:rPr>
          <w:fldChar w:fldCharType="end"/>
        </w:r>
      </w:hyperlink>
    </w:p>
    <w:p w14:paraId="5735C01E" w14:textId="3DAC689C" w:rsidR="007E7CC4" w:rsidRDefault="009D4C4F">
      <w:pPr>
        <w:pStyle w:val="TOC2"/>
        <w:tabs>
          <w:tab w:val="right" w:leader="dot" w:pos="8494"/>
        </w:tabs>
        <w:rPr>
          <w:rFonts w:asciiTheme="minorHAnsi" w:eastAsiaTheme="minorEastAsia" w:hAnsiTheme="minorHAnsi"/>
          <w:noProof/>
          <w:color w:val="auto"/>
          <w:sz w:val="22"/>
          <w:lang w:eastAsia="en-AU"/>
        </w:rPr>
      </w:pPr>
      <w:hyperlink w:anchor="_Toc87877950" w:history="1">
        <w:r w:rsidR="007E7CC4" w:rsidRPr="00CC2145">
          <w:rPr>
            <w:rStyle w:val="Hyperlink"/>
            <w:noProof/>
          </w:rPr>
          <w:t>5.4 Other considerations</w:t>
        </w:r>
        <w:r w:rsidR="007E7CC4">
          <w:rPr>
            <w:noProof/>
            <w:webHidden/>
          </w:rPr>
          <w:tab/>
        </w:r>
        <w:r w:rsidR="007E7CC4">
          <w:rPr>
            <w:noProof/>
            <w:webHidden/>
          </w:rPr>
          <w:fldChar w:fldCharType="begin"/>
        </w:r>
        <w:r w:rsidR="007E7CC4">
          <w:rPr>
            <w:noProof/>
            <w:webHidden/>
          </w:rPr>
          <w:instrText xml:space="preserve"> PAGEREF _Toc87877950 \h </w:instrText>
        </w:r>
        <w:r w:rsidR="007E7CC4">
          <w:rPr>
            <w:noProof/>
            <w:webHidden/>
          </w:rPr>
        </w:r>
        <w:r w:rsidR="007E7CC4">
          <w:rPr>
            <w:noProof/>
            <w:webHidden/>
          </w:rPr>
          <w:fldChar w:fldCharType="separate"/>
        </w:r>
        <w:r w:rsidR="00CD4E3C">
          <w:rPr>
            <w:noProof/>
            <w:webHidden/>
          </w:rPr>
          <w:t>26</w:t>
        </w:r>
        <w:r w:rsidR="007E7CC4">
          <w:rPr>
            <w:noProof/>
            <w:webHidden/>
          </w:rPr>
          <w:fldChar w:fldCharType="end"/>
        </w:r>
      </w:hyperlink>
    </w:p>
    <w:p w14:paraId="44181930" w14:textId="5A4167C7" w:rsidR="007E7CC4" w:rsidRDefault="009D4C4F">
      <w:pPr>
        <w:pStyle w:val="TOC2"/>
        <w:tabs>
          <w:tab w:val="right" w:leader="dot" w:pos="8494"/>
        </w:tabs>
        <w:rPr>
          <w:rFonts w:asciiTheme="minorHAnsi" w:eastAsiaTheme="minorEastAsia" w:hAnsiTheme="minorHAnsi"/>
          <w:noProof/>
          <w:color w:val="auto"/>
          <w:sz w:val="22"/>
          <w:lang w:eastAsia="en-AU"/>
        </w:rPr>
      </w:pPr>
      <w:hyperlink w:anchor="_Toc87877951" w:history="1">
        <w:r w:rsidR="007E7CC4" w:rsidRPr="00CC2145">
          <w:rPr>
            <w:rStyle w:val="Hyperlink"/>
            <w:noProof/>
          </w:rPr>
          <w:t>5.5 Conclusion</w:t>
        </w:r>
        <w:r w:rsidR="007E7CC4">
          <w:rPr>
            <w:noProof/>
            <w:webHidden/>
          </w:rPr>
          <w:tab/>
        </w:r>
        <w:r w:rsidR="007E7CC4">
          <w:rPr>
            <w:noProof/>
            <w:webHidden/>
          </w:rPr>
          <w:fldChar w:fldCharType="begin"/>
        </w:r>
        <w:r w:rsidR="007E7CC4">
          <w:rPr>
            <w:noProof/>
            <w:webHidden/>
          </w:rPr>
          <w:instrText xml:space="preserve"> PAGEREF _Toc87877951 \h </w:instrText>
        </w:r>
        <w:r w:rsidR="007E7CC4">
          <w:rPr>
            <w:noProof/>
            <w:webHidden/>
          </w:rPr>
        </w:r>
        <w:r w:rsidR="007E7CC4">
          <w:rPr>
            <w:noProof/>
            <w:webHidden/>
          </w:rPr>
          <w:fldChar w:fldCharType="separate"/>
        </w:r>
        <w:r w:rsidR="00CD4E3C">
          <w:rPr>
            <w:noProof/>
            <w:webHidden/>
          </w:rPr>
          <w:t>27</w:t>
        </w:r>
        <w:r w:rsidR="007E7CC4">
          <w:rPr>
            <w:noProof/>
            <w:webHidden/>
          </w:rPr>
          <w:fldChar w:fldCharType="end"/>
        </w:r>
      </w:hyperlink>
    </w:p>
    <w:p w14:paraId="6B8B1B8E" w14:textId="66078AC1" w:rsidR="007E7CC4" w:rsidRDefault="009D4C4F">
      <w:pPr>
        <w:pStyle w:val="TOC1"/>
        <w:tabs>
          <w:tab w:val="right" w:leader="dot" w:pos="8494"/>
        </w:tabs>
        <w:rPr>
          <w:rFonts w:asciiTheme="minorHAnsi" w:eastAsiaTheme="minorEastAsia" w:hAnsiTheme="minorHAnsi"/>
          <w:b w:val="0"/>
          <w:noProof/>
          <w:color w:val="auto"/>
          <w:sz w:val="22"/>
          <w:lang w:eastAsia="en-AU"/>
        </w:rPr>
      </w:pPr>
      <w:hyperlink w:anchor="_Toc87877952" w:history="1">
        <w:r w:rsidR="007E7CC4" w:rsidRPr="00CC2145">
          <w:rPr>
            <w:rStyle w:val="Hyperlink"/>
            <w:noProof/>
          </w:rPr>
          <w:t xml:space="preserve">References </w:t>
        </w:r>
        <w:r w:rsidR="007E7CC4">
          <w:rPr>
            <w:noProof/>
            <w:webHidden/>
          </w:rPr>
          <w:tab/>
        </w:r>
        <w:r w:rsidR="007E7CC4">
          <w:rPr>
            <w:noProof/>
            <w:webHidden/>
          </w:rPr>
          <w:fldChar w:fldCharType="begin"/>
        </w:r>
        <w:r w:rsidR="007E7CC4">
          <w:rPr>
            <w:noProof/>
            <w:webHidden/>
          </w:rPr>
          <w:instrText xml:space="preserve"> PAGEREF _Toc87877952 \h </w:instrText>
        </w:r>
        <w:r w:rsidR="007E7CC4">
          <w:rPr>
            <w:noProof/>
            <w:webHidden/>
          </w:rPr>
        </w:r>
        <w:r w:rsidR="007E7CC4">
          <w:rPr>
            <w:noProof/>
            <w:webHidden/>
          </w:rPr>
          <w:fldChar w:fldCharType="separate"/>
        </w:r>
        <w:r w:rsidR="00CD4E3C">
          <w:rPr>
            <w:noProof/>
            <w:webHidden/>
          </w:rPr>
          <w:t>28</w:t>
        </w:r>
        <w:r w:rsidR="007E7CC4">
          <w:rPr>
            <w:noProof/>
            <w:webHidden/>
          </w:rPr>
          <w:fldChar w:fldCharType="end"/>
        </w:r>
      </w:hyperlink>
    </w:p>
    <w:p w14:paraId="680855AB" w14:textId="0D34F69B" w:rsidR="00E03EE4" w:rsidRDefault="005F6255" w:rsidP="00E03EE4">
      <w:pPr>
        <w:pStyle w:val="Parapraph"/>
        <w:sectPr w:rsidR="00E03EE4" w:rsidSect="00AF18AE">
          <w:pgSz w:w="11906" w:h="16838"/>
          <w:pgMar w:top="1701" w:right="1701" w:bottom="1559" w:left="1701" w:header="708" w:footer="708" w:gutter="0"/>
          <w:cols w:space="708"/>
          <w:titlePg/>
          <w:docGrid w:linePitch="360"/>
        </w:sectPr>
      </w:pPr>
      <w:r>
        <w:fldChar w:fldCharType="end"/>
      </w:r>
      <w:bookmarkStart w:id="44" w:name="_Toc42465592"/>
    </w:p>
    <w:p w14:paraId="3E7A6269" w14:textId="4ADC378E" w:rsidR="00A05858" w:rsidRDefault="00247F1F" w:rsidP="00E03EE4">
      <w:pPr>
        <w:pStyle w:val="Chapterheading"/>
      </w:pPr>
      <w:bookmarkStart w:id="45" w:name="_Toc87877935"/>
      <w:r>
        <w:lastRenderedPageBreak/>
        <w:t xml:space="preserve">1 </w:t>
      </w:r>
      <w:r w:rsidR="005C359E">
        <w:t>Context</w:t>
      </w:r>
      <w:r w:rsidR="006B084E">
        <w:br/>
      </w:r>
      <w:r w:rsidR="7EE502DF">
        <w:rPr>
          <w:noProof/>
        </w:rPr>
        <w:drawing>
          <wp:inline distT="0" distB="0" distL="0" distR="0" wp14:anchorId="02786F5D" wp14:editId="08AEF906">
            <wp:extent cx="2222500" cy="253365"/>
            <wp:effectExtent l="0" t="0" r="6350" b="0"/>
            <wp:docPr id="371680190"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22">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44"/>
      <w:bookmarkEnd w:id="45"/>
    </w:p>
    <w:p w14:paraId="402BCC0E" w14:textId="780A3B82" w:rsidR="007E3893" w:rsidRDefault="004256EE" w:rsidP="00CC0193">
      <w:pPr>
        <w:pStyle w:val="05Paragraph"/>
      </w:pPr>
      <w:r>
        <w:t>T</w:t>
      </w:r>
      <w:r w:rsidR="0040101C">
        <w:t xml:space="preserve">he </w:t>
      </w:r>
      <w:r w:rsidR="0040101C" w:rsidRPr="4BFA75B9">
        <w:rPr>
          <w:i/>
          <w:iCs/>
        </w:rPr>
        <w:t xml:space="preserve">Victorian Independent Remuneration Tribunal and Improving Parliamentary Standards Act 2019 </w:t>
      </w:r>
      <w:r w:rsidR="0040101C">
        <w:t>(Vic)</w:t>
      </w:r>
      <w:r w:rsidR="0040101C" w:rsidRPr="4BFA75B9">
        <w:rPr>
          <w:i/>
          <w:iCs/>
        </w:rPr>
        <w:t xml:space="preserve"> </w:t>
      </w:r>
      <w:r w:rsidR="0040101C">
        <w:t>(VIRTIPS Act) establish</w:t>
      </w:r>
      <w:r>
        <w:t>e</w:t>
      </w:r>
      <w:r w:rsidR="00566CC7">
        <w:t>s t</w:t>
      </w:r>
      <w:r w:rsidR="0040101C">
        <w:t>he Victorian Independent Remuneration Tribunal (Tribunal)</w:t>
      </w:r>
      <w:r w:rsidR="00623DD5">
        <w:t xml:space="preserve">. </w:t>
      </w:r>
    </w:p>
    <w:p w14:paraId="21003A28" w14:textId="77777777" w:rsidR="007E3893" w:rsidRDefault="007E3893" w:rsidP="00CC0193">
      <w:pPr>
        <w:pStyle w:val="05Paragraph"/>
      </w:pPr>
      <w:r>
        <w:t xml:space="preserve">The VIRTIPS Act requires the Tribunal to inquire into and make Determinations in relation to: </w:t>
      </w:r>
    </w:p>
    <w:p w14:paraId="20C3D684" w14:textId="36DFEE16" w:rsidR="007E3893" w:rsidRPr="0040101C" w:rsidRDefault="007E3893" w:rsidP="007E3893">
      <w:pPr>
        <w:pStyle w:val="VIRTBulletpoints"/>
      </w:pPr>
      <w:r>
        <w:t xml:space="preserve">salaries </w:t>
      </w:r>
      <w:r w:rsidRPr="0040101C">
        <w:t xml:space="preserve">and allowances for Members of the Parliament of Victoria </w:t>
      </w:r>
    </w:p>
    <w:p w14:paraId="14095275" w14:textId="77777777" w:rsidR="007E3893" w:rsidRPr="0040101C" w:rsidRDefault="007E3893" w:rsidP="007E3893">
      <w:pPr>
        <w:pStyle w:val="VIRTBulletpoints"/>
      </w:pPr>
      <w:r w:rsidRPr="0040101C">
        <w:t xml:space="preserve">remuneration bands for executives employed in public service bodies </w:t>
      </w:r>
    </w:p>
    <w:p w14:paraId="44AD1770" w14:textId="77777777" w:rsidR="007E3893" w:rsidRDefault="007E3893" w:rsidP="007E3893">
      <w:pPr>
        <w:pStyle w:val="VIRTBulletpoints"/>
      </w:pPr>
      <w:r w:rsidRPr="0040101C">
        <w:t>remuneration bands for executives employed in prescribed public entities</w:t>
      </w:r>
    </w:p>
    <w:p w14:paraId="1144C5E6" w14:textId="3F6901B9" w:rsidR="007E3893" w:rsidRDefault="007E3893" w:rsidP="007E3893">
      <w:pPr>
        <w:pStyle w:val="VIRTBulletpoints"/>
      </w:pPr>
      <w:r>
        <w:t>allowances provided to Mayors, Deputy Mayors and Councillors in local government</w:t>
      </w:r>
      <w:r w:rsidRPr="0040101C">
        <w:t>.</w:t>
      </w:r>
    </w:p>
    <w:p w14:paraId="5127E863" w14:textId="1A5C9B45" w:rsidR="005B4390" w:rsidRDefault="00741844" w:rsidP="00CC0193">
      <w:pPr>
        <w:pStyle w:val="05Paragraph"/>
      </w:pPr>
      <w:r>
        <w:t xml:space="preserve">Section </w:t>
      </w:r>
      <w:r w:rsidR="00775337">
        <w:t>19</w:t>
      </w:r>
      <w:r>
        <w:t xml:space="preserve"> of the</w:t>
      </w:r>
      <w:r w:rsidR="00473196">
        <w:t xml:space="preserve"> VIRTIPS Act requires the Tribunal to make a Determination setting remuneration bands for executives employed in </w:t>
      </w:r>
      <w:r w:rsidR="00775337">
        <w:t>prescribed public entities</w:t>
      </w:r>
      <w:r w:rsidR="00473196">
        <w:t xml:space="preserve"> every four years</w:t>
      </w:r>
      <w:r>
        <w:t>.</w:t>
      </w:r>
      <w:r w:rsidR="00473196">
        <w:t xml:space="preserve"> </w:t>
      </w:r>
      <w:r w:rsidR="006D02D5">
        <w:t>P</w:t>
      </w:r>
      <w:r w:rsidR="00775337">
        <w:t xml:space="preserve">ublic entities are </w:t>
      </w:r>
      <w:r w:rsidR="006D02D5">
        <w:t>prescribed through</w:t>
      </w:r>
      <w:r w:rsidR="00775337">
        <w:t xml:space="preserve"> the </w:t>
      </w:r>
      <w:r w:rsidR="00E906C7" w:rsidRPr="00E906C7">
        <w:rPr>
          <w:i/>
          <w:iCs/>
        </w:rPr>
        <w:t>Victorian Independent Remuneration Tribunal and Improving Parliamentary Standards (Prescribed Public Entities) Regulations 2019</w:t>
      </w:r>
      <w:r w:rsidR="00E906C7" w:rsidRPr="00E906C7">
        <w:t xml:space="preserve"> (Vic)</w:t>
      </w:r>
      <w:r w:rsidR="00E906C7">
        <w:t>.</w:t>
      </w:r>
    </w:p>
    <w:p w14:paraId="7EE47C12" w14:textId="1CA73179" w:rsidR="00777169" w:rsidRPr="00850392" w:rsidRDefault="000F50DD" w:rsidP="00CC0193">
      <w:pPr>
        <w:pStyle w:val="05Paragraph"/>
      </w:pPr>
      <w:r>
        <w:t>O</w:t>
      </w:r>
      <w:r w:rsidR="5137045D" w:rsidRPr="00B82322">
        <w:t>n</w:t>
      </w:r>
      <w:r w:rsidR="00D200DB" w:rsidRPr="00B82322">
        <w:t xml:space="preserve"> </w:t>
      </w:r>
      <w:r w:rsidR="004447C2" w:rsidRPr="00B82322">
        <w:t>1</w:t>
      </w:r>
      <w:r w:rsidR="00796DFB">
        <w:t>8</w:t>
      </w:r>
      <w:r w:rsidR="004447C2" w:rsidRPr="00B82322">
        <w:t xml:space="preserve"> </w:t>
      </w:r>
      <w:r w:rsidR="00796DFB">
        <w:t xml:space="preserve">December </w:t>
      </w:r>
      <w:r w:rsidR="008D191F" w:rsidRPr="00B82322">
        <w:t>2020</w:t>
      </w:r>
      <w:r w:rsidR="001E3115">
        <w:t>,</w:t>
      </w:r>
      <w:r w:rsidR="00D200DB" w:rsidRPr="00B82322">
        <w:t xml:space="preserve"> t</w:t>
      </w:r>
      <w:r w:rsidR="00D200DB" w:rsidRPr="00850392">
        <w:t xml:space="preserve">he Tribunal </w:t>
      </w:r>
      <w:r>
        <w:t>issue</w:t>
      </w:r>
      <w:r w:rsidR="000505F2">
        <w:t>d</w:t>
      </w:r>
      <w:r>
        <w:t xml:space="preserve"> the</w:t>
      </w:r>
      <w:r w:rsidR="00D200DB" w:rsidRPr="00850392">
        <w:t xml:space="preserve"> </w:t>
      </w:r>
      <w:r w:rsidR="00830EE8" w:rsidRPr="00850392">
        <w:rPr>
          <w:i/>
          <w:iCs/>
        </w:rPr>
        <w:t xml:space="preserve">Remuneration </w:t>
      </w:r>
      <w:r w:rsidR="007704EA">
        <w:rPr>
          <w:i/>
          <w:iCs/>
        </w:rPr>
        <w:t>b</w:t>
      </w:r>
      <w:r w:rsidR="00830EE8" w:rsidRPr="004D6846">
        <w:rPr>
          <w:i/>
        </w:rPr>
        <w:t xml:space="preserve">ands for </w:t>
      </w:r>
      <w:r w:rsidR="007704EA" w:rsidRPr="005F31E6">
        <w:rPr>
          <w:i/>
        </w:rPr>
        <w:t>e</w:t>
      </w:r>
      <w:r w:rsidR="00830EE8" w:rsidRPr="005F31E6">
        <w:rPr>
          <w:i/>
        </w:rPr>
        <w:t xml:space="preserve">xecutives </w:t>
      </w:r>
      <w:r w:rsidR="007704EA" w:rsidRPr="00BF4620">
        <w:rPr>
          <w:i/>
        </w:rPr>
        <w:t>e</w:t>
      </w:r>
      <w:r w:rsidR="00830EE8" w:rsidRPr="00383BCA">
        <w:rPr>
          <w:i/>
        </w:rPr>
        <w:t xml:space="preserve">mployed in </w:t>
      </w:r>
      <w:r w:rsidR="00796DFB">
        <w:rPr>
          <w:i/>
        </w:rPr>
        <w:t>prescribed public entities</w:t>
      </w:r>
      <w:r w:rsidR="00830EE8" w:rsidRPr="007C46DB">
        <w:rPr>
          <w:i/>
        </w:rPr>
        <w:t xml:space="preserve"> (Victoria) Determination No. 01/2020</w:t>
      </w:r>
      <w:r w:rsidR="003867E1" w:rsidRPr="00A529A9">
        <w:t xml:space="preserve"> </w:t>
      </w:r>
      <w:r w:rsidR="003867E1" w:rsidRPr="003867E1">
        <w:t>(</w:t>
      </w:r>
      <w:r w:rsidR="00796DFB">
        <w:t>PE</w:t>
      </w:r>
      <w:r w:rsidR="00D67B3A">
        <w:t> </w:t>
      </w:r>
      <w:r w:rsidR="00D5609F">
        <w:t>C</w:t>
      </w:r>
      <w:r w:rsidR="00D53193">
        <w:t>omprehensive</w:t>
      </w:r>
      <w:r w:rsidR="003867E1" w:rsidRPr="003867E1">
        <w:t xml:space="preserve"> Determination)</w:t>
      </w:r>
      <w:r w:rsidR="00052FBA">
        <w:t>.</w:t>
      </w:r>
      <w:r w:rsidR="00AC7E0F">
        <w:rPr>
          <w:rStyle w:val="FootnoteReference"/>
        </w:rPr>
        <w:footnoteReference w:id="2"/>
      </w:r>
      <w:r w:rsidR="00052FBA">
        <w:t xml:space="preserve"> </w:t>
      </w:r>
      <w:r w:rsidR="006063EE">
        <w:t>In setting remuneration bands, t</w:t>
      </w:r>
      <w:r w:rsidR="004D7B4B">
        <w:t xml:space="preserve">he </w:t>
      </w:r>
      <w:r w:rsidR="006063EE">
        <w:t>Tribunal</w:t>
      </w:r>
      <w:r w:rsidR="004D7B4B" w:rsidRPr="00CD7F94">
        <w:t xml:space="preserve"> </w:t>
      </w:r>
      <w:r w:rsidR="006652B8">
        <w:t xml:space="preserve">comprehensively </w:t>
      </w:r>
      <w:r w:rsidR="004D7B4B" w:rsidRPr="00CD7F94">
        <w:t>revie</w:t>
      </w:r>
      <w:r w:rsidR="006652B8">
        <w:t>wed</w:t>
      </w:r>
      <w:r w:rsidR="000347A6">
        <w:t xml:space="preserve"> the roles of executives employed in </w:t>
      </w:r>
      <w:r w:rsidR="00796DFB">
        <w:t>prescribed public entities</w:t>
      </w:r>
      <w:r w:rsidR="000347A6">
        <w:t xml:space="preserve"> and the</w:t>
      </w:r>
      <w:r w:rsidR="00BF78D1">
        <w:t>ir</w:t>
      </w:r>
      <w:r w:rsidR="004D7B4B" w:rsidRPr="00CD7F94">
        <w:t xml:space="preserve"> </w:t>
      </w:r>
      <w:r w:rsidR="00A63EB6">
        <w:t xml:space="preserve">remuneration </w:t>
      </w:r>
      <w:r w:rsidR="006652B8">
        <w:t>arrangements</w:t>
      </w:r>
      <w:r w:rsidR="008C4F58">
        <w:t xml:space="preserve"> at the time</w:t>
      </w:r>
      <w:r w:rsidR="004D7B4B">
        <w:t>.</w:t>
      </w:r>
      <w:r w:rsidR="004B0ECF">
        <w:rPr>
          <w:rStyle w:val="FootnoteReference"/>
        </w:rPr>
        <w:footnoteReference w:id="3"/>
      </w:r>
    </w:p>
    <w:p w14:paraId="542612E2" w14:textId="541FABFC" w:rsidR="0040101C" w:rsidRDefault="00777169" w:rsidP="00CC0193">
      <w:pPr>
        <w:pStyle w:val="05Paragraph"/>
      </w:pPr>
      <w:r w:rsidRPr="00716078">
        <w:t xml:space="preserve">Section </w:t>
      </w:r>
      <w:r w:rsidR="00850392" w:rsidRPr="00716078">
        <w:t>2</w:t>
      </w:r>
      <w:r w:rsidR="009827D9">
        <w:t>0</w:t>
      </w:r>
      <w:r w:rsidR="00A13EAE" w:rsidRPr="00716078">
        <w:t xml:space="preserve"> of the VIRTIPS Act requires the Tribunal to make a Determination </w:t>
      </w:r>
      <w:r w:rsidR="0014798F" w:rsidRPr="00716078">
        <w:t>providing for an annual adjustment to the values set in the current Determination</w:t>
      </w:r>
      <w:r w:rsidR="001D3413">
        <w:t xml:space="preserve"> under section </w:t>
      </w:r>
      <w:r w:rsidR="009827D9">
        <w:t>19</w:t>
      </w:r>
      <w:r w:rsidR="001D3413">
        <w:t xml:space="preserve"> of the VIRTIPS Act</w:t>
      </w:r>
      <w:r w:rsidR="0014798F" w:rsidRPr="00716078">
        <w:t xml:space="preserve">. </w:t>
      </w:r>
    </w:p>
    <w:p w14:paraId="00A764BD" w14:textId="5AF4FDB4" w:rsidR="004E69F2" w:rsidRDefault="001D519B" w:rsidP="00CC0193">
      <w:pPr>
        <w:pStyle w:val="05Paragraph"/>
      </w:pPr>
      <w:r>
        <w:t>Th</w:t>
      </w:r>
      <w:r w:rsidR="002331C9">
        <w:t>e</w:t>
      </w:r>
      <w:r>
        <w:t xml:space="preserve"> </w:t>
      </w:r>
      <w:r w:rsidR="00EE59DC" w:rsidRPr="00EE59DC">
        <w:rPr>
          <w:i/>
          <w:iCs/>
        </w:rPr>
        <w:t xml:space="preserve">Remuneration bands for executives employed in </w:t>
      </w:r>
      <w:r w:rsidR="009827D9">
        <w:rPr>
          <w:i/>
          <w:iCs/>
        </w:rPr>
        <w:t>prescribed public entities</w:t>
      </w:r>
      <w:r w:rsidR="00EE59DC" w:rsidRPr="00EE59DC">
        <w:rPr>
          <w:i/>
          <w:iCs/>
        </w:rPr>
        <w:t xml:space="preserve"> (Victoria) </w:t>
      </w:r>
      <w:r w:rsidR="00423584">
        <w:rPr>
          <w:i/>
          <w:iCs/>
        </w:rPr>
        <w:t>A</w:t>
      </w:r>
      <w:r w:rsidR="00EE59DC" w:rsidRPr="00EE59DC">
        <w:rPr>
          <w:i/>
          <w:iCs/>
        </w:rPr>
        <w:t xml:space="preserve">nnual </w:t>
      </w:r>
      <w:r w:rsidR="00423584">
        <w:rPr>
          <w:i/>
          <w:iCs/>
        </w:rPr>
        <w:t>A</w:t>
      </w:r>
      <w:r w:rsidR="00EE59DC" w:rsidRPr="00EE59DC">
        <w:rPr>
          <w:i/>
          <w:iCs/>
        </w:rPr>
        <w:t>djustment Determination 2021</w:t>
      </w:r>
      <w:r w:rsidR="00041B37">
        <w:rPr>
          <w:i/>
          <w:iCs/>
        </w:rPr>
        <w:t xml:space="preserve"> </w:t>
      </w:r>
      <w:r w:rsidR="00041B37" w:rsidRPr="00ED45A2">
        <w:t xml:space="preserve">(2021 </w:t>
      </w:r>
      <w:r w:rsidR="009827D9">
        <w:t>PE</w:t>
      </w:r>
      <w:r w:rsidR="00881048">
        <w:t xml:space="preserve"> </w:t>
      </w:r>
      <w:r w:rsidR="00041B37" w:rsidRPr="00ED45A2">
        <w:t>Annual Adjustment</w:t>
      </w:r>
      <w:r w:rsidR="00041B37">
        <w:t xml:space="preserve"> </w:t>
      </w:r>
      <w:r w:rsidR="00041B37">
        <w:lastRenderedPageBreak/>
        <w:t>Determination)</w:t>
      </w:r>
      <w:r w:rsidR="004E69F2">
        <w:t xml:space="preserve"> </w:t>
      </w:r>
      <w:r w:rsidR="004E69F2" w:rsidRPr="00E3013F">
        <w:t xml:space="preserve">provides for an adjustment to the values </w:t>
      </w:r>
      <w:r w:rsidR="004E69F2">
        <w:t xml:space="preserve">of </w:t>
      </w:r>
      <w:r w:rsidR="008A191A">
        <w:t xml:space="preserve">the </w:t>
      </w:r>
      <w:r w:rsidR="004E69F2">
        <w:t>remuneration bands</w:t>
      </w:r>
      <w:r w:rsidR="004E69F2" w:rsidRPr="00E3013F">
        <w:t xml:space="preserve"> </w:t>
      </w:r>
      <w:r w:rsidR="004E69F2">
        <w:t xml:space="preserve">set in </w:t>
      </w:r>
      <w:r w:rsidR="004E69F2" w:rsidRPr="00E3013F">
        <w:t>the</w:t>
      </w:r>
      <w:r w:rsidR="004E69F2">
        <w:t xml:space="preserve"> </w:t>
      </w:r>
      <w:r w:rsidR="00AE55D1">
        <w:t>PE</w:t>
      </w:r>
      <w:r w:rsidR="00545860">
        <w:t xml:space="preserve"> </w:t>
      </w:r>
      <w:r w:rsidR="004E69F2">
        <w:t>Comprehensive Determination.</w:t>
      </w:r>
    </w:p>
    <w:p w14:paraId="19667A0E" w14:textId="0553BB25" w:rsidR="002077EB" w:rsidRPr="0004750F" w:rsidDel="007660EA" w:rsidRDefault="00C95C5C" w:rsidP="00CC0193">
      <w:pPr>
        <w:pStyle w:val="05Paragraph"/>
      </w:pPr>
      <w:r w:rsidRPr="00C95C5C">
        <w:t xml:space="preserve">There are some executives in prescribed public entities who are employed under Part 3 of the </w:t>
      </w:r>
      <w:r w:rsidRPr="00282203">
        <w:rPr>
          <w:i/>
          <w:iCs/>
        </w:rPr>
        <w:t>Public Administration Act 2004</w:t>
      </w:r>
      <w:r w:rsidRPr="00C95C5C">
        <w:t xml:space="preserve"> (Vic) (PAA)</w:t>
      </w:r>
      <w:r>
        <w:t>. The</w:t>
      </w:r>
      <w:r w:rsidR="0004444C">
        <w:t xml:space="preserve"> remuneration bands for these executives</w:t>
      </w:r>
      <w:r w:rsidRPr="00C95C5C">
        <w:t xml:space="preserve"> </w:t>
      </w:r>
      <w:r w:rsidR="0068164D">
        <w:t xml:space="preserve">were adjusted </w:t>
      </w:r>
      <w:r w:rsidR="008F09EF">
        <w:t xml:space="preserve">from 1 July 2021 </w:t>
      </w:r>
      <w:r w:rsidR="0068164D">
        <w:t xml:space="preserve">by the </w:t>
      </w:r>
      <w:r w:rsidR="008F09EF">
        <w:t>Tribunal’s</w:t>
      </w:r>
      <w:r w:rsidR="0068164D">
        <w:t xml:space="preserve"> </w:t>
      </w:r>
      <w:r w:rsidR="0068164D" w:rsidRPr="00EE59DC">
        <w:rPr>
          <w:i/>
          <w:iCs/>
        </w:rPr>
        <w:t xml:space="preserve">Remuneration bands for executives employed in </w:t>
      </w:r>
      <w:r w:rsidR="0068164D">
        <w:rPr>
          <w:i/>
          <w:iCs/>
        </w:rPr>
        <w:t xml:space="preserve">public service bodies </w:t>
      </w:r>
      <w:r w:rsidR="0068164D" w:rsidRPr="00EE59DC">
        <w:rPr>
          <w:i/>
          <w:iCs/>
        </w:rPr>
        <w:t xml:space="preserve">(Victoria) </w:t>
      </w:r>
      <w:r w:rsidR="0068164D">
        <w:rPr>
          <w:i/>
          <w:iCs/>
        </w:rPr>
        <w:t>A</w:t>
      </w:r>
      <w:r w:rsidR="0068164D" w:rsidRPr="00EE59DC">
        <w:rPr>
          <w:i/>
          <w:iCs/>
        </w:rPr>
        <w:t xml:space="preserve">nnual </w:t>
      </w:r>
      <w:r w:rsidR="0068164D">
        <w:rPr>
          <w:i/>
          <w:iCs/>
        </w:rPr>
        <w:t>A</w:t>
      </w:r>
      <w:r w:rsidR="0068164D" w:rsidRPr="00EE59DC">
        <w:rPr>
          <w:i/>
          <w:iCs/>
        </w:rPr>
        <w:t>djustment Determination 2021</w:t>
      </w:r>
      <w:r w:rsidR="000A39C1" w:rsidRPr="000A39C1">
        <w:t xml:space="preserve"> (2021 VPS Annual Adjustment Determination)</w:t>
      </w:r>
      <w:r w:rsidR="0068164D">
        <w:rPr>
          <w:i/>
          <w:iCs/>
        </w:rPr>
        <w:t>.</w:t>
      </w:r>
      <w:r w:rsidR="004E69F2" w:rsidRPr="00CC304E">
        <w:rPr>
          <w:rStyle w:val="FootnoteReference"/>
        </w:rPr>
        <w:footnoteReference w:id="4"/>
      </w:r>
    </w:p>
    <w:p w14:paraId="57224A5E" w14:textId="598D66A2" w:rsidR="00D24305" w:rsidRPr="0004750F" w:rsidDel="007660EA" w:rsidRDefault="00D24305" w:rsidP="00CC0193">
      <w:pPr>
        <w:pStyle w:val="05Paragraph"/>
      </w:pPr>
      <w:r>
        <w:t>The Tribunal is required to include a Statement of Reasons</w:t>
      </w:r>
      <w:r w:rsidR="002331C9">
        <w:t xml:space="preserve"> in a Determination.</w:t>
      </w:r>
      <w:r w:rsidR="00E66B4D">
        <w:rPr>
          <w:rStyle w:val="FootnoteReference"/>
        </w:rPr>
        <w:footnoteReference w:id="5"/>
      </w:r>
      <w:r w:rsidR="00867D45">
        <w:t xml:space="preserve"> </w:t>
      </w:r>
      <w:r w:rsidR="00867D45" w:rsidRPr="00867D45">
        <w:t xml:space="preserve">This Statement of Reasons relates to the </w:t>
      </w:r>
      <w:r w:rsidR="009979A3" w:rsidRPr="00ED45A2">
        <w:t xml:space="preserve">2021 </w:t>
      </w:r>
      <w:r w:rsidR="00B24FF2">
        <w:t>PE</w:t>
      </w:r>
      <w:r w:rsidR="009979A3">
        <w:t xml:space="preserve"> </w:t>
      </w:r>
      <w:r w:rsidR="009979A3" w:rsidRPr="00ED45A2">
        <w:t>Annual Adjustment</w:t>
      </w:r>
      <w:r w:rsidR="009979A3">
        <w:t xml:space="preserve"> Determination</w:t>
      </w:r>
      <w:r w:rsidR="00867D45" w:rsidRPr="00867D45">
        <w:t>.</w:t>
      </w:r>
    </w:p>
    <w:p w14:paraId="2BB6400D" w14:textId="1236FB92" w:rsidR="001C1B6D" w:rsidRPr="0004750F" w:rsidDel="007660EA" w:rsidRDefault="00346D59" w:rsidP="00D02061">
      <w:pPr>
        <w:pStyle w:val="VIRTHeading2"/>
      </w:pPr>
      <w:bookmarkStart w:id="46" w:name="_Toc42465595"/>
      <w:bookmarkStart w:id="47" w:name="_Toc87877936"/>
      <w:r>
        <w:t>1</w:t>
      </w:r>
      <w:r w:rsidR="00C81368" w:rsidRPr="0004750F">
        <w:t>.</w:t>
      </w:r>
      <w:bookmarkEnd w:id="46"/>
      <w:r>
        <w:t>1</w:t>
      </w:r>
      <w:r w:rsidR="00C81368" w:rsidRPr="0004750F">
        <w:t xml:space="preserve"> </w:t>
      </w:r>
      <w:r w:rsidR="0040101C">
        <w:t>Legislative requirements</w:t>
      </w:r>
      <w:bookmarkEnd w:id="47"/>
    </w:p>
    <w:p w14:paraId="35931102" w14:textId="4766471D" w:rsidR="00B9132D" w:rsidRDefault="00B9132D" w:rsidP="00CC0193">
      <w:pPr>
        <w:pStyle w:val="05Paragraph"/>
      </w:pPr>
      <w:r>
        <w:t xml:space="preserve">Before making </w:t>
      </w:r>
      <w:r w:rsidR="00501E47">
        <w:t xml:space="preserve">a </w:t>
      </w:r>
      <w:r>
        <w:t>Determination, the</w:t>
      </w:r>
      <w:r w:rsidR="00DB4C08">
        <w:t xml:space="preserve"> </w:t>
      </w:r>
      <w:r w:rsidR="009705F1">
        <w:t>VIRTIPS Act requires the</w:t>
      </w:r>
      <w:r>
        <w:t xml:space="preserve"> Tribunal </w:t>
      </w:r>
      <w:r w:rsidR="009705F1">
        <w:t>to</w:t>
      </w:r>
      <w:r>
        <w:t xml:space="preserve">: </w:t>
      </w:r>
    </w:p>
    <w:p w14:paraId="66003ECF" w14:textId="0401828A" w:rsidR="00B9132D" w:rsidRDefault="00B9132D" w:rsidP="00B9132D">
      <w:pPr>
        <w:pStyle w:val="VIRTBulletpoints"/>
        <w:ind w:left="357" w:hanging="357"/>
      </w:pPr>
      <w:r>
        <w:t>publish notice of its intention to make a Determination (s</w:t>
      </w:r>
      <w:r w:rsidR="00937CEF">
        <w:t>. </w:t>
      </w:r>
      <w:r>
        <w:t>24(1)(a))</w:t>
      </w:r>
    </w:p>
    <w:p w14:paraId="05C6A303" w14:textId="190C8CBC" w:rsidR="00B9132D" w:rsidRDefault="00B9132D" w:rsidP="00F936D4">
      <w:pPr>
        <w:pStyle w:val="VIRTBulletpoints"/>
        <w:ind w:left="357" w:hanging="357"/>
      </w:pPr>
      <w:r>
        <w:t>include details about the proposed Determination in the public notice</w:t>
      </w:r>
      <w:r w:rsidR="00F936D4">
        <w:t xml:space="preserve"> </w:t>
      </w:r>
      <w:r>
        <w:t>(s</w:t>
      </w:r>
      <w:r w:rsidR="00937CEF">
        <w:t>. </w:t>
      </w:r>
      <w:r>
        <w:t>24(1)(b))</w:t>
      </w:r>
    </w:p>
    <w:p w14:paraId="1DAC8F18" w14:textId="2C1852BB" w:rsidR="00B9132D" w:rsidRPr="00B9132D" w:rsidRDefault="00B9132D" w:rsidP="61D27322">
      <w:pPr>
        <w:pStyle w:val="VIRTBulletpoints"/>
        <w:ind w:left="357" w:hanging="357"/>
        <w:rPr>
          <w:rFonts w:cstheme="minorBidi"/>
        </w:rPr>
      </w:pPr>
      <w:r>
        <w:t>give any affected person or class of persons a reasonable opportunity to make a submission in relation to the proposed Determination (s</w:t>
      </w:r>
      <w:r w:rsidR="00937CEF">
        <w:t>. </w:t>
      </w:r>
      <w:r>
        <w:t>24(1)(c)).</w:t>
      </w:r>
    </w:p>
    <w:p w14:paraId="4DC03D5B" w14:textId="3E78A8AE" w:rsidR="00C81368" w:rsidRPr="00B9132D" w:rsidRDefault="00B9132D" w:rsidP="00CC0193">
      <w:pPr>
        <w:pStyle w:val="05Paragraph"/>
      </w:pPr>
      <w:r>
        <w:t>In making</w:t>
      </w:r>
      <w:r w:rsidR="00C81368">
        <w:t xml:space="preserve"> </w:t>
      </w:r>
      <w:r w:rsidR="00501E47">
        <w:t xml:space="preserve">a </w:t>
      </w:r>
      <w:r w:rsidR="00C81368">
        <w:t>Determination</w:t>
      </w:r>
      <w:r>
        <w:t xml:space="preserve">, the Tribunal must </w:t>
      </w:r>
      <w:r w:rsidR="009705F1">
        <w:t xml:space="preserve">also </w:t>
      </w:r>
      <w:r>
        <w:t>consider</w:t>
      </w:r>
      <w:r w:rsidR="00C81368">
        <w:t>:</w:t>
      </w:r>
    </w:p>
    <w:p w14:paraId="62FEA9B8" w14:textId="4AE28C8F" w:rsidR="00C81368" w:rsidRDefault="00C81368" w:rsidP="61D27322">
      <w:pPr>
        <w:pStyle w:val="VIRTBulletpoints"/>
        <w:ind w:left="357" w:hanging="357"/>
      </w:pPr>
      <w:r>
        <w:t xml:space="preserve">any statement or policy issued by the Government of Victoria which is in force with respect to its </w:t>
      </w:r>
      <w:r w:rsidR="00F44877">
        <w:t>w</w:t>
      </w:r>
      <w:r>
        <w:t xml:space="preserve">ages </w:t>
      </w:r>
      <w:r w:rsidR="00F44877">
        <w:t>p</w:t>
      </w:r>
      <w:r>
        <w:t>olicy (or equivalent) and the remuneration and allowances of any specified occupational group (s</w:t>
      </w:r>
      <w:r w:rsidR="00937CEF">
        <w:t>. </w:t>
      </w:r>
      <w:r>
        <w:t>24(2)(a))</w:t>
      </w:r>
    </w:p>
    <w:p w14:paraId="5EC1D3A1" w14:textId="0FE31CDC" w:rsidR="00C81368" w:rsidRDefault="00C81368" w:rsidP="61D27322">
      <w:pPr>
        <w:pStyle w:val="VIRTBulletpoints"/>
        <w:ind w:left="357" w:hanging="357"/>
      </w:pPr>
      <w:r>
        <w:t>the financial position and fiscal strategy of the State of Victoria (s</w:t>
      </w:r>
      <w:r w:rsidR="00937CEF">
        <w:t>. </w:t>
      </w:r>
      <w:r>
        <w:t xml:space="preserve">24(2)(b)) </w:t>
      </w:r>
    </w:p>
    <w:p w14:paraId="4CE0B4E2" w14:textId="495D4962" w:rsidR="00C81368" w:rsidRDefault="00C81368" w:rsidP="61D27322">
      <w:pPr>
        <w:pStyle w:val="VIRTBulletpoints"/>
        <w:ind w:left="357" w:hanging="357"/>
      </w:pPr>
      <w:r>
        <w:t>current and projected economic conditions and trends (s</w:t>
      </w:r>
      <w:r w:rsidR="00937CEF">
        <w:t>. </w:t>
      </w:r>
      <w:r>
        <w:t>24(2)(c))</w:t>
      </w:r>
    </w:p>
    <w:p w14:paraId="014E953E" w14:textId="7C6981C5" w:rsidR="00C81368" w:rsidRDefault="00C81368" w:rsidP="61D27322">
      <w:pPr>
        <w:pStyle w:val="VIRTBulletpoints"/>
        <w:ind w:left="357" w:hanging="357"/>
      </w:pPr>
      <w:r>
        <w:t>submissions received in relation to the proposed Determination (s</w:t>
      </w:r>
      <w:r w:rsidR="00937CEF">
        <w:t>. </w:t>
      </w:r>
      <w:r>
        <w:t>24(2)(d)).</w:t>
      </w:r>
    </w:p>
    <w:p w14:paraId="3DEA1427" w14:textId="77777777" w:rsidR="00346D59" w:rsidRPr="00A25D58" w:rsidRDefault="00346D59" w:rsidP="00CC0193">
      <w:pPr>
        <w:pStyle w:val="05Paragraph"/>
      </w:pPr>
      <w:r w:rsidRPr="00C02C39">
        <w:t xml:space="preserve">In performing its functions and the exercise of its powers, the Tribunal must act independently </w:t>
      </w:r>
      <w:r w:rsidRPr="00A25D58">
        <w:t>and impartially and is not subject to the control or direction of any person, including the Minister.</w:t>
      </w:r>
      <w:r w:rsidRPr="00A25D58">
        <w:rPr>
          <w:rStyle w:val="FootnoteReference"/>
        </w:rPr>
        <w:footnoteReference w:id="6"/>
      </w:r>
    </w:p>
    <w:p w14:paraId="6FAAFDB9" w14:textId="157A803B" w:rsidR="00B03924" w:rsidRPr="00A25D58" w:rsidRDefault="009C4A10" w:rsidP="00CC0193">
      <w:pPr>
        <w:pStyle w:val="05Paragraph"/>
      </w:pPr>
      <w:r w:rsidRPr="00A25D58">
        <w:lastRenderedPageBreak/>
        <w:t xml:space="preserve">The </w:t>
      </w:r>
      <w:r w:rsidR="00901692">
        <w:t xml:space="preserve">PE </w:t>
      </w:r>
      <w:r w:rsidRPr="00A25D58">
        <w:t>Comprehensive Determination was made on 18 December 2020</w:t>
      </w:r>
      <w:r w:rsidR="00895739" w:rsidRPr="00A25D58">
        <w:t xml:space="preserve">. </w:t>
      </w:r>
      <w:r w:rsidR="00767ADF" w:rsidRPr="00A25D58">
        <w:t>T</w:t>
      </w:r>
      <w:r w:rsidRPr="00A25D58">
        <w:t xml:space="preserve">he Tribunal could not make the 2021 </w:t>
      </w:r>
      <w:r w:rsidR="00895739" w:rsidRPr="00A25D58">
        <w:t>PE Annual Adjustment</w:t>
      </w:r>
      <w:r w:rsidRPr="00A25D58">
        <w:t xml:space="preserve"> Determination within nine months of th</w:t>
      </w:r>
      <w:r w:rsidR="00767ADF" w:rsidRPr="00A25D58">
        <w:t>e</w:t>
      </w:r>
      <w:r w:rsidRPr="00A25D58">
        <w:t xml:space="preserve"> date</w:t>
      </w:r>
      <w:r w:rsidR="00767ADF" w:rsidRPr="00A25D58">
        <w:t xml:space="preserve"> on which the </w:t>
      </w:r>
      <w:r w:rsidR="00901692">
        <w:t xml:space="preserve">PE </w:t>
      </w:r>
      <w:r w:rsidR="00767ADF" w:rsidRPr="00A25D58">
        <w:t>Comprehensive Determination</w:t>
      </w:r>
      <w:r w:rsidR="001B4692" w:rsidRPr="00A25D58">
        <w:t xml:space="preserve"> was made</w:t>
      </w:r>
      <w:r w:rsidRPr="00A25D58">
        <w:t>, that is, before 19 September 2021.</w:t>
      </w:r>
      <w:r w:rsidR="001B4692" w:rsidRPr="00A25D58">
        <w:rPr>
          <w:rStyle w:val="FootnoteReference"/>
        </w:rPr>
        <w:footnoteReference w:id="7"/>
      </w:r>
      <w:r w:rsidR="001B4692" w:rsidRPr="00A25D58">
        <w:t xml:space="preserve"> </w:t>
      </w:r>
    </w:p>
    <w:p w14:paraId="7BD23F7D" w14:textId="607E7DBF" w:rsidR="009705F1" w:rsidRPr="00A25D58" w:rsidRDefault="00A70B5F" w:rsidP="00CC0193">
      <w:pPr>
        <w:pStyle w:val="05Paragraph"/>
      </w:pPr>
      <w:r w:rsidRPr="00A25D58">
        <w:t>Th</w:t>
      </w:r>
      <w:r w:rsidR="00A43EDB" w:rsidRPr="00A25D58">
        <w:t>e 2021</w:t>
      </w:r>
      <w:r w:rsidR="00E8045A" w:rsidRPr="00A25D58">
        <w:t xml:space="preserve"> </w:t>
      </w:r>
      <w:r w:rsidR="00B24FF2" w:rsidRPr="00A25D58">
        <w:t>PE</w:t>
      </w:r>
      <w:r w:rsidR="00A43EDB" w:rsidRPr="00A25D58">
        <w:t xml:space="preserve"> Annual Adjustment</w:t>
      </w:r>
      <w:r w:rsidRPr="00A25D58">
        <w:t xml:space="preserve"> </w:t>
      </w:r>
      <w:r w:rsidR="00346D59" w:rsidRPr="00A25D58">
        <w:t xml:space="preserve">Determination </w:t>
      </w:r>
      <w:r w:rsidR="00393EA6" w:rsidRPr="00A25D58">
        <w:t>takes</w:t>
      </w:r>
      <w:r w:rsidR="00346D59" w:rsidRPr="00A25D58">
        <w:t xml:space="preserve"> effect from 1 July 2021.</w:t>
      </w:r>
      <w:r w:rsidR="00346D59" w:rsidRPr="00A25D58">
        <w:rPr>
          <w:rStyle w:val="FootnoteReference"/>
        </w:rPr>
        <w:footnoteReference w:id="8"/>
      </w:r>
    </w:p>
    <w:p w14:paraId="7C11EE13" w14:textId="122E5C6E" w:rsidR="000C2434" w:rsidRPr="00A25D58" w:rsidRDefault="00346D59" w:rsidP="0014349E">
      <w:pPr>
        <w:pStyle w:val="VIRTHeading2"/>
        <w:keepNext/>
      </w:pPr>
      <w:bookmarkStart w:id="48" w:name="_Toc42465597"/>
      <w:bookmarkStart w:id="49" w:name="_Toc87877937"/>
      <w:r w:rsidRPr="00A25D58">
        <w:t>1</w:t>
      </w:r>
      <w:r w:rsidR="00907DBA" w:rsidRPr="00A25D58">
        <w:t>.</w:t>
      </w:r>
      <w:r w:rsidRPr="00A25D58">
        <w:t>2</w:t>
      </w:r>
      <w:r w:rsidR="00907DBA" w:rsidRPr="00A25D58">
        <w:t xml:space="preserve"> Consultation</w:t>
      </w:r>
      <w:bookmarkEnd w:id="48"/>
      <w:bookmarkEnd w:id="49"/>
    </w:p>
    <w:p w14:paraId="7854F447" w14:textId="3B10752F" w:rsidR="00126142" w:rsidRDefault="000C2434" w:rsidP="00CC0193">
      <w:pPr>
        <w:pStyle w:val="05Paragraph"/>
      </w:pPr>
      <w:r w:rsidRPr="00A25D58">
        <w:t>In accordance with section 24</w:t>
      </w:r>
      <w:r w:rsidR="00126142" w:rsidRPr="00A25D58">
        <w:t>(1)</w:t>
      </w:r>
      <w:r w:rsidRPr="00A25D58">
        <w:t xml:space="preserve"> of the VIRTIPS</w:t>
      </w:r>
      <w:r>
        <w:t xml:space="preserve"> Act, the Tribunal</w:t>
      </w:r>
      <w:r w:rsidR="00126142">
        <w:t>:</w:t>
      </w:r>
    </w:p>
    <w:p w14:paraId="35D2A9A1" w14:textId="57C459AA" w:rsidR="00126142" w:rsidRDefault="000C2434" w:rsidP="00126142">
      <w:pPr>
        <w:pStyle w:val="VIRTBulletpoints"/>
      </w:pPr>
      <w:r>
        <w:t xml:space="preserve">published </w:t>
      </w:r>
      <w:r w:rsidRPr="00C77A76">
        <w:t xml:space="preserve">its </w:t>
      </w:r>
      <w:r w:rsidR="008A7342" w:rsidRPr="00C77A76">
        <w:t>n</w:t>
      </w:r>
      <w:r w:rsidRPr="00C77A76">
        <w:t xml:space="preserve">otice of </w:t>
      </w:r>
      <w:r w:rsidR="0022285A" w:rsidRPr="00C77A76">
        <w:t>i</w:t>
      </w:r>
      <w:r w:rsidRPr="00C77A76">
        <w:t>ntention</w:t>
      </w:r>
      <w:r w:rsidR="00C34E1D">
        <w:t xml:space="preserve"> </w:t>
      </w:r>
      <w:r w:rsidR="00B03FBD">
        <w:t>(NOI)</w:t>
      </w:r>
      <w:r>
        <w:t xml:space="preserve"> to make a Determination </w:t>
      </w:r>
      <w:r w:rsidR="00126142">
        <w:t>on its website, including details about the proposed Determination</w:t>
      </w:r>
      <w:r w:rsidR="0071458E">
        <w:t xml:space="preserve">, </w:t>
      </w:r>
      <w:r w:rsidR="002E2ADA">
        <w:t>on 9</w:t>
      </w:r>
      <w:r w:rsidR="0071458E">
        <w:t xml:space="preserve"> </w:t>
      </w:r>
      <w:r w:rsidR="0037425C">
        <w:t>June</w:t>
      </w:r>
      <w:r w:rsidR="0071458E">
        <w:t xml:space="preserve"> 2021</w:t>
      </w:r>
    </w:p>
    <w:p w14:paraId="1CA49723" w14:textId="195D5590" w:rsidR="00126142" w:rsidRDefault="00126142" w:rsidP="00126142">
      <w:pPr>
        <w:pStyle w:val="VIRTBulletpoints"/>
      </w:pPr>
      <w:r>
        <w:t xml:space="preserve">gave any affected person or class of affected persons a reasonable opportunity to make a submission </w:t>
      </w:r>
      <w:r w:rsidR="2AC59870">
        <w:t>regarding</w:t>
      </w:r>
      <w:r>
        <w:t xml:space="preserve"> the proposed Determination</w:t>
      </w:r>
      <w:r w:rsidR="008A7342">
        <w:t>.</w:t>
      </w:r>
      <w:r w:rsidR="000C2434">
        <w:t xml:space="preserve"> </w:t>
      </w:r>
    </w:p>
    <w:p w14:paraId="5769E19F" w14:textId="693C0008" w:rsidR="00745F93" w:rsidRDefault="00E8045A" w:rsidP="00015AEF">
      <w:pPr>
        <w:pStyle w:val="05Paragraph"/>
      </w:pPr>
      <w:r>
        <w:t>T</w:t>
      </w:r>
      <w:r w:rsidR="00614337">
        <w:t>he</w:t>
      </w:r>
      <w:r w:rsidR="00126142" w:rsidRPr="007C6D74">
        <w:t xml:space="preserve"> </w:t>
      </w:r>
      <w:r w:rsidR="00B03FBD">
        <w:t>NOI</w:t>
      </w:r>
      <w:r>
        <w:t xml:space="preserve"> included</w:t>
      </w:r>
      <w:r w:rsidR="00126142" w:rsidRPr="007C6D74">
        <w:t xml:space="preserve"> a summary of the matters </w:t>
      </w:r>
      <w:r w:rsidR="00714479">
        <w:t>the Tribunal</w:t>
      </w:r>
      <w:r w:rsidR="00126142" w:rsidRPr="007C6D74">
        <w:t xml:space="preserve"> was required to consider in the making of the Determination.</w:t>
      </w:r>
    </w:p>
    <w:p w14:paraId="0EAD0BD4" w14:textId="196A6B2F" w:rsidR="00196B17" w:rsidRDefault="00631AF2" w:rsidP="00015AEF">
      <w:pPr>
        <w:pStyle w:val="05Paragraph"/>
      </w:pPr>
      <w:r w:rsidRPr="007C6D74">
        <w:t>The Tribunal also</w:t>
      </w:r>
      <w:r w:rsidR="004B17DA" w:rsidRPr="007C6D74">
        <w:t xml:space="preserve"> </w:t>
      </w:r>
      <w:r w:rsidR="00323FF9" w:rsidRPr="007C6D74">
        <w:t xml:space="preserve">wrote </w:t>
      </w:r>
      <w:r w:rsidR="006C326C" w:rsidRPr="007C6D74">
        <w:t xml:space="preserve">to </w:t>
      </w:r>
      <w:r w:rsidR="0037425C">
        <w:t>prescribed public entities</w:t>
      </w:r>
      <w:r w:rsidR="004B17DA" w:rsidRPr="007C6D74">
        <w:t xml:space="preserve"> </w:t>
      </w:r>
      <w:r w:rsidR="00255B60" w:rsidRPr="007C6D74">
        <w:t xml:space="preserve">to inform them </w:t>
      </w:r>
      <w:r w:rsidR="00D93934">
        <w:t>that</w:t>
      </w:r>
      <w:r w:rsidR="00255B60" w:rsidRPr="007C6D74">
        <w:t xml:space="preserve"> the </w:t>
      </w:r>
      <w:r w:rsidR="00C34E1D">
        <w:t>NOI</w:t>
      </w:r>
      <w:r w:rsidR="00327330">
        <w:t xml:space="preserve"> had been published</w:t>
      </w:r>
      <w:r w:rsidR="00255B60" w:rsidRPr="007C6D74">
        <w:t>,</w:t>
      </w:r>
      <w:r w:rsidR="00067B74">
        <w:t xml:space="preserve"> </w:t>
      </w:r>
      <w:r w:rsidR="00D62C3F" w:rsidRPr="007C6D74">
        <w:t>and request</w:t>
      </w:r>
      <w:r w:rsidR="007C6D74" w:rsidRPr="007C6D74">
        <w:t>ed</w:t>
      </w:r>
      <w:r w:rsidR="00D62C3F" w:rsidRPr="007C6D74">
        <w:t xml:space="preserve"> they </w:t>
      </w:r>
      <w:r w:rsidR="005313D3">
        <w:t>also</w:t>
      </w:r>
      <w:r w:rsidR="00D62C3F" w:rsidRPr="007C6D74">
        <w:t xml:space="preserve"> </w:t>
      </w:r>
      <w:r w:rsidR="00640385" w:rsidRPr="007C6D74">
        <w:rPr>
          <w:rFonts w:cs="Calibri Light"/>
        </w:rPr>
        <w:t>inform</w:t>
      </w:r>
      <w:r w:rsidR="00D62C3F" w:rsidRPr="007C6D74">
        <w:rPr>
          <w:rFonts w:cs="Calibri Light"/>
        </w:rPr>
        <w:t xml:space="preserve"> their </w:t>
      </w:r>
      <w:r w:rsidR="00640385" w:rsidRPr="007C6D74">
        <w:rPr>
          <w:rFonts w:cs="Calibri Light"/>
        </w:rPr>
        <w:t>executives</w:t>
      </w:r>
      <w:r w:rsidR="00D2153A">
        <w:rPr>
          <w:rFonts w:cs="Calibri Light"/>
        </w:rPr>
        <w:t xml:space="preserve"> about the </w:t>
      </w:r>
      <w:r w:rsidR="008E16F6">
        <w:rPr>
          <w:rFonts w:cs="Calibri Light"/>
        </w:rPr>
        <w:t>N</w:t>
      </w:r>
      <w:r w:rsidR="00C34E1D">
        <w:rPr>
          <w:rFonts w:cs="Calibri Light"/>
        </w:rPr>
        <w:t>O</w:t>
      </w:r>
      <w:r w:rsidR="008E16F6">
        <w:rPr>
          <w:rFonts w:cs="Calibri Light"/>
        </w:rPr>
        <w:t>I and the opportunity to make submissions</w:t>
      </w:r>
      <w:r w:rsidR="007C6D74" w:rsidRPr="007C6D74">
        <w:rPr>
          <w:rFonts w:cs="Calibri Light"/>
        </w:rPr>
        <w:t>.</w:t>
      </w:r>
      <w:r w:rsidR="00745F93">
        <w:t xml:space="preserve"> </w:t>
      </w:r>
      <w:r w:rsidR="00E4225D">
        <w:t>The Tribunal received five submissions.</w:t>
      </w:r>
    </w:p>
    <w:p w14:paraId="3DF338A2" w14:textId="2CCC1F43" w:rsidR="00177AF2" w:rsidRDefault="004B5E52" w:rsidP="00177AF2">
      <w:pPr>
        <w:pStyle w:val="VIRTHeading2"/>
      </w:pPr>
      <w:bookmarkStart w:id="50" w:name="_Toc42465598"/>
      <w:bookmarkStart w:id="51" w:name="_Toc87877938"/>
      <w:r>
        <w:t>1</w:t>
      </w:r>
      <w:r w:rsidR="00177AF2">
        <w:t>.</w:t>
      </w:r>
      <w:r>
        <w:t>3</w:t>
      </w:r>
      <w:r w:rsidR="009049A7">
        <w:t xml:space="preserve"> </w:t>
      </w:r>
      <w:r w:rsidR="00A53537">
        <w:t>PE</w:t>
      </w:r>
      <w:r w:rsidR="00EA4B92">
        <w:t xml:space="preserve"> </w:t>
      </w:r>
      <w:r w:rsidR="00DC5A9E">
        <w:t>Comprehensive Determination</w:t>
      </w:r>
      <w:bookmarkEnd w:id="50"/>
      <w:bookmarkEnd w:id="51"/>
    </w:p>
    <w:p w14:paraId="780B2828" w14:textId="5475078D" w:rsidR="00204085" w:rsidRPr="00A25D58" w:rsidRDefault="008E16F6" w:rsidP="00015AEF">
      <w:pPr>
        <w:pStyle w:val="05Paragraph"/>
      </w:pPr>
      <w:r w:rsidRPr="00A25D58">
        <w:t>The</w:t>
      </w:r>
      <w:r w:rsidR="00F528DB" w:rsidRPr="00A25D58">
        <w:t xml:space="preserve"> </w:t>
      </w:r>
      <w:r w:rsidR="00C343F8" w:rsidRPr="00A25D58">
        <w:t>PE</w:t>
      </w:r>
      <w:r w:rsidR="00EA4B92" w:rsidRPr="00A25D58">
        <w:t xml:space="preserve"> </w:t>
      </w:r>
      <w:r w:rsidR="00CF6801" w:rsidRPr="00A25D58">
        <w:t>Comprehensive</w:t>
      </w:r>
      <w:r w:rsidR="00F528DB" w:rsidRPr="00A25D58">
        <w:t xml:space="preserve"> Determination</w:t>
      </w:r>
      <w:r w:rsidR="00A905C2" w:rsidRPr="00A25D58">
        <w:t xml:space="preserve"> </w:t>
      </w:r>
      <w:r w:rsidR="00FF38D0" w:rsidRPr="00A25D58">
        <w:t>set a new</w:t>
      </w:r>
      <w:r w:rsidR="00F528DB" w:rsidRPr="00A25D58">
        <w:t xml:space="preserve"> </w:t>
      </w:r>
      <w:r w:rsidR="00DD040B" w:rsidRPr="00A25D58">
        <w:t xml:space="preserve">executive remuneration framework </w:t>
      </w:r>
      <w:r w:rsidR="00307A6E" w:rsidRPr="00A25D58">
        <w:t>consist</w:t>
      </w:r>
      <w:r w:rsidR="005270FE" w:rsidRPr="00A25D58">
        <w:t>ing</w:t>
      </w:r>
      <w:r w:rsidR="00A067EB" w:rsidRPr="00A25D58">
        <w:t xml:space="preserve"> of</w:t>
      </w:r>
      <w:r w:rsidR="00104DA4" w:rsidRPr="00A25D58">
        <w:t xml:space="preserve"> </w:t>
      </w:r>
      <w:r w:rsidR="00204085" w:rsidRPr="00A25D58">
        <w:t xml:space="preserve">three distinct and contiguous </w:t>
      </w:r>
      <w:r w:rsidR="00C343F8" w:rsidRPr="00A25D58">
        <w:t>Public Entity</w:t>
      </w:r>
      <w:r w:rsidR="00BD3802" w:rsidRPr="00A25D58">
        <w:t xml:space="preserve"> </w:t>
      </w:r>
      <w:r w:rsidR="00860EA4" w:rsidRPr="00A25D58">
        <w:t xml:space="preserve">Senior </w:t>
      </w:r>
      <w:r w:rsidR="00BD3802" w:rsidRPr="00A25D58">
        <w:t>Exec</w:t>
      </w:r>
      <w:r w:rsidR="00896D9D" w:rsidRPr="00A25D58">
        <w:t xml:space="preserve">utive Service </w:t>
      </w:r>
      <w:r w:rsidR="00816E95" w:rsidRPr="00A25D58">
        <w:t>(</w:t>
      </w:r>
      <w:r w:rsidR="00104DA4" w:rsidRPr="00A25D58">
        <w:t>PE</w:t>
      </w:r>
      <w:r w:rsidR="00816E95" w:rsidRPr="00A25D58">
        <w:t xml:space="preserve">SES) </w:t>
      </w:r>
      <w:r w:rsidR="00204085" w:rsidRPr="00A25D58">
        <w:t>bands for executives</w:t>
      </w:r>
      <w:r w:rsidR="00104DA4" w:rsidRPr="00A25D58">
        <w:t xml:space="preserve"> employed in </w:t>
      </w:r>
      <w:r w:rsidR="00A62032" w:rsidRPr="00A25D58">
        <w:t xml:space="preserve">prescribed </w:t>
      </w:r>
      <w:r w:rsidR="00104DA4" w:rsidRPr="00A25D58">
        <w:t xml:space="preserve">public </w:t>
      </w:r>
      <w:r w:rsidR="00A62032" w:rsidRPr="00A25D58">
        <w:t>entities</w:t>
      </w:r>
      <w:r w:rsidR="00104DA4" w:rsidRPr="00A25D58">
        <w:t xml:space="preserve">. </w:t>
      </w:r>
    </w:p>
    <w:p w14:paraId="2DBB93B0" w14:textId="6B49D4AB" w:rsidR="00543D8B" w:rsidRDefault="00B27CFD" w:rsidP="00543D8B">
      <w:pPr>
        <w:pStyle w:val="05Paragraph"/>
      </w:pPr>
      <w:r w:rsidRPr="00A25D58">
        <w:t xml:space="preserve">The Tribunal decided to broadly align the values of the PESES remuneration bands with the </w:t>
      </w:r>
      <w:r w:rsidR="0055775E" w:rsidRPr="00A25D58">
        <w:t>Senior Executive Service (S</w:t>
      </w:r>
      <w:r w:rsidR="00860EA4" w:rsidRPr="00A25D58">
        <w:t>E</w:t>
      </w:r>
      <w:r w:rsidR="0055775E" w:rsidRPr="00A25D58">
        <w:t>S</w:t>
      </w:r>
      <w:r w:rsidR="00C8108A" w:rsidRPr="00A25D58">
        <w:t xml:space="preserve">) remuneration bands for executives employed in public service bodies. </w:t>
      </w:r>
      <w:r w:rsidR="000D36FD" w:rsidRPr="00A25D58">
        <w:t>The key</w:t>
      </w:r>
      <w:r w:rsidR="001F0887" w:rsidRPr="00A25D58">
        <w:t xml:space="preserve"> exception </w:t>
      </w:r>
      <w:r w:rsidR="006449BD" w:rsidRPr="00A25D58">
        <w:t xml:space="preserve">was that the PE Comprehensive Determination </w:t>
      </w:r>
      <w:r w:rsidR="001D640D" w:rsidRPr="00A25D58">
        <w:t xml:space="preserve">set the base of </w:t>
      </w:r>
      <w:r w:rsidR="00AD4D71" w:rsidRPr="00A25D58">
        <w:t>the PESES-1 band at $135,000 per annum, lower than the base of the SES-1 band.</w:t>
      </w:r>
      <w:r w:rsidR="00F4699D" w:rsidRPr="00A25D58">
        <w:rPr>
          <w:rStyle w:val="FootnoteReference"/>
        </w:rPr>
        <w:footnoteReference w:id="9"/>
      </w:r>
      <w:r w:rsidR="00AD4D71" w:rsidRPr="00A25D58">
        <w:t xml:space="preserve"> </w:t>
      </w:r>
    </w:p>
    <w:p w14:paraId="220CCC7E" w14:textId="2C755E9E" w:rsidR="0036749D" w:rsidRPr="00A25D58" w:rsidRDefault="0041364F" w:rsidP="00543D8B">
      <w:pPr>
        <w:pStyle w:val="05Paragraph"/>
        <w:keepNext/>
      </w:pPr>
      <w:r w:rsidRPr="00A25D58">
        <w:lastRenderedPageBreak/>
        <w:t>The Tribunal considered that would</w:t>
      </w:r>
      <w:r w:rsidR="0034750B" w:rsidRPr="00A25D58">
        <w:t>:</w:t>
      </w:r>
      <w:r w:rsidRPr="00A25D58">
        <w:t xml:space="preserve"> </w:t>
      </w:r>
    </w:p>
    <w:p w14:paraId="4945AA80" w14:textId="3F1B769A" w:rsidR="0094725A" w:rsidRPr="00A25D58" w:rsidRDefault="001F1486" w:rsidP="0036749D">
      <w:pPr>
        <w:pStyle w:val="VIRTBreakouttext"/>
      </w:pPr>
      <w:r w:rsidRPr="00A25D58">
        <w:t xml:space="preserve">… </w:t>
      </w:r>
      <w:r w:rsidR="0041364F" w:rsidRPr="00A25D58">
        <w:t xml:space="preserve">provide smaller public entities (which may employ a single executive) with an appropriate degree of flexibility </w:t>
      </w:r>
      <w:r w:rsidR="00A23BD0" w:rsidRPr="00A25D58">
        <w:t xml:space="preserve">to set the remuneration of their </w:t>
      </w:r>
      <w:r w:rsidR="00D162F6" w:rsidRPr="00A25D58">
        <w:t>CEO, including a CEO who may have less experience than existing incumbents.</w:t>
      </w:r>
      <w:r w:rsidR="0094725A" w:rsidRPr="00633EBA">
        <w:rPr>
          <w:rStyle w:val="FootnoteReference"/>
          <w:i w:val="0"/>
          <w:iCs/>
          <w:color w:val="4D4D4D" w:themeColor="accent6"/>
        </w:rPr>
        <w:footnoteReference w:id="10"/>
      </w:r>
      <w:r w:rsidR="00F2055A" w:rsidRPr="00A25D58">
        <w:t xml:space="preserve"> </w:t>
      </w:r>
    </w:p>
    <w:p w14:paraId="4808DA39" w14:textId="6E19550D" w:rsidR="008A2334" w:rsidRPr="00A25D58" w:rsidRDefault="009233B0" w:rsidP="00543D8B">
      <w:pPr>
        <w:pStyle w:val="05Paragraph"/>
      </w:pPr>
      <w:r w:rsidRPr="00A25D58">
        <w:t xml:space="preserve">The Tribunal further decided that </w:t>
      </w:r>
      <w:r w:rsidR="00F14AD6" w:rsidRPr="00A25D58">
        <w:t>if</w:t>
      </w:r>
      <w:r w:rsidRPr="00A25D58">
        <w:t xml:space="preserve"> an executive’s position has </w:t>
      </w:r>
      <w:r w:rsidR="00E03F9E" w:rsidRPr="00A25D58">
        <w:t xml:space="preserve">a work value score of at least 21 points </w:t>
      </w:r>
      <w:r w:rsidR="00ED73A5" w:rsidRPr="00A25D58">
        <w:t>under</w:t>
      </w:r>
      <w:r w:rsidR="00E03F9E" w:rsidRPr="00A25D58">
        <w:t xml:space="preserve"> the </w:t>
      </w:r>
      <w:r w:rsidRPr="00A25D58">
        <w:t xml:space="preserve">Public </w:t>
      </w:r>
      <w:r w:rsidR="009043CC" w:rsidRPr="00A25D58">
        <w:t>Entity Executive Classification Framework (PEECF)</w:t>
      </w:r>
      <w:r w:rsidRPr="00A25D58">
        <w:t xml:space="preserve">, </w:t>
      </w:r>
      <w:r w:rsidR="00F14AD6" w:rsidRPr="00A25D58">
        <w:t>their</w:t>
      </w:r>
      <w:r w:rsidRPr="00A25D58">
        <w:t xml:space="preserve"> </w:t>
      </w:r>
      <w:r w:rsidR="004076B9" w:rsidRPr="00A25D58">
        <w:t>Total Remuneration Package (</w:t>
      </w:r>
      <w:r w:rsidRPr="00A25D58">
        <w:t>TRP</w:t>
      </w:r>
      <w:r w:rsidR="004076B9" w:rsidRPr="00A25D58">
        <w:t>)</w:t>
      </w:r>
      <w:r w:rsidRPr="00A25D58">
        <w:t xml:space="preserve"> must be no lower than $192,8</w:t>
      </w:r>
      <w:r w:rsidR="0004355C" w:rsidRPr="00A25D58">
        <w:t>0</w:t>
      </w:r>
      <w:r w:rsidRPr="00A25D58">
        <w:t>0</w:t>
      </w:r>
      <w:r w:rsidR="00B168B1" w:rsidRPr="00A25D58">
        <w:t>. This value</w:t>
      </w:r>
      <w:r w:rsidR="002531B4" w:rsidRPr="00A25D58">
        <w:t xml:space="preserve"> </w:t>
      </w:r>
      <w:r w:rsidR="00AD726E" w:rsidRPr="00A25D58">
        <w:t>corresponded to</w:t>
      </w:r>
      <w:r w:rsidRPr="00A25D58">
        <w:t xml:space="preserve"> the base of the SES</w:t>
      </w:r>
      <w:r w:rsidR="0094725A" w:rsidRPr="00A25D58">
        <w:noBreakHyphen/>
      </w:r>
      <w:r w:rsidRPr="00A25D58">
        <w:t>1 band</w:t>
      </w:r>
      <w:r w:rsidR="009043CC" w:rsidRPr="00A25D58">
        <w:t xml:space="preserve"> at the ti</w:t>
      </w:r>
      <w:r w:rsidR="00C4486B" w:rsidRPr="00A25D58">
        <w:t>me of making the PE Comprehensive Determination.</w:t>
      </w:r>
      <w:r w:rsidR="0094725A" w:rsidRPr="00A25D58">
        <w:rPr>
          <w:rStyle w:val="FootnoteReference"/>
        </w:rPr>
        <w:footnoteReference w:id="11"/>
      </w:r>
    </w:p>
    <w:p w14:paraId="19BCD8C6" w14:textId="7FAB1016" w:rsidR="00FC49E2" w:rsidRPr="00A25D58" w:rsidRDefault="008A2334" w:rsidP="00543D8B">
      <w:pPr>
        <w:pStyle w:val="05Paragraph"/>
      </w:pPr>
      <w:r w:rsidRPr="00A25D58">
        <w:t>The</w:t>
      </w:r>
      <w:r w:rsidR="009874E5" w:rsidRPr="00A25D58">
        <w:t xml:space="preserve"> values </w:t>
      </w:r>
      <w:r w:rsidRPr="00A25D58">
        <w:t xml:space="preserve">of the PESES remuneration bands set in the PE Comprehensive Determination, </w:t>
      </w:r>
      <w:r w:rsidR="00C67B90" w:rsidRPr="00A25D58">
        <w:t xml:space="preserve">effective from 20 March 2020, are shown in </w:t>
      </w:r>
      <w:r w:rsidRPr="00A25D58">
        <w:t>table</w:t>
      </w:r>
      <w:r w:rsidR="008B5018" w:rsidRPr="00A25D58">
        <w:t> </w:t>
      </w:r>
      <w:r w:rsidR="005D0F34" w:rsidRPr="00A25D58">
        <w:t>1.1</w:t>
      </w:r>
      <w:r w:rsidR="00404ECD" w:rsidRPr="00A25D58">
        <w:t>.</w:t>
      </w:r>
      <w:r w:rsidR="000E7BC8" w:rsidRPr="00A25D58">
        <w:t xml:space="preserve"> </w:t>
      </w:r>
    </w:p>
    <w:p w14:paraId="1C1E96CE" w14:textId="314A0E04" w:rsidR="00BC73A9" w:rsidRDefault="00BC73A9" w:rsidP="00BC73A9">
      <w:pPr>
        <w:pStyle w:val="Tableheading"/>
      </w:pPr>
      <w:r w:rsidRPr="00A25D58">
        <w:t xml:space="preserve">Table </w:t>
      </w:r>
      <w:r w:rsidR="005D0F34" w:rsidRPr="00A25D58">
        <w:t>1.1</w:t>
      </w:r>
      <w:r w:rsidRPr="00A25D58">
        <w:t xml:space="preserve">: </w:t>
      </w:r>
      <w:r w:rsidR="006875C5" w:rsidRPr="00A25D58">
        <w:t>R</w:t>
      </w:r>
      <w:r w:rsidR="004173D0" w:rsidRPr="00A25D58">
        <w:t xml:space="preserve">emuneration bands for executives employed in </w:t>
      </w:r>
      <w:r w:rsidR="000F0221" w:rsidRPr="00A25D58">
        <w:t>prescribed public entities,</w:t>
      </w:r>
      <w:r w:rsidR="004173D0" w:rsidRPr="00230FB8">
        <w:t xml:space="preserve"> </w:t>
      </w:r>
      <w:r w:rsidR="004173D0">
        <w:t xml:space="preserve">effective </w:t>
      </w:r>
      <w:r w:rsidR="000F0221">
        <w:t>20 March 2020</w:t>
      </w:r>
    </w:p>
    <w:tbl>
      <w:tblPr>
        <w:tblStyle w:val="ListTable3-Accent2"/>
        <w:tblW w:w="5000" w:type="pct"/>
        <w:tblLook w:val="04A0" w:firstRow="1" w:lastRow="0" w:firstColumn="1" w:lastColumn="0" w:noHBand="0" w:noVBand="1"/>
      </w:tblPr>
      <w:tblGrid>
        <w:gridCol w:w="2850"/>
        <w:gridCol w:w="2372"/>
        <w:gridCol w:w="3272"/>
      </w:tblGrid>
      <w:tr w:rsidR="003C495B" w:rsidRPr="004E25A2" w14:paraId="1ABF1E71" w14:textId="77777777" w:rsidTr="00DA738C">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678" w:type="pct"/>
          </w:tcPr>
          <w:p w14:paraId="55A44726" w14:textId="77777777" w:rsidR="003C495B" w:rsidRPr="004B28E7" w:rsidRDefault="003C495B" w:rsidP="00DA738C">
            <w:pPr>
              <w:pStyle w:val="Textinthetable"/>
              <w:keepNext/>
              <w:rPr>
                <w:color w:val="FFFFFF" w:themeColor="background1"/>
              </w:rPr>
            </w:pPr>
            <w:r>
              <w:rPr>
                <w:color w:val="FFFFFF" w:themeColor="background1"/>
              </w:rPr>
              <w:t>Classification</w:t>
            </w:r>
          </w:p>
        </w:tc>
        <w:tc>
          <w:tcPr>
            <w:tcW w:w="1396" w:type="pct"/>
          </w:tcPr>
          <w:p w14:paraId="1A4A5752" w14:textId="1221925D" w:rsidR="003C495B" w:rsidRPr="00A153D6" w:rsidRDefault="003C495B" w:rsidP="00DA738C">
            <w:pPr>
              <w:pStyle w:val="Textinthetable"/>
              <w:keepNext/>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4B28E7">
              <w:rPr>
                <w:color w:val="FFFFFF" w:themeColor="background1"/>
              </w:rPr>
              <w:t>Base of band TRP</w:t>
            </w:r>
            <w:r w:rsidRPr="004B28E7">
              <w:rPr>
                <w:color w:val="FFFFFF" w:themeColor="background1"/>
              </w:rPr>
              <w:br/>
              <w:t xml:space="preserve">$ </w:t>
            </w:r>
            <w:r w:rsidR="004E40D0">
              <w:rPr>
                <w:color w:val="FFFFFF" w:themeColor="background1"/>
              </w:rPr>
              <w:t>per annum</w:t>
            </w:r>
          </w:p>
        </w:tc>
        <w:tc>
          <w:tcPr>
            <w:tcW w:w="1926" w:type="pct"/>
          </w:tcPr>
          <w:p w14:paraId="3104A873" w14:textId="6D26D6EB" w:rsidR="003C495B" w:rsidRPr="00A153D6" w:rsidRDefault="003C495B" w:rsidP="00DA738C">
            <w:pPr>
              <w:pStyle w:val="Textinthetable"/>
              <w:keepNext/>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4B28E7">
              <w:rPr>
                <w:color w:val="FFFFFF" w:themeColor="background1"/>
              </w:rPr>
              <w:t>Top of band TRP</w:t>
            </w:r>
            <w:r w:rsidRPr="004B28E7">
              <w:rPr>
                <w:color w:val="FFFFFF" w:themeColor="background1"/>
              </w:rPr>
              <w:br/>
              <w:t xml:space="preserve">$ </w:t>
            </w:r>
            <w:r w:rsidR="004E40D0">
              <w:rPr>
                <w:color w:val="FFFFFF" w:themeColor="background1"/>
              </w:rPr>
              <w:t>per annum</w:t>
            </w:r>
          </w:p>
        </w:tc>
      </w:tr>
      <w:tr w:rsidR="00B014BE" w:rsidRPr="004E25A2" w14:paraId="4B6B2959" w14:textId="77777777" w:rsidTr="005C6C76">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63D24AFD" w14:textId="77777777" w:rsidR="00B014BE" w:rsidRPr="00C13C0D" w:rsidRDefault="00B014BE" w:rsidP="00B014BE">
            <w:pPr>
              <w:pStyle w:val="Textinthetable"/>
              <w:keepNext/>
              <w:rPr>
                <w:b w:val="0"/>
                <w:bCs/>
              </w:rPr>
            </w:pPr>
            <w:r w:rsidRPr="00C13C0D">
              <w:rPr>
                <w:b w:val="0"/>
                <w:bCs/>
              </w:rPr>
              <w:t>Public Entity Senior Executive</w:t>
            </w:r>
          </w:p>
          <w:p w14:paraId="05AB1CE8" w14:textId="14469EE9" w:rsidR="00B014BE" w:rsidRPr="0023667A" w:rsidRDefault="00B014BE" w:rsidP="00B014BE">
            <w:pPr>
              <w:pStyle w:val="Textinthetable"/>
              <w:keepNext/>
              <w:rPr>
                <w:b w:val="0"/>
                <w:bCs/>
              </w:rPr>
            </w:pPr>
            <w:r w:rsidRPr="00C13C0D">
              <w:rPr>
                <w:b w:val="0"/>
                <w:bCs/>
              </w:rPr>
              <w:t>Service</w:t>
            </w:r>
            <w:r>
              <w:rPr>
                <w:b w:val="0"/>
                <w:bCs/>
              </w:rPr>
              <w:t>-</w:t>
            </w:r>
            <w:r w:rsidR="00BD3D33">
              <w:rPr>
                <w:b w:val="0"/>
                <w:bCs/>
              </w:rPr>
              <w:t>1</w:t>
            </w:r>
          </w:p>
        </w:tc>
        <w:tc>
          <w:tcPr>
            <w:tcW w:w="1396" w:type="pct"/>
            <w:vAlign w:val="center"/>
          </w:tcPr>
          <w:p w14:paraId="10809C1E" w14:textId="53C185FD" w:rsidR="00B014BE" w:rsidRPr="00163812" w:rsidRDefault="00B014BE" w:rsidP="00B014BE">
            <w:pPr>
              <w:pStyle w:val="Textinthetable"/>
              <w:keepNext/>
              <w:jc w:val="right"/>
              <w:cnfStyle w:val="000000100000" w:firstRow="0" w:lastRow="0" w:firstColumn="0" w:lastColumn="0" w:oddVBand="0" w:evenVBand="0" w:oddHBand="1" w:evenHBand="0" w:firstRowFirstColumn="0" w:firstRowLastColumn="0" w:lastRowFirstColumn="0" w:lastRowLastColumn="0"/>
            </w:pPr>
            <w:r>
              <w:t>135,0</w:t>
            </w:r>
            <w:r w:rsidR="000B3696">
              <w:t>0</w:t>
            </w:r>
            <w:r>
              <w:t>0</w:t>
            </w:r>
          </w:p>
        </w:tc>
        <w:tc>
          <w:tcPr>
            <w:tcW w:w="1926" w:type="pct"/>
            <w:vAlign w:val="center"/>
          </w:tcPr>
          <w:p w14:paraId="30F1E857" w14:textId="1A590251" w:rsidR="00B014BE" w:rsidRPr="00163812" w:rsidRDefault="00B014BE" w:rsidP="00B014BE">
            <w:pPr>
              <w:pStyle w:val="Textinthetable"/>
              <w:keepNext/>
              <w:jc w:val="right"/>
              <w:cnfStyle w:val="000000100000" w:firstRow="0" w:lastRow="0" w:firstColumn="0" w:lastColumn="0" w:oddVBand="0" w:evenVBand="0" w:oddHBand="1" w:evenHBand="0" w:firstRowFirstColumn="0" w:firstRowLastColumn="0" w:lastRowFirstColumn="0" w:lastRowLastColumn="0"/>
            </w:pPr>
            <w:r>
              <w:t>249,700</w:t>
            </w:r>
          </w:p>
        </w:tc>
      </w:tr>
      <w:tr w:rsidR="00B014BE" w:rsidRPr="004E25A2" w14:paraId="696BFE75" w14:textId="77777777" w:rsidTr="005C6C76">
        <w:trPr>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5DE875CC" w14:textId="77777777" w:rsidR="00B014BE" w:rsidRPr="00C13C0D" w:rsidRDefault="00B014BE" w:rsidP="00B014BE">
            <w:pPr>
              <w:pStyle w:val="Textinthetable"/>
              <w:keepNext/>
              <w:rPr>
                <w:b w:val="0"/>
                <w:bCs/>
              </w:rPr>
            </w:pPr>
            <w:r w:rsidRPr="00C13C0D">
              <w:rPr>
                <w:b w:val="0"/>
                <w:bCs/>
              </w:rPr>
              <w:t>Public Entity Senior Executive</w:t>
            </w:r>
          </w:p>
          <w:p w14:paraId="55D3483F" w14:textId="39FC00E1" w:rsidR="00B014BE" w:rsidRPr="0023667A" w:rsidRDefault="00B014BE" w:rsidP="00B014BE">
            <w:pPr>
              <w:pStyle w:val="Textinthetable"/>
              <w:keepNext/>
              <w:rPr>
                <w:b w:val="0"/>
                <w:bCs/>
              </w:rPr>
            </w:pPr>
            <w:r w:rsidRPr="00C13C0D">
              <w:rPr>
                <w:b w:val="0"/>
                <w:bCs/>
              </w:rPr>
              <w:t>Service</w:t>
            </w:r>
            <w:r>
              <w:rPr>
                <w:b w:val="0"/>
                <w:bCs/>
              </w:rPr>
              <w:t>-2</w:t>
            </w:r>
          </w:p>
        </w:tc>
        <w:tc>
          <w:tcPr>
            <w:tcW w:w="1396" w:type="pct"/>
            <w:vAlign w:val="center"/>
          </w:tcPr>
          <w:p w14:paraId="25878E73" w14:textId="6BDBC4A4" w:rsidR="00B014BE" w:rsidRPr="00163812" w:rsidRDefault="00B014BE" w:rsidP="00B014BE">
            <w:pPr>
              <w:pStyle w:val="Textinthetable"/>
              <w:keepNext/>
              <w:jc w:val="right"/>
              <w:cnfStyle w:val="000000000000" w:firstRow="0" w:lastRow="0" w:firstColumn="0" w:lastColumn="0" w:oddVBand="0" w:evenVBand="0" w:oddHBand="0" w:evenHBand="0" w:firstRowFirstColumn="0" w:firstRowLastColumn="0" w:lastRowFirstColumn="0" w:lastRowLastColumn="0"/>
            </w:pPr>
            <w:r>
              <w:t>249,701</w:t>
            </w:r>
          </w:p>
        </w:tc>
        <w:tc>
          <w:tcPr>
            <w:tcW w:w="1926" w:type="pct"/>
            <w:vAlign w:val="center"/>
          </w:tcPr>
          <w:p w14:paraId="5C70AB64" w14:textId="3C0CA4CE" w:rsidR="00B014BE" w:rsidRPr="00163812" w:rsidRDefault="00B014BE" w:rsidP="00B014BE">
            <w:pPr>
              <w:pStyle w:val="Textinthetable"/>
              <w:keepNext/>
              <w:jc w:val="right"/>
              <w:cnfStyle w:val="000000000000" w:firstRow="0" w:lastRow="0" w:firstColumn="0" w:lastColumn="0" w:oddVBand="0" w:evenVBand="0" w:oddHBand="0" w:evenHBand="0" w:firstRowFirstColumn="0" w:firstRowLastColumn="0" w:lastRowFirstColumn="0" w:lastRowLastColumn="0"/>
            </w:pPr>
            <w:r>
              <w:t>360,000</w:t>
            </w:r>
          </w:p>
        </w:tc>
      </w:tr>
      <w:tr w:rsidR="00B014BE" w:rsidRPr="004E25A2" w14:paraId="19E6F582" w14:textId="77777777" w:rsidTr="005C6C76">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13BA958D" w14:textId="77777777" w:rsidR="00B014BE" w:rsidRPr="00C13C0D" w:rsidRDefault="00B014BE" w:rsidP="00B014BE">
            <w:pPr>
              <w:pStyle w:val="Textinthetable"/>
              <w:keepNext/>
              <w:rPr>
                <w:b w:val="0"/>
                <w:bCs/>
              </w:rPr>
            </w:pPr>
            <w:r w:rsidRPr="00C13C0D">
              <w:rPr>
                <w:b w:val="0"/>
                <w:bCs/>
              </w:rPr>
              <w:t>Public Entity Senior Executive</w:t>
            </w:r>
          </w:p>
          <w:p w14:paraId="6F0DB441" w14:textId="7E9637A9" w:rsidR="00B014BE" w:rsidRPr="0023667A" w:rsidRDefault="00B014BE" w:rsidP="00B014BE">
            <w:pPr>
              <w:pStyle w:val="Textinthetable"/>
              <w:keepNext/>
              <w:rPr>
                <w:b w:val="0"/>
                <w:bCs/>
              </w:rPr>
            </w:pPr>
            <w:r w:rsidRPr="00C13C0D">
              <w:rPr>
                <w:b w:val="0"/>
                <w:bCs/>
              </w:rPr>
              <w:t>Service</w:t>
            </w:r>
            <w:r>
              <w:rPr>
                <w:b w:val="0"/>
                <w:bCs/>
              </w:rPr>
              <w:t>-</w:t>
            </w:r>
            <w:r w:rsidR="00BD3D33">
              <w:rPr>
                <w:b w:val="0"/>
                <w:bCs/>
              </w:rPr>
              <w:t>3</w:t>
            </w:r>
          </w:p>
        </w:tc>
        <w:tc>
          <w:tcPr>
            <w:tcW w:w="1396" w:type="pct"/>
            <w:vAlign w:val="center"/>
          </w:tcPr>
          <w:p w14:paraId="7BC91513" w14:textId="261433A0" w:rsidR="00B014BE" w:rsidRPr="00163812" w:rsidRDefault="00B014BE" w:rsidP="00B014BE">
            <w:pPr>
              <w:pStyle w:val="Textinthetable"/>
              <w:keepNext/>
              <w:jc w:val="right"/>
              <w:cnfStyle w:val="000000100000" w:firstRow="0" w:lastRow="0" w:firstColumn="0" w:lastColumn="0" w:oddVBand="0" w:evenVBand="0" w:oddHBand="1" w:evenHBand="0" w:firstRowFirstColumn="0" w:firstRowLastColumn="0" w:lastRowFirstColumn="0" w:lastRowLastColumn="0"/>
            </w:pPr>
            <w:r>
              <w:t>360,001</w:t>
            </w:r>
          </w:p>
        </w:tc>
        <w:tc>
          <w:tcPr>
            <w:tcW w:w="1926" w:type="pct"/>
            <w:vAlign w:val="center"/>
          </w:tcPr>
          <w:p w14:paraId="6C3A76A8" w14:textId="44CED220" w:rsidR="00B014BE" w:rsidRPr="00163812" w:rsidRDefault="00B014BE" w:rsidP="00B014BE">
            <w:pPr>
              <w:pStyle w:val="Textinthetable"/>
              <w:keepNext/>
              <w:jc w:val="right"/>
              <w:cnfStyle w:val="000000100000" w:firstRow="0" w:lastRow="0" w:firstColumn="0" w:lastColumn="0" w:oddVBand="0" w:evenVBand="0" w:oddHBand="1" w:evenHBand="0" w:firstRowFirstColumn="0" w:firstRowLastColumn="0" w:lastRowFirstColumn="0" w:lastRowLastColumn="0"/>
            </w:pPr>
            <w:r>
              <w:t>479,900</w:t>
            </w:r>
          </w:p>
        </w:tc>
      </w:tr>
    </w:tbl>
    <w:p w14:paraId="6CABF68E" w14:textId="3015EAF9" w:rsidR="00BC73A9" w:rsidRDefault="00B014BE" w:rsidP="00B014BE">
      <w:pPr>
        <w:pStyle w:val="Sourcefortablesandfigures"/>
      </w:pPr>
      <w:r w:rsidRPr="00B25686">
        <w:t xml:space="preserve">Source: </w:t>
      </w:r>
      <w:r w:rsidR="00F84AB6">
        <w:t xml:space="preserve">Victorian Independent Remuneration </w:t>
      </w:r>
      <w:r w:rsidR="00666CA3" w:rsidRPr="00B25686">
        <w:t>Tribunal (2020)</w:t>
      </w:r>
      <w:r w:rsidRPr="00B25686">
        <w:t xml:space="preserve">, </w:t>
      </w:r>
      <w:r w:rsidR="00F2763F" w:rsidRPr="00B25686">
        <w:t xml:space="preserve">p. </w:t>
      </w:r>
      <w:r w:rsidR="000B3696" w:rsidRPr="00B25686">
        <w:t>4.</w:t>
      </w:r>
      <w:r w:rsidR="000B3696">
        <w:t xml:space="preserve"> </w:t>
      </w:r>
    </w:p>
    <w:p w14:paraId="3D7BFDE5" w14:textId="77777777" w:rsidR="002D63E3" w:rsidRDefault="002D63E3" w:rsidP="07D555EA">
      <w:pPr>
        <w:pStyle w:val="Parapraph"/>
      </w:pPr>
    </w:p>
    <w:p w14:paraId="63441CA0" w14:textId="77777777" w:rsidR="00B9233F" w:rsidRDefault="00B9233F" w:rsidP="00892F5C">
      <w:pPr>
        <w:pStyle w:val="Chapterheading"/>
        <w:sectPr w:rsidR="00B9233F" w:rsidSect="00E03EE4">
          <w:pgSz w:w="11906" w:h="16838"/>
          <w:pgMar w:top="1701" w:right="1701" w:bottom="1559" w:left="1701" w:header="708" w:footer="708" w:gutter="0"/>
          <w:cols w:space="708"/>
          <w:titlePg/>
          <w:docGrid w:linePitch="360"/>
        </w:sectPr>
      </w:pPr>
    </w:p>
    <w:p w14:paraId="6023CF0D" w14:textId="03154D53" w:rsidR="00892F5C" w:rsidRPr="00471D38" w:rsidRDefault="002018A3" w:rsidP="00892F5C">
      <w:pPr>
        <w:pStyle w:val="Chapterheading"/>
      </w:pPr>
      <w:bookmarkStart w:id="52" w:name="_Toc87877939"/>
      <w:r>
        <w:lastRenderedPageBreak/>
        <w:t>2</w:t>
      </w:r>
      <w:r w:rsidR="00892F5C" w:rsidRPr="00892F5C">
        <w:t xml:space="preserve"> Victorian Government remuneration policies</w:t>
      </w:r>
      <w:r w:rsidR="00892F5C">
        <w:br/>
      </w:r>
      <w:r w:rsidR="00892F5C">
        <w:rPr>
          <w:noProof/>
        </w:rPr>
        <w:drawing>
          <wp:inline distT="0" distB="0" distL="0" distR="0" wp14:anchorId="0041F766" wp14:editId="7DBCC610">
            <wp:extent cx="2222500" cy="253365"/>
            <wp:effectExtent l="0" t="0" r="635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2">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52"/>
    </w:p>
    <w:p w14:paraId="2921C6F3" w14:textId="098E38ED" w:rsidR="004335F2" w:rsidRDefault="00243A1A" w:rsidP="00543D8B">
      <w:pPr>
        <w:pStyle w:val="05Paragraph"/>
      </w:pPr>
      <w:r>
        <w:t>In making this Determination, the Tribunal is required to consider any statement or policy issued by the G</w:t>
      </w:r>
      <w:r w:rsidR="00300176">
        <w:t xml:space="preserve">overnment of Victoria which is in force with respect to its wages policy (or equivalent), and </w:t>
      </w:r>
      <w:r w:rsidR="003A66D7">
        <w:t xml:space="preserve">relevant </w:t>
      </w:r>
      <w:r w:rsidR="00300176">
        <w:t xml:space="preserve">policies </w:t>
      </w:r>
      <w:r w:rsidR="00533ADB">
        <w:t>about executive remuneration</w:t>
      </w:r>
      <w:r w:rsidR="00300176">
        <w:t>.</w:t>
      </w:r>
      <w:r w:rsidR="00545C76">
        <w:t xml:space="preserve"> </w:t>
      </w:r>
      <w:r w:rsidR="00533ADB">
        <w:t>T</w:t>
      </w:r>
      <w:r w:rsidR="00300176">
        <w:t>his chapter considers</w:t>
      </w:r>
      <w:r w:rsidR="00BB3C6F">
        <w:t xml:space="preserve"> the Victorian Government’s</w:t>
      </w:r>
      <w:r w:rsidR="004046DB">
        <w:t>:</w:t>
      </w:r>
    </w:p>
    <w:p w14:paraId="72A513AA" w14:textId="302A8DC7" w:rsidR="004046DB" w:rsidRDefault="004046DB" w:rsidP="004046DB">
      <w:pPr>
        <w:pStyle w:val="VIRTBulletpoints"/>
      </w:pPr>
      <w:r w:rsidRPr="000057F8">
        <w:t>Wages Policy and Enterprise Bargaining Framework (Wages Policy)</w:t>
      </w:r>
    </w:p>
    <w:p w14:paraId="3C075104" w14:textId="43CCF83B" w:rsidR="004335F2" w:rsidRDefault="004046DB" w:rsidP="008C676E">
      <w:pPr>
        <w:pStyle w:val="VIRTBulletpoints"/>
      </w:pPr>
      <w:r>
        <w:t xml:space="preserve">executive employment and remuneration policies, </w:t>
      </w:r>
      <w:r w:rsidR="0038444B">
        <w:t xml:space="preserve">including those related to superannuation entitlements. </w:t>
      </w:r>
    </w:p>
    <w:p w14:paraId="1B96313B" w14:textId="3A450C04" w:rsidR="001B750F" w:rsidRDefault="002018A3" w:rsidP="001B750F">
      <w:pPr>
        <w:pStyle w:val="VIRTHeading2"/>
      </w:pPr>
      <w:bookmarkStart w:id="53" w:name="_Toc87877940"/>
      <w:r>
        <w:t>2</w:t>
      </w:r>
      <w:r w:rsidR="00E95A44">
        <w:t xml:space="preserve">.1 </w:t>
      </w:r>
      <w:r w:rsidR="001B750F">
        <w:t>Wages Policy</w:t>
      </w:r>
      <w:bookmarkEnd w:id="53"/>
    </w:p>
    <w:p w14:paraId="3BCA23CC" w14:textId="0BCCA881" w:rsidR="00FD70C6" w:rsidRDefault="00FD70C6" w:rsidP="00543D8B">
      <w:pPr>
        <w:pStyle w:val="05Paragraph"/>
      </w:pPr>
      <w:r w:rsidRPr="000057F8">
        <w:t xml:space="preserve">Box </w:t>
      </w:r>
      <w:r w:rsidR="00D969E0">
        <w:t>2.1</w:t>
      </w:r>
      <w:r w:rsidR="00B31C30">
        <w:t xml:space="preserve"> </w:t>
      </w:r>
      <w:r w:rsidRPr="000057F8">
        <w:t>reproduces the Wages Policy</w:t>
      </w:r>
      <w:r w:rsidR="002F7D99">
        <w:t xml:space="preserve">, </w:t>
      </w:r>
      <w:r w:rsidRPr="000057F8">
        <w:t>which applies to departments and agencies in the Victorian public sector</w:t>
      </w:r>
      <w:r w:rsidR="00E872A6" w:rsidRPr="000057F8">
        <w:t xml:space="preserve"> </w:t>
      </w:r>
      <w:r w:rsidR="00E872A6">
        <w:t xml:space="preserve">and </w:t>
      </w:r>
      <w:r w:rsidR="00EA534D">
        <w:t>is</w:t>
      </w:r>
      <w:r w:rsidR="00945FCB">
        <w:t xml:space="preserve"> </w:t>
      </w:r>
      <w:r w:rsidR="00E872A6">
        <w:t xml:space="preserve">in force at the time </w:t>
      </w:r>
      <w:r w:rsidR="00B0319A">
        <w:t xml:space="preserve">of </w:t>
      </w:r>
      <w:r w:rsidR="00D969E0">
        <w:t xml:space="preserve">making </w:t>
      </w:r>
      <w:r w:rsidR="00E872A6">
        <w:t>this Determination.</w:t>
      </w:r>
    </w:p>
    <w:p w14:paraId="54CC25A5" w14:textId="7D4A473C" w:rsidR="00FD70C6" w:rsidRDefault="00FD70C6" w:rsidP="00AC2C0F">
      <w:pPr>
        <w:pStyle w:val="Figuretitle"/>
      </w:pPr>
      <w:r w:rsidRPr="00471D38">
        <w:lastRenderedPageBreak/>
        <w:t xml:space="preserve">Box </w:t>
      </w:r>
      <w:r w:rsidR="00D969E0">
        <w:t>2.1</w:t>
      </w:r>
      <w:r>
        <w:t xml:space="preserve">: </w:t>
      </w:r>
      <w:r w:rsidRPr="00471D38">
        <w:t>Victorian Government Wages Policy</w:t>
      </w:r>
    </w:p>
    <w:p w14:paraId="087D8DB8" w14:textId="77777777" w:rsidR="002E043B" w:rsidRPr="00F40F9D" w:rsidRDefault="002E043B" w:rsidP="00AC2C0F">
      <w:pPr>
        <w:pStyle w:val="05Paragraph"/>
        <w:keepNext/>
        <w:keepLines/>
        <w:pBdr>
          <w:top w:val="single" w:sz="12" w:space="1" w:color="26664E" w:themeColor="accent1"/>
          <w:left w:val="single" w:sz="12" w:space="4" w:color="26664E" w:themeColor="accent1"/>
          <w:bottom w:val="single" w:sz="12" w:space="1" w:color="26664E" w:themeColor="accent1"/>
          <w:right w:val="single" w:sz="12" w:space="4" w:color="26664E" w:themeColor="accent1"/>
        </w:pBdr>
        <w:spacing w:before="0"/>
        <w:rPr>
          <w:sz w:val="22"/>
          <w:szCs w:val="22"/>
        </w:rPr>
      </w:pPr>
      <w:r w:rsidRPr="00F40F9D">
        <w:rPr>
          <w:sz w:val="22"/>
          <w:szCs w:val="22"/>
        </w:rPr>
        <w:t>The Victorian Government Wages Policy and Enterprise Bargaining Framework has three pillars:</w:t>
      </w:r>
    </w:p>
    <w:p w14:paraId="53B27009" w14:textId="77777777" w:rsidR="002E043B" w:rsidRPr="00F40F9D" w:rsidRDefault="002E043B" w:rsidP="00FB643B">
      <w:pPr>
        <w:pStyle w:val="VIRTBulletpoints"/>
        <w:keepNext/>
        <w:keepLines/>
        <w:pBdr>
          <w:top w:val="single" w:sz="12" w:space="1" w:color="26664E" w:themeColor="accent1"/>
          <w:left w:val="single" w:sz="12" w:space="4" w:color="26664E" w:themeColor="accent1"/>
          <w:bottom w:val="single" w:sz="12" w:space="1" w:color="26664E" w:themeColor="accent1"/>
          <w:right w:val="single" w:sz="12" w:space="4" w:color="26664E" w:themeColor="accent1"/>
        </w:pBdr>
        <w:spacing w:before="0" w:after="0"/>
        <w:ind w:left="357" w:hanging="357"/>
        <w:rPr>
          <w:sz w:val="22"/>
          <w:szCs w:val="22"/>
        </w:rPr>
      </w:pPr>
      <w:r w:rsidRPr="00F40F9D">
        <w:rPr>
          <w:sz w:val="22"/>
          <w:szCs w:val="22"/>
        </w:rPr>
        <w:t>Pillar 1: Wages — increases in wages and conditions will be capped at a rate of growth of 2 per cent per annum over the life of the agreement. In practice this means employee wages and conditions will be allowed to grow at this rate.</w:t>
      </w:r>
    </w:p>
    <w:p w14:paraId="7F80D8D7" w14:textId="77777777" w:rsidR="002E043B" w:rsidRPr="00F40F9D" w:rsidRDefault="002E043B" w:rsidP="00F40F9D">
      <w:pPr>
        <w:pStyle w:val="VIRTBulletpoints"/>
        <w:keepNext/>
        <w:keepLines/>
        <w:pBdr>
          <w:top w:val="single" w:sz="12" w:space="1" w:color="26664E" w:themeColor="accent1"/>
          <w:left w:val="single" w:sz="12" w:space="4" w:color="26664E" w:themeColor="accent1"/>
          <w:bottom w:val="single" w:sz="12" w:space="1" w:color="26664E" w:themeColor="accent1"/>
          <w:right w:val="single" w:sz="12" w:space="4" w:color="26664E" w:themeColor="accent1"/>
        </w:pBdr>
        <w:rPr>
          <w:sz w:val="22"/>
          <w:szCs w:val="22"/>
        </w:rPr>
      </w:pPr>
      <w:r w:rsidRPr="00F40F9D">
        <w:rPr>
          <w:sz w:val="22"/>
          <w:szCs w:val="22"/>
        </w:rPr>
        <w:t>Pillar 2: Best Practice Employment Commitment — all public sector agencies will be required to make a Best Practice Employment Commitment which will outline measures to operationalise elements of the Government’s Public Sector Priorities that reflect good practice within Government and can be implemented operationally or without significant costs.</w:t>
      </w:r>
    </w:p>
    <w:p w14:paraId="0D0BAC91" w14:textId="77777777" w:rsidR="002E043B" w:rsidRPr="00F40F9D" w:rsidRDefault="002E043B" w:rsidP="00036056">
      <w:pPr>
        <w:pStyle w:val="VIRTBulletpoints"/>
        <w:keepNext/>
        <w:keepLines/>
        <w:pBdr>
          <w:top w:val="single" w:sz="12" w:space="1" w:color="26664E" w:themeColor="accent1"/>
          <w:left w:val="single" w:sz="12" w:space="4" w:color="26664E" w:themeColor="accent1"/>
          <w:bottom w:val="single" w:sz="12" w:space="1" w:color="26664E" w:themeColor="accent1"/>
          <w:right w:val="single" w:sz="12" w:space="4" w:color="26664E" w:themeColor="accent1"/>
        </w:pBdr>
        <w:spacing w:before="0" w:after="60"/>
        <w:ind w:left="357" w:hanging="357"/>
        <w:rPr>
          <w:sz w:val="22"/>
          <w:szCs w:val="22"/>
        </w:rPr>
      </w:pPr>
      <w:r w:rsidRPr="00F40F9D">
        <w:rPr>
          <w:sz w:val="22"/>
          <w:szCs w:val="22"/>
        </w:rPr>
        <w:t>Pillar 3: Additional strategic changes — additional changes to allowances and other conditions (not general wages) will only be allowed if the Government agrees that the changes will address key operational or strategic priorities for the agency, and/or one or more of the Public Sector Priorities.</w:t>
      </w:r>
    </w:p>
    <w:p w14:paraId="13E7DEEA" w14:textId="77777777" w:rsidR="002E043B" w:rsidRPr="00F40F9D" w:rsidRDefault="002E043B" w:rsidP="00FB643B">
      <w:pPr>
        <w:pStyle w:val="05Paragraph"/>
        <w:keepNext/>
        <w:keepLines/>
        <w:pBdr>
          <w:top w:val="single" w:sz="12" w:space="1" w:color="26664E" w:themeColor="accent1"/>
          <w:left w:val="single" w:sz="12" w:space="4" w:color="26664E" w:themeColor="accent1"/>
          <w:bottom w:val="single" w:sz="12" w:space="1" w:color="26664E" w:themeColor="accent1"/>
          <w:right w:val="single" w:sz="12" w:space="4" w:color="26664E" w:themeColor="accent1"/>
        </w:pBdr>
        <w:spacing w:before="0"/>
        <w:rPr>
          <w:sz w:val="22"/>
          <w:szCs w:val="22"/>
        </w:rPr>
      </w:pPr>
      <w:r w:rsidRPr="00F40F9D">
        <w:rPr>
          <w:sz w:val="22"/>
          <w:szCs w:val="22"/>
        </w:rPr>
        <w:t>A ‘Secondary Pathway’ is also available for public sector agencies whose current enterprise agreement reaches its nominal expiry date on or before 30 June 2020 which permits one annual wage and allowance increase capped at 2.5 per cent (instead of at 2 per cent).</w:t>
      </w:r>
    </w:p>
    <w:p w14:paraId="436367D7" w14:textId="2204CCDF" w:rsidR="002E043B" w:rsidRDefault="00F40F9D" w:rsidP="00634C90">
      <w:pPr>
        <w:pStyle w:val="Sourcefortablesfigures"/>
      </w:pPr>
      <w:r>
        <w:t xml:space="preserve">Source: </w:t>
      </w:r>
      <w:r w:rsidRPr="00516843">
        <w:t>Industrial Relations Victoria</w:t>
      </w:r>
      <w:r>
        <w:t xml:space="preserve"> (2019).</w:t>
      </w:r>
    </w:p>
    <w:p w14:paraId="3F8AEB76" w14:textId="162A9715" w:rsidR="00F01CFC" w:rsidRDefault="004F535C" w:rsidP="00966BFC">
      <w:pPr>
        <w:pStyle w:val="VIRTHeading3"/>
        <w:rPr>
          <w:rStyle w:val="WebsitehyperlinktextChar"/>
          <w:rFonts w:ascii="Calibri Light" w:eastAsiaTheme="minorHAnsi" w:hAnsi="Calibri Light" w:cstheme="minorBidi"/>
          <w:color w:val="4D4D4D" w:themeColor="accent6"/>
          <w:szCs w:val="22"/>
          <w:lang w:eastAsia="en-US"/>
        </w:rPr>
      </w:pPr>
      <w:r w:rsidRPr="009678B6">
        <w:t>Victorian Public Sector Wages Policy from 2022</w:t>
      </w:r>
    </w:p>
    <w:p w14:paraId="61C21C08" w14:textId="391396BF" w:rsidR="000B07E0" w:rsidRPr="000B07E0" w:rsidRDefault="000B07E0" w:rsidP="00543D8B">
      <w:pPr>
        <w:pStyle w:val="05Paragraph"/>
      </w:pPr>
      <w:r w:rsidRPr="000B07E0">
        <w:rPr>
          <w:rStyle w:val="WebsitehyperlinktextChar"/>
          <w:rFonts w:ascii="Calibri Light" w:eastAsiaTheme="minorHAnsi" w:hAnsi="Calibri Light" w:cstheme="minorBidi"/>
          <w:color w:val="4D4D4D" w:themeColor="accent6"/>
          <w:szCs w:val="22"/>
          <w:lang w:eastAsia="en-US"/>
        </w:rPr>
        <w:t>The Victorian Government has announced changes to the Wages Policy</w:t>
      </w:r>
      <w:r w:rsidRPr="000B07E0">
        <w:t xml:space="preserve"> that will apply from 1 January 2022. From that date:</w:t>
      </w:r>
    </w:p>
    <w:p w14:paraId="6EBA3C57" w14:textId="77777777" w:rsidR="000B07E0" w:rsidRDefault="000B07E0" w:rsidP="000B07E0">
      <w:pPr>
        <w:pStyle w:val="VIRTBulletpoints"/>
      </w:pPr>
      <w:r>
        <w:t>the annual cap on wages and conditions, under Pillar 1 of the Wages Policy, will be adjusted from 2 per cent to 1.5 per cent</w:t>
      </w:r>
    </w:p>
    <w:p w14:paraId="79A9C2D9" w14:textId="1501693A" w:rsidR="000B07E0" w:rsidRPr="00F3382F" w:rsidRDefault="000B07E0" w:rsidP="000B07E0">
      <w:pPr>
        <w:pStyle w:val="VIRTBulletpoints"/>
      </w:pPr>
      <w:r>
        <w:t xml:space="preserve">additional changes to allowances and other conditions (not general wages) </w:t>
      </w:r>
      <w:r w:rsidR="007E11CE">
        <w:t>under P</w:t>
      </w:r>
      <w:r w:rsidR="00BF31A8">
        <w:t>illar 3 of the Wages Policy</w:t>
      </w:r>
      <w:r w:rsidR="00822401">
        <w:t xml:space="preserve"> will be</w:t>
      </w:r>
      <w:r>
        <w:t xml:space="preserve"> capped at 0.5 per cent of the salary base </w:t>
      </w:r>
      <w:r w:rsidR="004E40D0" w:rsidRPr="004E40D0">
        <w:t>per annum</w:t>
      </w:r>
    </w:p>
    <w:p w14:paraId="4AB7CC33" w14:textId="0D777A5A" w:rsidR="00203C4C" w:rsidRDefault="000B07E0" w:rsidP="000B07E0">
      <w:pPr>
        <w:pStyle w:val="VIRTBulletpoints"/>
      </w:pPr>
      <w:r>
        <w:t>a limited one-year rollover option with a 2 per cent increase will be available for parties whose current enterprise agreements reach their nominal expiry date in 2022.</w:t>
      </w:r>
      <w:r w:rsidR="00672260">
        <w:rPr>
          <w:rStyle w:val="FootnoteReference"/>
        </w:rPr>
        <w:footnoteReference w:id="12"/>
      </w:r>
    </w:p>
    <w:p w14:paraId="2222D543" w14:textId="18596D60" w:rsidR="00C14FE5" w:rsidRDefault="002018A3" w:rsidP="00C36C4A">
      <w:pPr>
        <w:pStyle w:val="VIRTHeading2"/>
        <w:keepNext/>
      </w:pPr>
      <w:bookmarkStart w:id="54" w:name="_Toc87877941"/>
      <w:r>
        <w:t>2</w:t>
      </w:r>
      <w:r w:rsidR="00E95A44">
        <w:t xml:space="preserve">.2 </w:t>
      </w:r>
      <w:r w:rsidR="005F7525">
        <w:t>E</w:t>
      </w:r>
      <w:r w:rsidR="00D117A1">
        <w:t xml:space="preserve">xecutive </w:t>
      </w:r>
      <w:r w:rsidR="005F7525">
        <w:t>employment and</w:t>
      </w:r>
      <w:r w:rsidR="00D117A1">
        <w:t xml:space="preserve"> remuneration polic</w:t>
      </w:r>
      <w:r w:rsidR="005F7525">
        <w:t>i</w:t>
      </w:r>
      <w:r w:rsidR="00D117A1">
        <w:t>es</w:t>
      </w:r>
      <w:bookmarkEnd w:id="54"/>
    </w:p>
    <w:p w14:paraId="79F73AB2" w14:textId="4BF54C92" w:rsidR="00BA4B65" w:rsidRPr="00271BE8" w:rsidRDefault="005F7525" w:rsidP="00543D8B">
      <w:pPr>
        <w:pStyle w:val="05Paragraph"/>
      </w:pPr>
      <w:r w:rsidRPr="00271BE8">
        <w:t>Employment and r</w:t>
      </w:r>
      <w:r w:rsidR="00042AFB" w:rsidRPr="00271BE8">
        <w:t xml:space="preserve">emuneration policies that apply to </w:t>
      </w:r>
      <w:r w:rsidR="00B939C3" w:rsidRPr="00271BE8">
        <w:t>public entity</w:t>
      </w:r>
      <w:r w:rsidR="00042AFB" w:rsidRPr="00271BE8">
        <w:t xml:space="preserve"> executives are set out in the </w:t>
      </w:r>
      <w:r w:rsidR="004D2F44" w:rsidRPr="00271BE8">
        <w:t xml:space="preserve">Public Entity Executive Remuneration Policy (PEER Policy) and the </w:t>
      </w:r>
      <w:r w:rsidR="00BA4B65" w:rsidRPr="00271BE8">
        <w:t xml:space="preserve">Victorian Public Entity Executive Handbook (Handbook). </w:t>
      </w:r>
    </w:p>
    <w:p w14:paraId="7B777416" w14:textId="6E8BCA42" w:rsidR="00804F30" w:rsidRPr="005C2AEF" w:rsidRDefault="00902E2C" w:rsidP="00B82277">
      <w:pPr>
        <w:pStyle w:val="05Paragraph"/>
      </w:pPr>
      <w:r w:rsidRPr="005C2AEF">
        <w:lastRenderedPageBreak/>
        <w:t xml:space="preserve">The PEER Policy sets out mandatory contractual terms </w:t>
      </w:r>
      <w:r w:rsidR="00934CFD" w:rsidRPr="005C2AEF">
        <w:t xml:space="preserve">and conditions which must be included in an executive’s contract of employment, including that the executive’s </w:t>
      </w:r>
      <w:r w:rsidR="004076B9">
        <w:t>TRP</w:t>
      </w:r>
      <w:r w:rsidR="00934CFD" w:rsidRPr="005C2AEF">
        <w:t xml:space="preserve"> consists of:</w:t>
      </w:r>
    </w:p>
    <w:p w14:paraId="56AA65EA" w14:textId="77777777" w:rsidR="00153A11" w:rsidRPr="005C2AEF" w:rsidRDefault="00153A11" w:rsidP="0049311B">
      <w:pPr>
        <w:pStyle w:val="VIRTBulletpoints"/>
      </w:pPr>
      <w:r w:rsidRPr="005C2AEF">
        <w:t>base salary</w:t>
      </w:r>
    </w:p>
    <w:p w14:paraId="62149A59" w14:textId="77777777" w:rsidR="00153A11" w:rsidRPr="005C2AEF" w:rsidRDefault="00153A11" w:rsidP="0049311B">
      <w:pPr>
        <w:pStyle w:val="VIRTBulletpoints"/>
      </w:pPr>
      <w:r w:rsidRPr="005C2AEF">
        <w:t>superannuation contributions</w:t>
      </w:r>
    </w:p>
    <w:p w14:paraId="4B722817" w14:textId="17C1774F" w:rsidR="00153A11" w:rsidRPr="005C2AEF" w:rsidRDefault="00153A11" w:rsidP="0049311B">
      <w:pPr>
        <w:pStyle w:val="VIRTBulletpoints"/>
      </w:pPr>
      <w:r w:rsidRPr="005C2AEF">
        <w:t xml:space="preserve">employment benefits (i.e. non-salary) </w:t>
      </w:r>
    </w:p>
    <w:p w14:paraId="7578D970" w14:textId="58216427" w:rsidR="00153A11" w:rsidRPr="005C2AEF" w:rsidRDefault="00153A11" w:rsidP="0049311B">
      <w:pPr>
        <w:pStyle w:val="VIRTBulletpoints"/>
      </w:pPr>
      <w:r w:rsidRPr="005C2AEF">
        <w:t>the annual cost to the employer of providing the non-monetary benefits, including any fringe benefits tax payable.</w:t>
      </w:r>
      <w:r w:rsidR="00B577F6" w:rsidRPr="005C2AEF">
        <w:rPr>
          <w:rStyle w:val="FootnoteReference"/>
        </w:rPr>
        <w:footnoteReference w:id="13"/>
      </w:r>
    </w:p>
    <w:p w14:paraId="3C04F414" w14:textId="265E0C29" w:rsidR="003B75A6" w:rsidRPr="000207E8" w:rsidRDefault="002D36E6" w:rsidP="00B82277">
      <w:pPr>
        <w:pStyle w:val="05Paragraph"/>
      </w:pPr>
      <w:r w:rsidRPr="000207E8">
        <w:t>The</w:t>
      </w:r>
      <w:r w:rsidR="003B75A6" w:rsidRPr="000207E8">
        <w:t xml:space="preserve"> Handbook</w:t>
      </w:r>
      <w:r w:rsidRPr="000207E8">
        <w:t xml:space="preserve"> provides that</w:t>
      </w:r>
      <w:r w:rsidR="003B75A6" w:rsidRPr="000207E8">
        <w:t xml:space="preserve"> executives are able to include non-salary beneﬁts as part of their TRP, including:</w:t>
      </w:r>
    </w:p>
    <w:p w14:paraId="25146548" w14:textId="06089180" w:rsidR="003B75A6" w:rsidRPr="000207E8" w:rsidRDefault="003B75A6" w:rsidP="0049311B">
      <w:pPr>
        <w:pStyle w:val="VIRTBulletpoints"/>
      </w:pPr>
      <w:r w:rsidRPr="000207E8">
        <w:t>a motor vehicle obtained through the Executive Vehicle Scheme</w:t>
      </w:r>
      <w:r w:rsidR="00451A10" w:rsidRPr="000207E8">
        <w:rPr>
          <w:rStyle w:val="FootnoteReference"/>
        </w:rPr>
        <w:footnoteReference w:id="14"/>
      </w:r>
    </w:p>
    <w:p w14:paraId="1A7E2F9C" w14:textId="77777777" w:rsidR="003B75A6" w:rsidRPr="000207E8" w:rsidRDefault="003B75A6" w:rsidP="0049311B">
      <w:pPr>
        <w:pStyle w:val="VIRTBulletpoints"/>
      </w:pPr>
      <w:r w:rsidRPr="000207E8">
        <w:t>a motor vehicle obtained through a novated leasing arrangement</w:t>
      </w:r>
    </w:p>
    <w:p w14:paraId="75F52CD7" w14:textId="7A2C1075" w:rsidR="003B75A6" w:rsidRPr="000207E8" w:rsidRDefault="00BF5299" w:rsidP="0049311B">
      <w:pPr>
        <w:pStyle w:val="VIRTBulletpoints"/>
      </w:pPr>
      <w:r w:rsidRPr="000207E8">
        <w:t>a</w:t>
      </w:r>
      <w:r w:rsidR="003B75A6" w:rsidRPr="000207E8">
        <w:t xml:space="preserve"> health insurance scheme</w:t>
      </w:r>
      <w:r w:rsidR="000207E8" w:rsidRPr="000207E8">
        <w:t xml:space="preserve"> (subject to the employer participating in a scheme)</w:t>
      </w:r>
    </w:p>
    <w:p w14:paraId="16E5825F" w14:textId="41D555FB" w:rsidR="000807F2" w:rsidRPr="000207E8" w:rsidRDefault="003B75A6" w:rsidP="0049311B">
      <w:pPr>
        <w:pStyle w:val="VIRTBulletpoints"/>
      </w:pPr>
      <w:r w:rsidRPr="000207E8">
        <w:t>salary sacrificed superannuation contributions.</w:t>
      </w:r>
      <w:r w:rsidR="009A5C1C" w:rsidRPr="000207E8">
        <w:rPr>
          <w:rStyle w:val="FootnoteReference"/>
        </w:rPr>
        <w:footnoteReference w:id="15"/>
      </w:r>
    </w:p>
    <w:p w14:paraId="2A9D2F77" w14:textId="3EC34251" w:rsidR="008712B8" w:rsidRDefault="008712B8" w:rsidP="00B82277">
      <w:pPr>
        <w:pStyle w:val="05Paragraph"/>
        <w:rPr>
          <w:highlight w:val="yellow"/>
        </w:rPr>
      </w:pPr>
      <w:r w:rsidRPr="008712B8">
        <w:t xml:space="preserve">The </w:t>
      </w:r>
      <w:r w:rsidR="000540C8">
        <w:t>Victorian Public Sector Commission (</w:t>
      </w:r>
      <w:r>
        <w:t>VPSC</w:t>
      </w:r>
      <w:r w:rsidR="000540C8">
        <w:t>)</w:t>
      </w:r>
      <w:r>
        <w:t xml:space="preserve"> </w:t>
      </w:r>
      <w:r w:rsidRPr="008712B8">
        <w:t xml:space="preserve">publishes a </w:t>
      </w:r>
      <w:r w:rsidR="003E770A">
        <w:t>S</w:t>
      </w:r>
      <w:r w:rsidRPr="008712B8">
        <w:t xml:space="preserve">tandard </w:t>
      </w:r>
      <w:r w:rsidR="003E770A">
        <w:t>C</w:t>
      </w:r>
      <w:r w:rsidRPr="008712B8">
        <w:t xml:space="preserve">ontract for the employment of public entity executives. </w:t>
      </w:r>
      <w:r w:rsidR="00200A08">
        <w:t>While</w:t>
      </w:r>
      <w:r w:rsidRPr="008712B8">
        <w:t xml:space="preserve"> use of the contract is not mandatory</w:t>
      </w:r>
      <w:r w:rsidR="00F354E8">
        <w:t>, the PEER Policy states that public entities are encouraged to use it</w:t>
      </w:r>
      <w:r w:rsidRPr="008712B8">
        <w:t>.</w:t>
      </w:r>
      <w:r w:rsidR="008E1415">
        <w:rPr>
          <w:rStyle w:val="FootnoteReference"/>
        </w:rPr>
        <w:footnoteReference w:id="16"/>
      </w:r>
      <w:r w:rsidRPr="008712B8">
        <w:t xml:space="preserve"> </w:t>
      </w:r>
      <w:r w:rsidR="00882F9C">
        <w:t xml:space="preserve">Around 90 per cent of executives in prescribed public entities are employed under the </w:t>
      </w:r>
      <w:r w:rsidR="00536A0F">
        <w:t>S</w:t>
      </w:r>
      <w:r w:rsidR="00882F9C">
        <w:t xml:space="preserve">tandard </w:t>
      </w:r>
      <w:r w:rsidR="00536A0F">
        <w:t>C</w:t>
      </w:r>
      <w:r w:rsidR="00882F9C">
        <w:t>ontract.</w:t>
      </w:r>
      <w:r w:rsidR="00882F9C">
        <w:rPr>
          <w:rStyle w:val="FootnoteReference"/>
        </w:rPr>
        <w:footnoteReference w:id="17"/>
      </w:r>
    </w:p>
    <w:p w14:paraId="5A36891B" w14:textId="75DF4F82" w:rsidR="00CE64E2" w:rsidRDefault="00ED569D" w:rsidP="00B82277">
      <w:pPr>
        <w:pStyle w:val="05Paragraph"/>
      </w:pPr>
      <w:r>
        <w:t xml:space="preserve">The Premier traditionally announces an annual adjustment guideline rate (guideline rate) to provide a mechanism for adjusting executive remuneration. Employers typically have discretion to pass on an increase to an executive’s remuneration up to the guideline rate. </w:t>
      </w:r>
      <w:r w:rsidR="00CC20AE" w:rsidRPr="009F174E">
        <w:t>In 2020-21 the guideline rate was set at zero.</w:t>
      </w:r>
      <w:r w:rsidR="00CC20AE" w:rsidRPr="009F174E">
        <w:rPr>
          <w:rStyle w:val="FootnoteReference"/>
        </w:rPr>
        <w:footnoteReference w:id="18"/>
      </w:r>
      <w:r w:rsidR="00130CC2">
        <w:t xml:space="preserve"> In November 2021, the </w:t>
      </w:r>
      <w:r w:rsidR="001C6D14">
        <w:t xml:space="preserve">Victorian Government announced </w:t>
      </w:r>
      <w:r w:rsidR="00946E6B">
        <w:t>a</w:t>
      </w:r>
      <w:r w:rsidR="001C6D14">
        <w:t xml:space="preserve"> guideline rate for both 2021-22 and 2022-23 </w:t>
      </w:r>
      <w:r w:rsidR="00A2584C">
        <w:t>of</w:t>
      </w:r>
      <w:r w:rsidR="001C6D14">
        <w:t xml:space="preserve"> 1.5</w:t>
      </w:r>
      <w:r w:rsidR="00FA303D">
        <w:t> </w:t>
      </w:r>
      <w:r w:rsidR="001C6D14">
        <w:t>per cent.</w:t>
      </w:r>
      <w:r w:rsidR="006B0C97">
        <w:rPr>
          <w:rStyle w:val="FootnoteReference"/>
        </w:rPr>
        <w:footnoteReference w:id="19"/>
      </w:r>
      <w:r w:rsidR="001C6D14">
        <w:t xml:space="preserve"> </w:t>
      </w:r>
    </w:p>
    <w:p w14:paraId="3EC50ADC" w14:textId="78B65006" w:rsidR="005A64AC" w:rsidRDefault="009F2DEF" w:rsidP="00966BFC">
      <w:pPr>
        <w:pStyle w:val="VIRTHeading3"/>
      </w:pPr>
      <w:r>
        <w:lastRenderedPageBreak/>
        <w:t xml:space="preserve">Superannuation </w:t>
      </w:r>
    </w:p>
    <w:p w14:paraId="7130CBF0" w14:textId="77777777" w:rsidR="00F47874" w:rsidRDefault="00FE3220" w:rsidP="00543D8B">
      <w:pPr>
        <w:pStyle w:val="05Paragraph"/>
      </w:pPr>
      <w:r>
        <w:t>Under Commonwealth law,</w:t>
      </w:r>
      <w:r w:rsidRPr="00D83A96">
        <w:t xml:space="preserve"> </w:t>
      </w:r>
      <w:r>
        <w:t>t</w:t>
      </w:r>
      <w:r w:rsidR="00D83A96" w:rsidRPr="00D83A96">
        <w:t>he superannuation guarantee</w:t>
      </w:r>
      <w:r w:rsidR="00D60DB1">
        <w:t xml:space="preserve"> (SG)</w:t>
      </w:r>
      <w:r w:rsidR="00D83A96" w:rsidRPr="00D83A96">
        <w:t xml:space="preserve"> and maximum superannuation contribution base (MSCB) apply to executives who are members of an accumulation scheme.</w:t>
      </w:r>
      <w:r w:rsidR="00722BFE">
        <w:rPr>
          <w:rStyle w:val="FootnoteReference"/>
        </w:rPr>
        <w:footnoteReference w:id="20"/>
      </w:r>
      <w:r w:rsidR="0043510B">
        <w:t xml:space="preserve"> </w:t>
      </w:r>
    </w:p>
    <w:p w14:paraId="4C904F63" w14:textId="5B963968" w:rsidR="00F47874" w:rsidRDefault="00E952C4" w:rsidP="00543D8B">
      <w:pPr>
        <w:pStyle w:val="05Paragraph"/>
      </w:pPr>
      <w:r w:rsidRPr="001F36E4">
        <w:t xml:space="preserve">The SG </w:t>
      </w:r>
      <w:r w:rsidR="00AD5017" w:rsidRPr="001F36E4">
        <w:t>is</w:t>
      </w:r>
      <w:r w:rsidR="00942C70" w:rsidRPr="001F36E4">
        <w:t xml:space="preserve"> the minimum rate of employer superannuation contributions</w:t>
      </w:r>
      <w:r w:rsidR="001B66B0" w:rsidRPr="001F36E4">
        <w:t xml:space="preserve"> that a</w:t>
      </w:r>
      <w:r w:rsidR="00151060" w:rsidRPr="001F36E4">
        <w:t>n</w:t>
      </w:r>
      <w:r w:rsidR="00942C70" w:rsidRPr="001F36E4">
        <w:t xml:space="preserve"> employee</w:t>
      </w:r>
      <w:r w:rsidR="001B66B0" w:rsidRPr="001F36E4">
        <w:t xml:space="preserve"> is entitled to</w:t>
      </w:r>
      <w:r w:rsidR="00942C70" w:rsidRPr="001F36E4">
        <w:t xml:space="preserve">, </w:t>
      </w:r>
      <w:r w:rsidR="00AD5017" w:rsidRPr="001F36E4">
        <w:t xml:space="preserve">set </w:t>
      </w:r>
      <w:r w:rsidR="007B0DFF" w:rsidRPr="001F36E4">
        <w:t>as</w:t>
      </w:r>
      <w:r w:rsidR="00942C70" w:rsidRPr="001F36E4">
        <w:t xml:space="preserve"> a percentage</w:t>
      </w:r>
      <w:r w:rsidR="001B66B0" w:rsidRPr="001F36E4">
        <w:t xml:space="preserve"> of their ‘ordinary </w:t>
      </w:r>
      <w:r w:rsidR="00A337D4" w:rsidRPr="001F36E4">
        <w:t>time earnings’.</w:t>
      </w:r>
      <w:r w:rsidR="00E90FA7" w:rsidRPr="001F36E4">
        <w:rPr>
          <w:rStyle w:val="FootnoteReference"/>
        </w:rPr>
        <w:footnoteReference w:id="21"/>
      </w:r>
      <w:r w:rsidR="00A337D4" w:rsidRPr="001F36E4">
        <w:t xml:space="preserve"> </w:t>
      </w:r>
      <w:r w:rsidR="004B1FD4" w:rsidRPr="001F36E4">
        <w:t xml:space="preserve">The </w:t>
      </w:r>
      <w:r w:rsidR="00151060" w:rsidRPr="001F36E4">
        <w:t xml:space="preserve">MSCB </w:t>
      </w:r>
      <w:r w:rsidR="003D5AB9" w:rsidRPr="001F36E4">
        <w:t>acts as</w:t>
      </w:r>
      <w:r w:rsidR="00151060" w:rsidRPr="001F36E4">
        <w:t xml:space="preserve"> </w:t>
      </w:r>
      <w:r w:rsidR="003D5AB9" w:rsidRPr="001F36E4">
        <w:t xml:space="preserve">a </w:t>
      </w:r>
      <w:r w:rsidR="00151060" w:rsidRPr="001F36E4">
        <w:t xml:space="preserve">cap </w:t>
      </w:r>
      <w:r w:rsidR="00C91363" w:rsidRPr="001F36E4">
        <w:t xml:space="preserve">on </w:t>
      </w:r>
      <w:r w:rsidR="00E90FA7" w:rsidRPr="001F36E4">
        <w:t xml:space="preserve">the </w:t>
      </w:r>
      <w:r w:rsidR="00AD5017" w:rsidRPr="001F36E4">
        <w:t>‘</w:t>
      </w:r>
      <w:r w:rsidR="00C91363" w:rsidRPr="001F36E4">
        <w:t>ordinary time earnings</w:t>
      </w:r>
      <w:r w:rsidR="00433B98">
        <w:t>’</w:t>
      </w:r>
      <w:r w:rsidR="003B10F4" w:rsidRPr="001F36E4">
        <w:t xml:space="preserve"> that</w:t>
      </w:r>
      <w:r w:rsidR="00712E8D" w:rsidRPr="001F36E4">
        <w:t xml:space="preserve"> are used to calculate </w:t>
      </w:r>
      <w:r w:rsidR="00E90FA7" w:rsidRPr="001F36E4">
        <w:t>an employee’s</w:t>
      </w:r>
      <w:r w:rsidR="00415A85" w:rsidRPr="001F36E4">
        <w:t xml:space="preserve"> superannuation entitlements — earnings over the MSCB are </w:t>
      </w:r>
      <w:r w:rsidR="003415ED" w:rsidRPr="001F36E4">
        <w:t>not counted</w:t>
      </w:r>
      <w:r w:rsidR="00415A85" w:rsidRPr="001F36E4">
        <w:t xml:space="preserve"> for the purpose of </w:t>
      </w:r>
      <w:r w:rsidR="00EA5EA2">
        <w:t>calculating</w:t>
      </w:r>
      <w:r w:rsidR="00415A85" w:rsidRPr="001F36E4">
        <w:t xml:space="preserve"> entitlements.</w:t>
      </w:r>
      <w:r w:rsidR="00E90FA7" w:rsidRPr="001F36E4">
        <w:rPr>
          <w:rStyle w:val="FootnoteReference"/>
        </w:rPr>
        <w:footnoteReference w:id="22"/>
      </w:r>
    </w:p>
    <w:p w14:paraId="73BBA01D" w14:textId="1AC3C645" w:rsidR="00D82F79" w:rsidRDefault="0056736B" w:rsidP="00543D8B">
      <w:pPr>
        <w:pStyle w:val="05Paragraph"/>
      </w:pPr>
      <w:r w:rsidRPr="00D83A96">
        <w:t xml:space="preserve">The amount of superannuation payable </w:t>
      </w:r>
      <w:r>
        <w:t>to executives</w:t>
      </w:r>
      <w:r w:rsidR="00D17F2A">
        <w:t xml:space="preserve"> in an accumulation scheme</w:t>
      </w:r>
      <w:r>
        <w:t xml:space="preserve"> </w:t>
      </w:r>
      <w:r w:rsidRPr="00D83A96">
        <w:t xml:space="preserve">may increase each year as a result of the indexation of the MSCB, </w:t>
      </w:r>
      <w:r>
        <w:t>and/</w:t>
      </w:r>
      <w:r w:rsidRPr="00D83A96">
        <w:t xml:space="preserve">or changes to the </w:t>
      </w:r>
      <w:r>
        <w:t>SG</w:t>
      </w:r>
      <w:r w:rsidRPr="00D83A96">
        <w:t>.</w:t>
      </w:r>
    </w:p>
    <w:p w14:paraId="144A5355" w14:textId="3BB635C8" w:rsidR="00471045" w:rsidRDefault="00471045" w:rsidP="00543D8B">
      <w:pPr>
        <w:pStyle w:val="05Paragraph"/>
      </w:pPr>
      <w:r w:rsidRPr="00D83A96">
        <w:t xml:space="preserve">The Handbook </w:t>
      </w:r>
      <w:r w:rsidR="00213BDF">
        <w:t xml:space="preserve">states </w:t>
      </w:r>
      <w:r w:rsidRPr="00D83A96">
        <w:t xml:space="preserve">that public </w:t>
      </w:r>
      <w:r w:rsidR="00AF5869">
        <w:t>entity</w:t>
      </w:r>
      <w:r w:rsidRPr="00D83A96">
        <w:t xml:space="preserve"> employers</w:t>
      </w:r>
      <w:r w:rsidR="00403656">
        <w:t xml:space="preserve"> whose employees are on the </w:t>
      </w:r>
      <w:r w:rsidR="003E770A">
        <w:t>S</w:t>
      </w:r>
      <w:r w:rsidR="00403656">
        <w:t xml:space="preserve">tandard </w:t>
      </w:r>
      <w:r w:rsidR="003E770A">
        <w:t>C</w:t>
      </w:r>
      <w:r w:rsidR="00403656">
        <w:t>ontract</w:t>
      </w:r>
      <w:r w:rsidRPr="00D83A96">
        <w:t xml:space="preserve"> must bear the cost of such increases in superannuation liabilities. The Handbook </w:t>
      </w:r>
      <w:r w:rsidR="007A20CE">
        <w:t>requires</w:t>
      </w:r>
      <w:r w:rsidRPr="00D83A96">
        <w:t xml:space="preserve"> employers </w:t>
      </w:r>
      <w:r w:rsidR="004C17E2">
        <w:t>not to</w:t>
      </w:r>
      <w:r w:rsidRPr="00D83A96">
        <w:t xml:space="preserve"> offset the cost of changes to superannuation by passing on less of an annual remuneration adjustment (determined following the annual review of the executive’s remuneration required by the </w:t>
      </w:r>
      <w:r w:rsidR="00716C68">
        <w:t>S</w:t>
      </w:r>
      <w:r w:rsidRPr="00D83A96">
        <w:t xml:space="preserve">tandard </w:t>
      </w:r>
      <w:r w:rsidR="00716C68">
        <w:t>C</w:t>
      </w:r>
      <w:r w:rsidRPr="00D83A96">
        <w:t>ontract) to an individual executive than they otherwise would have.</w:t>
      </w:r>
      <w:r>
        <w:rPr>
          <w:rStyle w:val="FootnoteReference"/>
        </w:rPr>
        <w:footnoteReference w:id="23"/>
      </w:r>
      <w:r>
        <w:t xml:space="preserve"> In the remainder of this Statement of Reasons, this </w:t>
      </w:r>
      <w:r w:rsidR="00213BDF">
        <w:t>requirement</w:t>
      </w:r>
      <w:r>
        <w:t xml:space="preserve"> is referred to as the </w:t>
      </w:r>
      <w:r w:rsidR="00213BDF">
        <w:t>‘</w:t>
      </w:r>
      <w:r>
        <w:t>Superannuation Policy</w:t>
      </w:r>
      <w:r w:rsidR="00213BDF">
        <w:t>’</w:t>
      </w:r>
      <w:r>
        <w:t>.</w:t>
      </w:r>
    </w:p>
    <w:p w14:paraId="026B9E8D" w14:textId="51B34DFD" w:rsidR="00471045" w:rsidRDefault="00471045" w:rsidP="00543D8B">
      <w:pPr>
        <w:pStyle w:val="05Paragraph"/>
      </w:pPr>
      <w:r>
        <w:t>In 2020, the Department of Premier and Cabinet issued guidance to Victorian public sector employers about how to comply with the Superannuation Policy when providing an annual adjustment to an executive’s TRP.</w:t>
      </w:r>
      <w:r w:rsidR="00951738">
        <w:rPr>
          <w:rStyle w:val="FootnoteReference"/>
        </w:rPr>
        <w:footnoteReference w:id="24"/>
      </w:r>
      <w:r>
        <w:t xml:space="preserve"> </w:t>
      </w:r>
      <w:r w:rsidR="00916048">
        <w:t xml:space="preserve">The </w:t>
      </w:r>
      <w:r>
        <w:t>guidance document explains that for executives whose remuneration is expressed as a TRP:</w:t>
      </w:r>
    </w:p>
    <w:p w14:paraId="75AE4350" w14:textId="77777777" w:rsidR="00471045" w:rsidRDefault="00471045" w:rsidP="00471045">
      <w:pPr>
        <w:pStyle w:val="VIRTBulletpoints"/>
      </w:pPr>
      <w:r>
        <w:t xml:space="preserve">the employer’s chosen annual adjustment rate is to be applied to the salary component of the executive’s TRP </w:t>
      </w:r>
    </w:p>
    <w:p w14:paraId="395947D4" w14:textId="7F74E746" w:rsidR="00471045" w:rsidRDefault="00471045" w:rsidP="00471045">
      <w:pPr>
        <w:pStyle w:val="VIRTBulletpoints"/>
      </w:pPr>
      <w:r>
        <w:t>the superannuation component of the executive’s TRP is to be separately adjusted to reflect their new superannuation entitlements.</w:t>
      </w:r>
    </w:p>
    <w:p w14:paraId="58801023" w14:textId="1931E3D3" w:rsidR="001F2D43" w:rsidRDefault="001F2D43" w:rsidP="00543D8B">
      <w:pPr>
        <w:pStyle w:val="05Paragraph"/>
        <w:keepNext/>
      </w:pPr>
      <w:r>
        <w:lastRenderedPageBreak/>
        <w:t>On 1</w:t>
      </w:r>
      <w:r w:rsidR="003933AE">
        <w:t> </w:t>
      </w:r>
      <w:r>
        <w:t xml:space="preserve">July 2021, the following changes </w:t>
      </w:r>
      <w:r w:rsidR="00FB35E8">
        <w:t>occurred</w:t>
      </w:r>
      <w:r w:rsidR="00D75CE1">
        <w:t>:</w:t>
      </w:r>
    </w:p>
    <w:p w14:paraId="56CA93C5" w14:textId="67819DE2" w:rsidR="004865AE" w:rsidRPr="00283BBD" w:rsidRDefault="004865AE" w:rsidP="008E26D3">
      <w:pPr>
        <w:pStyle w:val="VIRTBulletpoints"/>
      </w:pPr>
      <w:r w:rsidRPr="00283BBD">
        <w:t xml:space="preserve">the </w:t>
      </w:r>
      <w:r w:rsidR="00D60DB1">
        <w:t>SG</w:t>
      </w:r>
      <w:r w:rsidRPr="00283BBD">
        <w:t xml:space="preserve"> increase</w:t>
      </w:r>
      <w:r w:rsidR="00FB35E8">
        <w:t>d</w:t>
      </w:r>
      <w:r w:rsidRPr="00283BBD">
        <w:t xml:space="preserve"> from 9.5 per cent to 10 per cent</w:t>
      </w:r>
      <w:r w:rsidR="00052919">
        <w:rPr>
          <w:rStyle w:val="FootnoteReference"/>
        </w:rPr>
        <w:footnoteReference w:id="25"/>
      </w:r>
    </w:p>
    <w:p w14:paraId="4637EF99" w14:textId="232BDED4" w:rsidR="00711689" w:rsidRDefault="004865AE" w:rsidP="008E26D3">
      <w:pPr>
        <w:pStyle w:val="VIRTBulletpoints"/>
      </w:pPr>
      <w:r w:rsidRPr="00283BBD">
        <w:t xml:space="preserve">the MSCB </w:t>
      </w:r>
      <w:r w:rsidR="00FB35E8">
        <w:t>was</w:t>
      </w:r>
      <w:r w:rsidRPr="00283BBD">
        <w:t xml:space="preserve"> indexed, in line with changes in Australian average weekly ordinary time earnings, from </w:t>
      </w:r>
      <w:r w:rsidR="00E74005" w:rsidRPr="00E74005">
        <w:t xml:space="preserve">$57,090 per quarter ($228,360 per year) </w:t>
      </w:r>
      <w:r w:rsidRPr="00283BBD">
        <w:t xml:space="preserve">to </w:t>
      </w:r>
      <w:r w:rsidR="009A1B57">
        <w:t>$</w:t>
      </w:r>
      <w:r w:rsidR="005C054E">
        <w:t>58,920 per quarter (</w:t>
      </w:r>
      <w:r w:rsidRPr="00283BBD">
        <w:t>$235,680</w:t>
      </w:r>
      <w:r w:rsidR="005C054E">
        <w:t xml:space="preserve"> per year)</w:t>
      </w:r>
      <w:r w:rsidR="00A65882">
        <w:t>.</w:t>
      </w:r>
      <w:r w:rsidR="00A65882">
        <w:rPr>
          <w:rStyle w:val="FootnoteReference"/>
        </w:rPr>
        <w:footnoteReference w:id="26"/>
      </w:r>
      <w:r w:rsidRPr="00283BBD">
        <w:t xml:space="preserve"> </w:t>
      </w:r>
    </w:p>
    <w:p w14:paraId="33FEC3E0" w14:textId="77777777" w:rsidR="00711689" w:rsidRDefault="00711689" w:rsidP="00711689">
      <w:pPr>
        <w:pStyle w:val="Sub-parabullets"/>
        <w:numPr>
          <w:ilvl w:val="0"/>
          <w:numId w:val="0"/>
        </w:numPr>
        <w:ind w:left="785" w:hanging="360"/>
      </w:pPr>
    </w:p>
    <w:p w14:paraId="287CC739" w14:textId="77777777" w:rsidR="00711689" w:rsidRDefault="00711689" w:rsidP="00711689">
      <w:pPr>
        <w:pStyle w:val="Sub-parabullets"/>
        <w:numPr>
          <w:ilvl w:val="0"/>
          <w:numId w:val="0"/>
        </w:numPr>
        <w:ind w:left="785" w:hanging="360"/>
        <w:sectPr w:rsidR="00711689" w:rsidSect="00B9233F">
          <w:pgSz w:w="11906" w:h="16838"/>
          <w:pgMar w:top="1701" w:right="1701" w:bottom="1559" w:left="1701" w:header="708" w:footer="708" w:gutter="0"/>
          <w:cols w:space="708"/>
          <w:titlePg/>
          <w:docGrid w:linePitch="360"/>
        </w:sectPr>
      </w:pPr>
    </w:p>
    <w:p w14:paraId="53B6CDB5" w14:textId="6CFE5A69" w:rsidR="002018A3" w:rsidRDefault="002018A3" w:rsidP="002018A3">
      <w:pPr>
        <w:pStyle w:val="Chapterheading"/>
      </w:pPr>
      <w:bookmarkStart w:id="55" w:name="_Toc42465600"/>
      <w:bookmarkStart w:id="56" w:name="_Toc87877942"/>
      <w:r>
        <w:lastRenderedPageBreak/>
        <w:t>3</w:t>
      </w:r>
      <w:r w:rsidRPr="00BF544C">
        <w:t xml:space="preserve"> Economic factors</w:t>
      </w:r>
      <w:r>
        <w:br/>
      </w:r>
      <w:r>
        <w:rPr>
          <w:noProof/>
        </w:rPr>
        <w:drawing>
          <wp:inline distT="0" distB="0" distL="0" distR="0" wp14:anchorId="6AF71155" wp14:editId="2360CAB0">
            <wp:extent cx="2222500" cy="253365"/>
            <wp:effectExtent l="0" t="0" r="6350" b="0"/>
            <wp:docPr id="3402348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2">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55"/>
      <w:bookmarkEnd w:id="56"/>
    </w:p>
    <w:p w14:paraId="26FE7FB5" w14:textId="77777777" w:rsidR="002018A3" w:rsidRPr="00077A9F" w:rsidRDefault="002018A3" w:rsidP="00543D8B">
      <w:pPr>
        <w:pStyle w:val="05Paragraph"/>
      </w:pPr>
      <w:r>
        <w:t xml:space="preserve">In accordance with the VIRTIPS Act, the Tribunal is required to consider: </w:t>
      </w:r>
    </w:p>
    <w:p w14:paraId="0C760C43" w14:textId="6877E89F" w:rsidR="002018A3" w:rsidRPr="00077A9F" w:rsidRDefault="002018A3" w:rsidP="008E26D3">
      <w:pPr>
        <w:pStyle w:val="VIRTBulletpoints"/>
      </w:pPr>
      <w:r w:rsidRPr="00077A9F">
        <w:t>current and projected economic conditions and trends (s</w:t>
      </w:r>
      <w:r w:rsidR="004E6675">
        <w:t xml:space="preserve">. </w:t>
      </w:r>
      <w:r w:rsidRPr="00077A9F">
        <w:t>24(2)(c))</w:t>
      </w:r>
    </w:p>
    <w:p w14:paraId="27C12116" w14:textId="10CDC160" w:rsidR="002018A3" w:rsidRPr="006A24AE" w:rsidRDefault="002018A3" w:rsidP="008E26D3">
      <w:pPr>
        <w:pStyle w:val="VIRTBulletpoints"/>
      </w:pPr>
      <w:r w:rsidRPr="00077A9F">
        <w:t>the financial position and fiscal strategy of the State of Victoria (s</w:t>
      </w:r>
      <w:r w:rsidR="004E6675">
        <w:t xml:space="preserve">. </w:t>
      </w:r>
      <w:r w:rsidRPr="00077A9F">
        <w:t>24(2)(b))</w:t>
      </w:r>
      <w:bookmarkStart w:id="57" w:name="_Hlk18837424"/>
      <w:bookmarkEnd w:id="57"/>
      <w:r>
        <w:t>.</w:t>
      </w:r>
    </w:p>
    <w:p w14:paraId="17712E23" w14:textId="26F3A76E" w:rsidR="00993306" w:rsidRDefault="00CB7A3E" w:rsidP="00BE0D21">
      <w:pPr>
        <w:pStyle w:val="VIRTHeading2"/>
      </w:pPr>
      <w:bookmarkStart w:id="58" w:name="_Toc87877943"/>
      <w:r>
        <w:t>3.1</w:t>
      </w:r>
      <w:r w:rsidR="00630126">
        <w:t xml:space="preserve"> </w:t>
      </w:r>
      <w:r>
        <w:t>Current and projected economic conditions and trends</w:t>
      </w:r>
      <w:bookmarkEnd w:id="58"/>
    </w:p>
    <w:p w14:paraId="1DB11ED0" w14:textId="10B51064" w:rsidR="00566D28" w:rsidRPr="00566D28" w:rsidRDefault="00566D28" w:rsidP="008E26D3">
      <w:pPr>
        <w:pStyle w:val="05Paragraph"/>
        <w:rPr>
          <w:rFonts w:ascii="Times New Roman" w:hAnsi="Times New Roman" w:cs="Times New Roman"/>
          <w:sz w:val="24"/>
          <w:szCs w:val="24"/>
          <w:lang w:eastAsia="en-AU"/>
        </w:rPr>
      </w:pPr>
      <w:r>
        <w:t xml:space="preserve">The Tribunal examined international, Australian and Victorian economic and financial conditions and trends. There is considerable uncertainty about future conditions, following </w:t>
      </w:r>
      <w:r w:rsidR="003933C0">
        <w:t>government</w:t>
      </w:r>
      <w:r>
        <w:t xml:space="preserve"> responses to the coronavirus (COVID-19) pandemic. The Tribunal relied upon the </w:t>
      </w:r>
      <w:r w:rsidR="00804DE2">
        <w:t>latest data and forecasts</w:t>
      </w:r>
      <w:r>
        <w:t xml:space="preserve"> available to it at the time of making this Determination</w:t>
      </w:r>
      <w:r w:rsidR="003933C0">
        <w:t>.</w:t>
      </w:r>
    </w:p>
    <w:p w14:paraId="522FA36E" w14:textId="77777777" w:rsidR="00071176" w:rsidRDefault="00071176" w:rsidP="00966BFC">
      <w:pPr>
        <w:pStyle w:val="VIRTHeading3"/>
      </w:pPr>
      <w:r>
        <w:t>International economic conditions</w:t>
      </w:r>
    </w:p>
    <w:p w14:paraId="5A060D6D" w14:textId="0D42874D" w:rsidR="00C535E1" w:rsidRDefault="00C535E1" w:rsidP="00015AEF">
      <w:pPr>
        <w:pStyle w:val="05Paragraph"/>
      </w:pPr>
      <w:r>
        <w:t>The</w:t>
      </w:r>
      <w:r w:rsidRPr="00157DCC">
        <w:t xml:space="preserve"> Reserve Bank of Australia</w:t>
      </w:r>
      <w:r>
        <w:t>’s</w:t>
      </w:r>
      <w:r w:rsidRPr="00157DCC">
        <w:t xml:space="preserve"> (RBA)</w:t>
      </w:r>
      <w:r>
        <w:t xml:space="preserve"> latest </w:t>
      </w:r>
      <w:r w:rsidRPr="00B1051D">
        <w:rPr>
          <w:i/>
        </w:rPr>
        <w:t>Statement on Monetary Policy</w:t>
      </w:r>
      <w:r>
        <w:t xml:space="preserve"> (</w:t>
      </w:r>
      <w:r w:rsidR="002F1204">
        <w:t>November</w:t>
      </w:r>
      <w:r>
        <w:t xml:space="preserve"> 2021) noted </w:t>
      </w:r>
      <w:r w:rsidR="00EC0A2B">
        <w:t xml:space="preserve">that </w:t>
      </w:r>
      <w:r w:rsidR="00C56E4C">
        <w:t>‘</w:t>
      </w:r>
      <w:r w:rsidR="007E5BAE">
        <w:t>the ongoing rollout of COVID-19 vaccines and significant policy stimulus has laid the groundwork for a sustained global recovery’</w:t>
      </w:r>
      <w:r w:rsidR="00C56E4C">
        <w:t xml:space="preserve"> from the impacts of </w:t>
      </w:r>
      <w:r w:rsidR="00170871">
        <w:t xml:space="preserve">the </w:t>
      </w:r>
      <w:r w:rsidR="00C56E4C">
        <w:t>COV</w:t>
      </w:r>
      <w:r w:rsidR="00170871">
        <w:t>I</w:t>
      </w:r>
      <w:r w:rsidR="00C56E4C">
        <w:t>D-19 pandemic</w:t>
      </w:r>
      <w:r>
        <w:t>.</w:t>
      </w:r>
      <w:r>
        <w:rPr>
          <w:rStyle w:val="FootnoteReference"/>
          <w:iCs/>
        </w:rPr>
        <w:footnoteReference w:id="27"/>
      </w:r>
      <w:r w:rsidRPr="00157DCC">
        <w:t xml:space="preserve"> </w:t>
      </w:r>
      <w:r w:rsidR="009F6E65">
        <w:t xml:space="preserve">Nonetheless, </w:t>
      </w:r>
      <w:r w:rsidR="00181276">
        <w:t>t</w:t>
      </w:r>
      <w:r w:rsidR="00374894">
        <w:t>he</w:t>
      </w:r>
      <w:r w:rsidR="00D55739">
        <w:t xml:space="preserve"> RBA </w:t>
      </w:r>
      <w:r w:rsidR="005914B3">
        <w:t xml:space="preserve">also </w:t>
      </w:r>
      <w:r w:rsidR="00D55739">
        <w:t>noted that the extent of the recover</w:t>
      </w:r>
      <w:r w:rsidR="00E819B5">
        <w:t>y</w:t>
      </w:r>
      <w:r w:rsidR="00D55739">
        <w:t xml:space="preserve"> has been mixed in the Asia-Pacific region. The recover</w:t>
      </w:r>
      <w:r w:rsidR="00E819B5">
        <w:t>y</w:t>
      </w:r>
      <w:r w:rsidR="00D55739">
        <w:t xml:space="preserve"> in most advance</w:t>
      </w:r>
      <w:r w:rsidR="00DF2C5D">
        <w:t>d</w:t>
      </w:r>
      <w:r w:rsidR="00D55739">
        <w:t xml:space="preserve"> economies in Asia has continued, </w:t>
      </w:r>
      <w:r w:rsidR="00EE4540">
        <w:t xml:space="preserve">underpinned by strong export growth and investment in manufacturing capacity. </w:t>
      </w:r>
      <w:r w:rsidR="00E819B5">
        <w:t>However, tigh</w:t>
      </w:r>
      <w:r w:rsidR="008F2FC3">
        <w:t>tening of COVID</w:t>
      </w:r>
      <w:r w:rsidR="008F2FC3">
        <w:noBreakHyphen/>
        <w:t>19 containment measures has stalled the recovery in some economies</w:t>
      </w:r>
      <w:r w:rsidR="002A30E0">
        <w:t xml:space="preserve"> in recent months.</w:t>
      </w:r>
      <w:r w:rsidR="00C210F7">
        <w:rPr>
          <w:rStyle w:val="FootnoteReference"/>
        </w:rPr>
        <w:footnoteReference w:id="28"/>
      </w:r>
    </w:p>
    <w:p w14:paraId="353DE5E4" w14:textId="7C9EA8C6" w:rsidR="00C535E1" w:rsidRPr="00C02C39" w:rsidRDefault="00C535E1" w:rsidP="00015AEF">
      <w:pPr>
        <w:pStyle w:val="05Paragraph"/>
      </w:pPr>
      <w:r>
        <w:t xml:space="preserve">The RBA </w:t>
      </w:r>
      <w:r w:rsidR="00F66F4A">
        <w:t>also</w:t>
      </w:r>
      <w:r>
        <w:t xml:space="preserve"> stated </w:t>
      </w:r>
      <w:r w:rsidR="0066244C">
        <w:t xml:space="preserve">that capacity constraints in many countries could </w:t>
      </w:r>
      <w:r w:rsidR="00A0739F">
        <w:t>cause</w:t>
      </w:r>
      <w:r w:rsidR="0066244C">
        <w:t xml:space="preserve"> recent increases in </w:t>
      </w:r>
      <w:r w:rsidR="008D0409">
        <w:t>global inflation</w:t>
      </w:r>
      <w:r w:rsidR="00D15EC5">
        <w:t>ary</w:t>
      </w:r>
      <w:r w:rsidR="008D0409">
        <w:t xml:space="preserve"> pressures </w:t>
      </w:r>
      <w:r w:rsidR="00A0739F">
        <w:t xml:space="preserve">to </w:t>
      </w:r>
      <w:r w:rsidR="008D0409">
        <w:t>persist for longer than initially expected, pos</w:t>
      </w:r>
      <w:r w:rsidR="00333ACA">
        <w:t>ing</w:t>
      </w:r>
      <w:r w:rsidR="008D0409">
        <w:t xml:space="preserve"> a downside risk to the growth outlook.</w:t>
      </w:r>
      <w:r>
        <w:rPr>
          <w:rStyle w:val="FootnoteReference"/>
        </w:rPr>
        <w:footnoteReference w:id="29"/>
      </w:r>
    </w:p>
    <w:p w14:paraId="55992A14" w14:textId="02A9D749" w:rsidR="005A2CF1" w:rsidRPr="00C02C39" w:rsidRDefault="005A2CF1" w:rsidP="00966BFC">
      <w:pPr>
        <w:pStyle w:val="VIRTHeading3"/>
      </w:pPr>
      <w:bookmarkStart w:id="59" w:name="_Toc20323452"/>
      <w:bookmarkStart w:id="60" w:name="_Toc35006402"/>
      <w:r w:rsidRPr="00C02C39">
        <w:lastRenderedPageBreak/>
        <w:t>Australian economic conditions</w:t>
      </w:r>
      <w:bookmarkEnd w:id="59"/>
      <w:bookmarkEnd w:id="60"/>
    </w:p>
    <w:p w14:paraId="4830F78E" w14:textId="695FE34A" w:rsidR="004F210F" w:rsidRDefault="004F210F" w:rsidP="008E26D3">
      <w:pPr>
        <w:pStyle w:val="05Paragraph"/>
      </w:pPr>
      <w:r w:rsidRPr="00F862EF">
        <w:t>Australian Bureau of Statistics (ABS) data show that Australia’s Gross Domestic Product (GDP) grew by</w:t>
      </w:r>
      <w:r w:rsidR="005B1FA4">
        <w:t xml:space="preserve"> </w:t>
      </w:r>
      <w:r w:rsidR="00C136F8" w:rsidRPr="00F862EF">
        <w:t>0.7</w:t>
      </w:r>
      <w:r w:rsidR="005B1FA4">
        <w:t xml:space="preserve"> </w:t>
      </w:r>
      <w:r w:rsidRPr="00F862EF">
        <w:t>per</w:t>
      </w:r>
      <w:r w:rsidR="005B1FA4">
        <w:t xml:space="preserve"> </w:t>
      </w:r>
      <w:r w:rsidRPr="00F862EF">
        <w:t>cent over the June quarter 2021, and by</w:t>
      </w:r>
      <w:r w:rsidR="005B1FA4">
        <w:t> </w:t>
      </w:r>
      <w:r w:rsidR="00D44E4E" w:rsidRPr="00F862EF">
        <w:t>1.4</w:t>
      </w:r>
      <w:r w:rsidR="00F862EF">
        <w:t> </w:t>
      </w:r>
      <w:r w:rsidRPr="00F862EF">
        <w:t>per</w:t>
      </w:r>
      <w:r w:rsidR="00F862EF">
        <w:t> </w:t>
      </w:r>
      <w:r w:rsidRPr="00F862EF">
        <w:t xml:space="preserve">cent </w:t>
      </w:r>
      <w:r w:rsidR="00AA480F" w:rsidRPr="00F862EF">
        <w:t>over 2020-21</w:t>
      </w:r>
      <w:r w:rsidRPr="00F862EF">
        <w:t>.</w:t>
      </w:r>
      <w:r w:rsidRPr="00F862EF">
        <w:rPr>
          <w:vertAlign w:val="superscript"/>
        </w:rPr>
        <w:footnoteReference w:id="30"/>
      </w:r>
      <w:r w:rsidR="001B7687">
        <w:t xml:space="preserve"> </w:t>
      </w:r>
    </w:p>
    <w:p w14:paraId="5AABC4B4" w14:textId="2149F2F6" w:rsidR="00A338FD" w:rsidRDefault="004F210F" w:rsidP="008E26D3">
      <w:pPr>
        <w:pStyle w:val="05Paragraph"/>
      </w:pPr>
      <w:r>
        <w:t>The</w:t>
      </w:r>
      <w:r w:rsidRPr="00066358">
        <w:rPr>
          <w:iCs/>
        </w:rPr>
        <w:t xml:space="preserve"> </w:t>
      </w:r>
      <w:r>
        <w:rPr>
          <w:iCs/>
        </w:rPr>
        <w:t>RBA’s</w:t>
      </w:r>
      <w:r w:rsidRPr="00066358">
        <w:t xml:space="preserve"> </w:t>
      </w:r>
      <w:r>
        <w:t>Statement noted</w:t>
      </w:r>
      <w:r w:rsidRPr="00066358">
        <w:t xml:space="preserve"> that</w:t>
      </w:r>
      <w:r w:rsidR="00315004">
        <w:t xml:space="preserve"> economic ac</w:t>
      </w:r>
      <w:r w:rsidR="005E6EF9">
        <w:t xml:space="preserve">tivity in Australia declined sharply in the September quarter due to </w:t>
      </w:r>
      <w:r w:rsidR="00985A27">
        <w:t>COVID-19 related restrictions.</w:t>
      </w:r>
      <w:r w:rsidRPr="00EE4FC6">
        <w:t xml:space="preserve"> As a result, GDP is forecast to </w:t>
      </w:r>
      <w:r w:rsidR="00953544">
        <w:t xml:space="preserve">have fallen by around 2.5 per cent </w:t>
      </w:r>
      <w:r w:rsidR="00581C43">
        <w:t xml:space="preserve">over </w:t>
      </w:r>
      <w:r w:rsidR="00052A06">
        <w:t>the</w:t>
      </w:r>
      <w:r w:rsidR="00953544">
        <w:t xml:space="preserve"> </w:t>
      </w:r>
      <w:r w:rsidR="007A5372">
        <w:t>quarter.</w:t>
      </w:r>
      <w:r w:rsidRPr="00EE4FC6">
        <w:rPr>
          <w:rStyle w:val="FootnoteReference"/>
        </w:rPr>
        <w:footnoteReference w:id="31"/>
      </w:r>
      <w:r w:rsidR="00DC28D7">
        <w:t xml:space="preserve"> </w:t>
      </w:r>
    </w:p>
    <w:p w14:paraId="6433AB00" w14:textId="6BF1A749" w:rsidR="00B23A53" w:rsidRDefault="00465AF6" w:rsidP="00015AEF">
      <w:pPr>
        <w:pStyle w:val="05Paragraph"/>
      </w:pPr>
      <w:r>
        <w:t xml:space="preserve">According to the </w:t>
      </w:r>
      <w:r w:rsidR="00B23A53">
        <w:t>RBA’s Statement</w:t>
      </w:r>
      <w:r>
        <w:t>,</w:t>
      </w:r>
      <w:r w:rsidR="00B23A53">
        <w:t xml:space="preserve"> data </w:t>
      </w:r>
      <w:bookmarkStart w:id="61" w:name="_Hlk87447920"/>
      <w:r w:rsidR="00B23A53">
        <w:t xml:space="preserve">suggest that a rebound in </w:t>
      </w:r>
      <w:r w:rsidR="00F7599B">
        <w:t xml:space="preserve">economic </w:t>
      </w:r>
      <w:r w:rsidR="00B23A53">
        <w:t xml:space="preserve">activity is </w:t>
      </w:r>
      <w:r w:rsidR="00A96ACA">
        <w:t xml:space="preserve">well </w:t>
      </w:r>
      <w:r w:rsidR="00B23A53">
        <w:t>underway in states and territories that were affected by major outbreaks of the COV</w:t>
      </w:r>
      <w:r w:rsidR="00F7599B">
        <w:t>I</w:t>
      </w:r>
      <w:r w:rsidR="00B23A53">
        <w:t>D-19 Delta strain</w:t>
      </w:r>
      <w:bookmarkEnd w:id="61"/>
      <w:r w:rsidR="00B23A53">
        <w:t>.</w:t>
      </w:r>
      <w:r w:rsidR="00611C11">
        <w:rPr>
          <w:rStyle w:val="FootnoteReference"/>
        </w:rPr>
        <w:footnoteReference w:id="32"/>
      </w:r>
      <w:r w:rsidR="00B23A53">
        <w:t xml:space="preserve"> T</w:t>
      </w:r>
      <w:r w:rsidR="00B23A53" w:rsidRPr="002C2961">
        <w:t xml:space="preserve">he RBA expects </w:t>
      </w:r>
      <w:r w:rsidR="00B23A53">
        <w:t>that</w:t>
      </w:r>
      <w:r w:rsidR="00345F4C">
        <w:t xml:space="preserve"> as restrictions ease</w:t>
      </w:r>
      <w:r w:rsidR="00B23A53">
        <w:t>:</w:t>
      </w:r>
    </w:p>
    <w:p w14:paraId="3ADD233F" w14:textId="1843EA35" w:rsidR="00B23A53" w:rsidRDefault="00345F4C" w:rsidP="00542E98">
      <w:pPr>
        <w:pStyle w:val="VIRTBreakouttext"/>
      </w:pPr>
      <w:r>
        <w:t>…</w:t>
      </w:r>
      <w:r w:rsidR="00B23A53">
        <w:t xml:space="preserve"> fiscal and monetary policy support will help to re-establish the momentum in the economy that was evident prior to the recent Delta outbreaks.</w:t>
      </w:r>
      <w:r w:rsidR="00B23A53" w:rsidRPr="002C2961">
        <w:rPr>
          <w:rStyle w:val="FootnoteReference"/>
          <w:i w:val="0"/>
          <w:color w:val="4D4D4D" w:themeColor="accent6"/>
        </w:rPr>
        <w:footnoteReference w:id="33"/>
      </w:r>
    </w:p>
    <w:p w14:paraId="02227B04" w14:textId="4DEC0A26" w:rsidR="004F210F" w:rsidRPr="00066358" w:rsidRDefault="004F210F" w:rsidP="008E26D3">
      <w:pPr>
        <w:pStyle w:val="05Paragraph"/>
      </w:pPr>
      <w:r>
        <w:t>Under</w:t>
      </w:r>
      <w:r w:rsidRPr="00066358">
        <w:t xml:space="preserve"> the RBA’s </w:t>
      </w:r>
      <w:r w:rsidR="008E3EC4">
        <w:t>central</w:t>
      </w:r>
      <w:r w:rsidRPr="00066358">
        <w:t xml:space="preserve"> scenario, GDP is expected to grow by </w:t>
      </w:r>
      <w:r w:rsidR="002D4EA0">
        <w:t>around 3 per cent</w:t>
      </w:r>
      <w:r w:rsidRPr="00066358">
        <w:t xml:space="preserve"> over </w:t>
      </w:r>
      <w:r w:rsidR="001D0261">
        <w:t>2021</w:t>
      </w:r>
      <w:r>
        <w:t xml:space="preserve">, </w:t>
      </w:r>
      <w:r w:rsidR="00E033AC">
        <w:t>5.5 per cent over 2022 and 2.5 per cent over 2023</w:t>
      </w:r>
      <w:r w:rsidRPr="00066358">
        <w:t>.</w:t>
      </w:r>
      <w:r w:rsidR="0034604A">
        <w:rPr>
          <w:rStyle w:val="FootnoteReference"/>
        </w:rPr>
        <w:footnoteReference w:id="34"/>
      </w:r>
      <w:r w:rsidRPr="00066358">
        <w:t xml:space="preserve"> </w:t>
      </w:r>
    </w:p>
    <w:p w14:paraId="7FD60943" w14:textId="16EF713C" w:rsidR="004F210F" w:rsidRDefault="004F210F" w:rsidP="00015AEF">
      <w:pPr>
        <w:pStyle w:val="05Paragraph"/>
      </w:pPr>
      <w:r w:rsidRPr="00894F9F">
        <w:t>ABS data show that t</w:t>
      </w:r>
      <w:r w:rsidRPr="00066358">
        <w:t xml:space="preserve">he </w:t>
      </w:r>
      <w:r w:rsidR="00022A57">
        <w:t xml:space="preserve">seasonally adjusted </w:t>
      </w:r>
      <w:r w:rsidRPr="00066358">
        <w:t xml:space="preserve">national unemployment rate </w:t>
      </w:r>
      <w:r w:rsidR="0018101D">
        <w:t>in October 2021</w:t>
      </w:r>
      <w:r w:rsidR="00BC6C35">
        <w:t xml:space="preserve"> was 5.</w:t>
      </w:r>
      <w:r w:rsidR="00411F39">
        <w:t>2</w:t>
      </w:r>
      <w:r w:rsidR="00BC6C35">
        <w:t xml:space="preserve"> per cent, which</w:t>
      </w:r>
      <w:r w:rsidR="00A17511">
        <w:t xml:space="preserve"> </w:t>
      </w:r>
      <w:r w:rsidR="00D7411F">
        <w:t xml:space="preserve">is </w:t>
      </w:r>
      <w:r w:rsidR="006E5BB8">
        <w:t xml:space="preserve">almost </w:t>
      </w:r>
      <w:r w:rsidR="0072677F">
        <w:t>one-</w:t>
      </w:r>
      <w:r w:rsidR="006E5BB8">
        <w:t xml:space="preserve">third lower </w:t>
      </w:r>
      <w:r w:rsidR="004B329A">
        <w:t>than the unemployment rate in October 2020</w:t>
      </w:r>
      <w:r w:rsidR="006923EA">
        <w:t xml:space="preserve"> (6.</w:t>
      </w:r>
      <w:r w:rsidR="00EC1D22">
        <w:t>9</w:t>
      </w:r>
      <w:r w:rsidR="006923EA">
        <w:t xml:space="preserve"> per cent</w:t>
      </w:r>
      <w:r w:rsidR="007346F4">
        <w:t>)</w:t>
      </w:r>
      <w:r w:rsidR="00670313">
        <w:t>.</w:t>
      </w:r>
      <w:r>
        <w:t xml:space="preserve"> </w:t>
      </w:r>
      <w:r w:rsidR="008E6079">
        <w:t>T</w:t>
      </w:r>
      <w:r w:rsidR="000E7580">
        <w:t xml:space="preserve">he </w:t>
      </w:r>
      <w:r w:rsidR="003332A9">
        <w:t xml:space="preserve">seasonally adjusted </w:t>
      </w:r>
      <w:r w:rsidR="000E7580">
        <w:t xml:space="preserve">participation rate </w:t>
      </w:r>
      <w:r w:rsidR="00D85FC2">
        <w:t>was 64.</w:t>
      </w:r>
      <w:r w:rsidR="003332A9">
        <w:t>7</w:t>
      </w:r>
      <w:r w:rsidR="00D85FC2">
        <w:t xml:space="preserve"> per cent</w:t>
      </w:r>
      <w:r w:rsidR="005D21EC">
        <w:t xml:space="preserve"> in October 2021</w:t>
      </w:r>
      <w:r w:rsidR="00303E25">
        <w:t xml:space="preserve">, </w:t>
      </w:r>
      <w:r w:rsidR="00E5438E">
        <w:t>one percentage point lower than a year prior</w:t>
      </w:r>
      <w:r w:rsidR="00D85FC2">
        <w:t>.</w:t>
      </w:r>
      <w:r w:rsidR="000731D1" w:rsidRPr="00066358">
        <w:rPr>
          <w:vertAlign w:val="superscript"/>
        </w:rPr>
        <w:footnoteReference w:id="35"/>
      </w:r>
      <w:r w:rsidR="00336B2E">
        <w:t xml:space="preserve"> </w:t>
      </w:r>
    </w:p>
    <w:p w14:paraId="136D6160" w14:textId="70F35CD2" w:rsidR="00434BF7" w:rsidRDefault="004F210F" w:rsidP="00015AEF">
      <w:pPr>
        <w:pStyle w:val="05Paragraph"/>
      </w:pPr>
      <w:r w:rsidRPr="00066358">
        <w:t>The RBA</w:t>
      </w:r>
      <w:r>
        <w:t xml:space="preserve">’s </w:t>
      </w:r>
      <w:r w:rsidR="002B0D07">
        <w:t xml:space="preserve">central scenario </w:t>
      </w:r>
      <w:r w:rsidR="00C2188C">
        <w:t>forecasts the unemployment rate to decline to around 4 per cent by the end of 2023</w:t>
      </w:r>
      <w:r w:rsidR="007C685A">
        <w:t>. The RB</w:t>
      </w:r>
      <w:r w:rsidR="00416493">
        <w:t>A noted that</w:t>
      </w:r>
      <w:r w:rsidR="001A73C8">
        <w:t>,</w:t>
      </w:r>
      <w:r w:rsidR="00416493">
        <w:t xml:space="preserve"> in the past half century or so, this rate of unemployment has been experienced in Australia only brief</w:t>
      </w:r>
      <w:r w:rsidR="00B402DC">
        <w:t>ly</w:t>
      </w:r>
      <w:r w:rsidR="00CF301B">
        <w:t>, and</w:t>
      </w:r>
      <w:r w:rsidR="00665DE9">
        <w:t xml:space="preserve"> that</w:t>
      </w:r>
      <w:r w:rsidR="00CF301B">
        <w:t xml:space="preserve"> there is some uncertainty about what the impact will be on the economy.</w:t>
      </w:r>
      <w:r w:rsidR="00CF301B">
        <w:rPr>
          <w:rStyle w:val="FootnoteReference"/>
        </w:rPr>
        <w:footnoteReference w:id="36"/>
      </w:r>
      <w:r w:rsidR="00B402DC">
        <w:t xml:space="preserve"> </w:t>
      </w:r>
    </w:p>
    <w:p w14:paraId="1DDC3383" w14:textId="392DAE48" w:rsidR="005A2CF1" w:rsidRPr="00B560A0" w:rsidRDefault="00A64553" w:rsidP="00015AEF">
      <w:pPr>
        <w:pStyle w:val="05Paragraph"/>
      </w:pPr>
      <w:r>
        <w:t xml:space="preserve">The RBA </w:t>
      </w:r>
      <w:r w:rsidR="001D63A4">
        <w:t>anticipates annual growth in the</w:t>
      </w:r>
      <w:r w:rsidR="004F210F" w:rsidRPr="00066358">
        <w:t xml:space="preserve"> </w:t>
      </w:r>
      <w:r w:rsidR="004F210F" w:rsidRPr="00E62A79">
        <w:t>Australian</w:t>
      </w:r>
      <w:r w:rsidR="004F210F" w:rsidRPr="00066358">
        <w:t xml:space="preserve"> Wage Price Index (WPI) </w:t>
      </w:r>
      <w:r w:rsidR="006F0EA2">
        <w:t>will be above</w:t>
      </w:r>
      <w:r w:rsidR="00D06435">
        <w:t xml:space="preserve"> 2 per cent by the end of 2021, and around 3 per cent by the e</w:t>
      </w:r>
      <w:r w:rsidR="00B14911">
        <w:t>n</w:t>
      </w:r>
      <w:r w:rsidR="00D06435">
        <w:t>d of 2023</w:t>
      </w:r>
      <w:r w:rsidR="00B14911">
        <w:t xml:space="preserve"> — which would be the fastest</w:t>
      </w:r>
      <w:r w:rsidR="00DB060C">
        <w:t xml:space="preserve"> rate of growth since 2013</w:t>
      </w:r>
      <w:r w:rsidR="00D06435">
        <w:t xml:space="preserve">. </w:t>
      </w:r>
      <w:r w:rsidR="004F210F">
        <w:t>Underlying</w:t>
      </w:r>
      <w:r w:rsidR="004F210F" w:rsidRPr="00066358">
        <w:t xml:space="preserve"> inflation </w:t>
      </w:r>
      <w:r w:rsidR="004F210F">
        <w:t xml:space="preserve">is </w:t>
      </w:r>
      <w:r w:rsidR="003C6285">
        <w:lastRenderedPageBreak/>
        <w:t>forecast to be around 2.25 per cent</w:t>
      </w:r>
      <w:r w:rsidR="00917568">
        <w:t xml:space="preserve"> </w:t>
      </w:r>
      <w:r w:rsidR="00406586">
        <w:t>per year</w:t>
      </w:r>
      <w:r w:rsidR="003C6285">
        <w:t xml:space="preserve"> </w:t>
      </w:r>
      <w:r w:rsidR="009C68CA">
        <w:t>over the next few years, increasing to around 2.5 per cent by the end of 2023</w:t>
      </w:r>
      <w:r w:rsidR="004F210F">
        <w:t>.</w:t>
      </w:r>
      <w:r w:rsidR="004F210F">
        <w:rPr>
          <w:rStyle w:val="FootnoteReference"/>
        </w:rPr>
        <w:footnoteReference w:id="37"/>
      </w:r>
    </w:p>
    <w:p w14:paraId="5A459C80" w14:textId="3C0244D1" w:rsidR="008255E9" w:rsidRDefault="008255E9" w:rsidP="00AB6EC7">
      <w:pPr>
        <w:pStyle w:val="05Paragraph"/>
      </w:pPr>
      <w:r w:rsidRPr="009310F8">
        <w:t xml:space="preserve">On 16 June 2021, the Fair Work Commission issued its </w:t>
      </w:r>
      <w:r w:rsidRPr="00BF6E88">
        <w:t>Annual Wage Review 2020</w:t>
      </w:r>
      <w:r>
        <w:noBreakHyphen/>
      </w:r>
      <w:r w:rsidRPr="00BF6E88">
        <w:t>21 Decision.</w:t>
      </w:r>
      <w:r w:rsidRPr="009310F8">
        <w:t xml:space="preserve"> The Decision increase</w:t>
      </w:r>
      <w:r>
        <w:t>d</w:t>
      </w:r>
      <w:r w:rsidRPr="009310F8">
        <w:t xml:space="preserve"> the national minimum wage and modern award minimum wages by 2.5 per cent.</w:t>
      </w:r>
      <w:r w:rsidRPr="00BD0F30">
        <w:rPr>
          <w:rStyle w:val="FootnoteReference"/>
        </w:rPr>
        <w:footnoteReference w:id="38"/>
      </w:r>
      <w:r w:rsidRPr="009310F8">
        <w:t xml:space="preserve"> This increase t</w:t>
      </w:r>
      <w:r>
        <w:t>ook</w:t>
      </w:r>
      <w:r w:rsidRPr="009310F8">
        <w:t xml:space="preserve"> effect from</w:t>
      </w:r>
      <w:r>
        <w:t> </w:t>
      </w:r>
      <w:r w:rsidRPr="009310F8">
        <w:t>1</w:t>
      </w:r>
      <w:r>
        <w:t> </w:t>
      </w:r>
      <w:r w:rsidRPr="009310F8">
        <w:t>July</w:t>
      </w:r>
      <w:r>
        <w:t> </w:t>
      </w:r>
      <w:r w:rsidRPr="009310F8">
        <w:t>2021, subject to limited exceptions.</w:t>
      </w:r>
      <w:r w:rsidRPr="00BD0F30">
        <w:rPr>
          <w:rStyle w:val="FootnoteReference"/>
        </w:rPr>
        <w:footnoteReference w:id="39"/>
      </w:r>
      <w:r w:rsidRPr="009310F8">
        <w:t xml:space="preserve"> The Decision noted that Australia’s economic environment </w:t>
      </w:r>
      <w:r>
        <w:t>at that time was</w:t>
      </w:r>
      <w:r w:rsidRPr="009310F8">
        <w:t xml:space="preserve"> markedly better than it was in the previous year, and</w:t>
      </w:r>
      <w:r>
        <w:t xml:space="preserve"> that</w:t>
      </w:r>
      <w:r w:rsidRPr="009310F8">
        <w:t xml:space="preserve"> the economy ha</w:t>
      </w:r>
      <w:r>
        <w:t>d</w:t>
      </w:r>
      <w:r w:rsidRPr="009310F8">
        <w:t xml:space="preserve"> recovered from the impacts of the COVID-19 pandemic to a greater extent and more quickly than anticipated.</w:t>
      </w:r>
      <w:r w:rsidRPr="00BD0F30">
        <w:rPr>
          <w:rStyle w:val="FootnoteReference"/>
        </w:rPr>
        <w:footnoteReference w:id="40"/>
      </w:r>
    </w:p>
    <w:p w14:paraId="1B635A18" w14:textId="01D16CBF" w:rsidR="00A2113D" w:rsidRPr="00C02C39" w:rsidRDefault="00A2113D" w:rsidP="00966BFC">
      <w:pPr>
        <w:pStyle w:val="VIRTHeading3"/>
      </w:pPr>
      <w:r w:rsidRPr="00C02C39">
        <w:t>Victorian economic conditions</w:t>
      </w:r>
    </w:p>
    <w:p w14:paraId="5A96F48C" w14:textId="0357ECBB" w:rsidR="00A2113D" w:rsidRPr="005D3388" w:rsidRDefault="00B52474" w:rsidP="00015AEF">
      <w:pPr>
        <w:pStyle w:val="05Paragraph"/>
        <w:rPr>
          <w:rStyle w:val="FootnoteReference"/>
          <w:highlight w:val="yellow"/>
        </w:rPr>
      </w:pPr>
      <w:r w:rsidRPr="00E2042A">
        <w:t xml:space="preserve">The </w:t>
      </w:r>
      <w:r w:rsidRPr="00E2042A">
        <w:rPr>
          <w:i/>
          <w:iCs/>
        </w:rPr>
        <w:t>Victorian Budget 2021/22</w:t>
      </w:r>
      <w:r w:rsidRPr="00E2042A">
        <w:t xml:space="preserve"> </w:t>
      </w:r>
      <w:r>
        <w:t>(Victorian Budget)</w:t>
      </w:r>
      <w:r w:rsidRPr="005D3388">
        <w:t>, released in May 2021,</w:t>
      </w:r>
      <w:r>
        <w:t xml:space="preserve"> </w:t>
      </w:r>
      <w:r w:rsidRPr="00E2042A">
        <w:t xml:space="preserve">noted the </w:t>
      </w:r>
      <w:r>
        <w:t>‘</w:t>
      </w:r>
      <w:r w:rsidRPr="00E2042A">
        <w:t>significant impact</w:t>
      </w:r>
      <w:r>
        <w:t>’</w:t>
      </w:r>
      <w:r w:rsidRPr="00E2042A">
        <w:t xml:space="preserve"> that the COVID-19 pandemic has had on the Victorian economy.</w:t>
      </w:r>
      <w:r>
        <w:rPr>
          <w:rStyle w:val="FootnoteReference"/>
        </w:rPr>
        <w:footnoteReference w:id="41"/>
      </w:r>
      <w:r w:rsidR="00CE7057">
        <w:t xml:space="preserve"> </w:t>
      </w:r>
      <w:r w:rsidR="00A2113D" w:rsidRPr="005D3388">
        <w:t xml:space="preserve">The </w:t>
      </w:r>
      <w:r w:rsidR="00A2113D">
        <w:t>Victorian</w:t>
      </w:r>
      <w:r w:rsidR="00A2113D" w:rsidRPr="005D3388">
        <w:t xml:space="preserve"> </w:t>
      </w:r>
      <w:r w:rsidR="00A2113D" w:rsidRPr="00937A3C">
        <w:t>Budget</w:t>
      </w:r>
      <w:r w:rsidR="00A2113D" w:rsidRPr="005D3388">
        <w:t xml:space="preserve"> reported the following economic outlook for Victoria:</w:t>
      </w:r>
    </w:p>
    <w:p w14:paraId="6C30910C" w14:textId="4D496FD4" w:rsidR="00A2113D" w:rsidRPr="005D3388" w:rsidRDefault="00A2113D" w:rsidP="00A2113D">
      <w:pPr>
        <w:pStyle w:val="VIRTBulletpoints"/>
        <w:spacing w:line="259" w:lineRule="auto"/>
      </w:pPr>
      <w:r w:rsidRPr="005D3388">
        <w:t xml:space="preserve">real </w:t>
      </w:r>
      <w:r w:rsidR="00E47EC0">
        <w:t>G</w:t>
      </w:r>
      <w:r w:rsidR="00771FD4">
        <w:t xml:space="preserve">ross </w:t>
      </w:r>
      <w:r w:rsidR="00E47EC0">
        <w:t>S</w:t>
      </w:r>
      <w:r w:rsidR="00771FD4">
        <w:t xml:space="preserve">tate </w:t>
      </w:r>
      <w:r w:rsidR="00E47EC0">
        <w:t>P</w:t>
      </w:r>
      <w:r w:rsidR="00771FD4">
        <w:t>roduct (</w:t>
      </w:r>
      <w:r w:rsidRPr="005D3388">
        <w:t>GSP</w:t>
      </w:r>
      <w:r w:rsidR="00771FD4">
        <w:t>)</w:t>
      </w:r>
      <w:r w:rsidRPr="005D3388">
        <w:t xml:space="preserve"> </w:t>
      </w:r>
      <w:r w:rsidR="00426D06">
        <w:t>was</w:t>
      </w:r>
      <w:r w:rsidR="00426D06" w:rsidRPr="005D3388">
        <w:t xml:space="preserve"> </w:t>
      </w:r>
      <w:r w:rsidRPr="005D3388">
        <w:t xml:space="preserve">forecast </w:t>
      </w:r>
      <w:r>
        <w:t xml:space="preserve">to grow by </w:t>
      </w:r>
      <w:r w:rsidRPr="005D3388">
        <w:t>6.5 per cent in 2021</w:t>
      </w:r>
      <w:r w:rsidR="00E47EC0">
        <w:noBreakHyphen/>
      </w:r>
      <w:r w:rsidRPr="005D3388">
        <w:t>22</w:t>
      </w:r>
      <w:r>
        <w:t>, with the economy expected to return to its pre-pandemic size by late 2021</w:t>
      </w:r>
    </w:p>
    <w:p w14:paraId="1E3972AC" w14:textId="71564FB7" w:rsidR="00A2113D" w:rsidRDefault="00A2113D" w:rsidP="00A2113D">
      <w:pPr>
        <w:pStyle w:val="VIRTBulletpoints"/>
        <w:spacing w:line="259" w:lineRule="auto"/>
      </w:pPr>
      <w:r w:rsidRPr="005D3388">
        <w:t xml:space="preserve">the unemployment rate </w:t>
      </w:r>
      <w:r w:rsidR="009141B5">
        <w:t>was</w:t>
      </w:r>
      <w:r w:rsidR="009141B5" w:rsidRPr="005D3388">
        <w:t xml:space="preserve"> </w:t>
      </w:r>
      <w:r w:rsidRPr="005D3388">
        <w:t>expected to average 5.75 per cent in 2021-22</w:t>
      </w:r>
      <w:r w:rsidRPr="005D3388" w:rsidDel="00432DA7">
        <w:t>.</w:t>
      </w:r>
      <w:r w:rsidRPr="005D3388">
        <w:rPr>
          <w:rStyle w:val="FootnoteReference"/>
        </w:rPr>
        <w:footnoteReference w:id="42"/>
      </w:r>
    </w:p>
    <w:p w14:paraId="2B996C5B" w14:textId="5B5299FD" w:rsidR="005879E6" w:rsidRDefault="005879E6" w:rsidP="00FD73B8">
      <w:pPr>
        <w:pStyle w:val="05Paragraph"/>
      </w:pPr>
      <w:r>
        <w:t xml:space="preserve">The </w:t>
      </w:r>
      <w:r w:rsidR="007245F1" w:rsidRPr="007A1E23">
        <w:t xml:space="preserve">Victorian Government’s </w:t>
      </w:r>
      <w:r w:rsidR="007245F1" w:rsidRPr="007A1E23">
        <w:rPr>
          <w:i/>
        </w:rPr>
        <w:t>2020-21 Annual Financial Report</w:t>
      </w:r>
      <w:r w:rsidR="007245F1" w:rsidRPr="007A1E23">
        <w:t xml:space="preserve"> (Victorian Financial Report)</w:t>
      </w:r>
      <w:r w:rsidRPr="007A1E23">
        <w:t>, released in October 2021, no</w:t>
      </w:r>
      <w:r>
        <w:t>ted that although the COVID</w:t>
      </w:r>
      <w:r>
        <w:noBreakHyphen/>
        <w:t>19 pandemic led to the largest global recession since the Great Depression, the Victorian economy rebounded strongly in the December quarter 2020. This momentum carried through to strong growth in the March quarter 2021, despite a brief period of COVID-19 related restrictions in February 2021.</w:t>
      </w:r>
      <w:r>
        <w:rPr>
          <w:rStyle w:val="FootnoteReference"/>
        </w:rPr>
        <w:footnoteReference w:id="43"/>
      </w:r>
    </w:p>
    <w:p w14:paraId="37DEA305" w14:textId="630B1D7E" w:rsidR="005879E6" w:rsidRDefault="005879E6" w:rsidP="00FD73B8">
      <w:pPr>
        <w:pStyle w:val="05Paragraph"/>
      </w:pPr>
      <w:r>
        <w:t>T</w:t>
      </w:r>
      <w:r w:rsidRPr="00032C3F">
        <w:t>he Victorian Financial Report stated</w:t>
      </w:r>
      <w:r>
        <w:t xml:space="preserve"> that Victoria’s employment growth was the strongest of all states prior to the onset of the COVID-19 pandemic, averaging 3.1</w:t>
      </w:r>
      <w:r w:rsidR="00DB0726">
        <w:t> </w:t>
      </w:r>
      <w:r>
        <w:t xml:space="preserve">per cent per year over the five years to 2018-19. While the COVID-19 pandemic led to many Victorians losing work between March and September 2020, the </w:t>
      </w:r>
      <w:r>
        <w:lastRenderedPageBreak/>
        <w:t>subsequent economic recovery led to a significant rebound, and by June 2021 employment was above pre-pandemic levels.</w:t>
      </w:r>
      <w:r w:rsidR="00170013">
        <w:rPr>
          <w:rStyle w:val="FootnoteReference"/>
        </w:rPr>
        <w:footnoteReference w:id="44"/>
      </w:r>
    </w:p>
    <w:p w14:paraId="79946F0F" w14:textId="20BA31EF" w:rsidR="00D90E57" w:rsidRDefault="00D90E57" w:rsidP="00015AEF">
      <w:pPr>
        <w:pStyle w:val="05Paragraph"/>
      </w:pPr>
      <w:r w:rsidRPr="00901B26">
        <w:t xml:space="preserve">ABS data show that </w:t>
      </w:r>
      <w:r w:rsidR="000E3A8B" w:rsidRPr="00901B26">
        <w:t xml:space="preserve">Victoria’s </w:t>
      </w:r>
      <w:r w:rsidR="00BD77F4" w:rsidRPr="00901B26">
        <w:t xml:space="preserve">State </w:t>
      </w:r>
      <w:r w:rsidR="0016320B" w:rsidRPr="00901B26">
        <w:t>F</w:t>
      </w:r>
      <w:r w:rsidR="00BD77F4" w:rsidRPr="00901B26">
        <w:t xml:space="preserve">inal </w:t>
      </w:r>
      <w:r w:rsidR="0016320B" w:rsidRPr="00901B26">
        <w:t>D</w:t>
      </w:r>
      <w:r w:rsidR="00BD77F4" w:rsidRPr="00901B26">
        <w:t xml:space="preserve">emand </w:t>
      </w:r>
      <w:r w:rsidR="000E3A8B" w:rsidRPr="00901B26">
        <w:t>increased</w:t>
      </w:r>
      <w:r w:rsidR="008A56A4">
        <w:t xml:space="preserve"> in seasonally adjusted terms</w:t>
      </w:r>
      <w:r w:rsidR="000E3A8B" w:rsidRPr="00901B26">
        <w:t xml:space="preserve"> by 1.4 per cent over the</w:t>
      </w:r>
      <w:r w:rsidR="00BD77F4" w:rsidRPr="00901B26">
        <w:t xml:space="preserve"> June quarter 2021</w:t>
      </w:r>
      <w:r w:rsidR="000E3A8B" w:rsidRPr="00901B26">
        <w:t>,</w:t>
      </w:r>
      <w:r w:rsidR="00BD77F4" w:rsidRPr="00901B26">
        <w:t xml:space="preserve"> </w:t>
      </w:r>
      <w:r w:rsidR="00571304" w:rsidRPr="00901B26">
        <w:t xml:space="preserve">and by </w:t>
      </w:r>
      <w:r w:rsidR="00DB3B69" w:rsidRPr="00901B26">
        <w:t>10.5 per cent</w:t>
      </w:r>
      <w:r w:rsidR="00302603">
        <w:t xml:space="preserve"> </w:t>
      </w:r>
      <w:r w:rsidR="00DB3B69" w:rsidRPr="00901B26">
        <w:t>over the 12 months</w:t>
      </w:r>
      <w:r w:rsidR="0097329C" w:rsidRPr="00901B26">
        <w:t xml:space="preserve"> to </w:t>
      </w:r>
      <w:r w:rsidR="00DB3B69" w:rsidRPr="00901B26">
        <w:t>June 2021.</w:t>
      </w:r>
      <w:r w:rsidR="006201B9">
        <w:rPr>
          <w:rStyle w:val="FootnoteReference"/>
        </w:rPr>
        <w:footnoteReference w:id="45"/>
      </w:r>
      <w:r w:rsidR="00BD77F4">
        <w:t xml:space="preserve"> </w:t>
      </w:r>
      <w:r w:rsidR="000155C8">
        <w:t xml:space="preserve">Meanwhile, </w:t>
      </w:r>
      <w:r w:rsidRPr="006C4EAF">
        <w:t>Victoria</w:t>
      </w:r>
      <w:r>
        <w:t xml:space="preserve">’s unemployment rate was </w:t>
      </w:r>
      <w:r w:rsidR="00CE44DD">
        <w:t xml:space="preserve">4.5 per cent </w:t>
      </w:r>
      <w:r w:rsidR="00B2450D">
        <w:t>as at</w:t>
      </w:r>
      <w:r w:rsidRPr="000E3A8B">
        <w:t xml:space="preserve"> </w:t>
      </w:r>
      <w:r w:rsidR="005B0E23">
        <w:t>July</w:t>
      </w:r>
      <w:r w:rsidRPr="000E3A8B">
        <w:t xml:space="preserve"> 2021</w:t>
      </w:r>
      <w:r>
        <w:t xml:space="preserve">. </w:t>
      </w:r>
    </w:p>
    <w:p w14:paraId="60D920DD" w14:textId="6898AA58" w:rsidR="00B52474" w:rsidRDefault="00B52474" w:rsidP="00015AEF">
      <w:pPr>
        <w:pStyle w:val="05Paragraph"/>
        <w:rPr>
          <w:highlight w:val="yellow"/>
        </w:rPr>
      </w:pPr>
      <w:r w:rsidRPr="42344050">
        <w:t xml:space="preserve">Regarding price movements, ABS data show that the </w:t>
      </w:r>
      <w:r>
        <w:t>All Groups C</w:t>
      </w:r>
      <w:r w:rsidRPr="42344050">
        <w:t xml:space="preserve">onsumer </w:t>
      </w:r>
      <w:r>
        <w:t>P</w:t>
      </w:r>
      <w:r w:rsidRPr="42344050">
        <w:t xml:space="preserve">rice </w:t>
      </w:r>
      <w:r>
        <w:t>I</w:t>
      </w:r>
      <w:r w:rsidRPr="42344050">
        <w:t>ndex for</w:t>
      </w:r>
      <w:r w:rsidRPr="5799838C">
        <w:rPr>
          <w:rFonts w:eastAsiaTheme="minorEastAsia"/>
        </w:rPr>
        <w:t xml:space="preserve"> Melbourne (Melbourne CPI) grew by </w:t>
      </w:r>
      <w:r>
        <w:rPr>
          <w:rFonts w:eastAsiaTheme="minorEastAsia"/>
        </w:rPr>
        <w:t>2.9</w:t>
      </w:r>
      <w:r w:rsidRPr="5799838C">
        <w:rPr>
          <w:rFonts w:eastAsiaTheme="minorEastAsia"/>
        </w:rPr>
        <w:t xml:space="preserve"> per cent between </w:t>
      </w:r>
      <w:r w:rsidR="0001437D">
        <w:rPr>
          <w:rFonts w:eastAsiaTheme="minorEastAsia"/>
        </w:rPr>
        <w:t>September</w:t>
      </w:r>
      <w:r w:rsidR="0001437D" w:rsidRPr="5799838C">
        <w:rPr>
          <w:rFonts w:eastAsiaTheme="minorEastAsia"/>
        </w:rPr>
        <w:t xml:space="preserve"> </w:t>
      </w:r>
      <w:r w:rsidRPr="5799838C">
        <w:rPr>
          <w:rFonts w:eastAsiaTheme="minorEastAsia"/>
        </w:rPr>
        <w:t xml:space="preserve">2020 and </w:t>
      </w:r>
      <w:r w:rsidR="0001437D">
        <w:rPr>
          <w:rFonts w:eastAsiaTheme="minorEastAsia"/>
        </w:rPr>
        <w:t>September</w:t>
      </w:r>
      <w:r w:rsidR="0001437D" w:rsidRPr="5799838C">
        <w:rPr>
          <w:rFonts w:eastAsiaTheme="minorEastAsia"/>
        </w:rPr>
        <w:t xml:space="preserve"> </w:t>
      </w:r>
      <w:r w:rsidRPr="5799838C">
        <w:rPr>
          <w:rFonts w:eastAsiaTheme="minorEastAsia"/>
        </w:rPr>
        <w:t>2021</w:t>
      </w:r>
      <w:r w:rsidRPr="42344050">
        <w:t>,</w:t>
      </w:r>
      <w:r>
        <w:t xml:space="preserve"> the </w:t>
      </w:r>
      <w:r w:rsidR="004307FA">
        <w:t xml:space="preserve">equal </w:t>
      </w:r>
      <w:r>
        <w:t>second lowest rate of all capital cities</w:t>
      </w:r>
      <w:r w:rsidRPr="00B83C22">
        <w:t>.</w:t>
      </w:r>
      <w:r w:rsidRPr="00B83C22">
        <w:rPr>
          <w:rStyle w:val="FootnoteReference"/>
        </w:rPr>
        <w:footnoteReference w:id="46"/>
      </w:r>
    </w:p>
    <w:p w14:paraId="56930261" w14:textId="3B7090AE" w:rsidR="004F210F" w:rsidRPr="00C016BD" w:rsidRDefault="00B52474" w:rsidP="00015AEF">
      <w:pPr>
        <w:pStyle w:val="05Paragraph"/>
      </w:pPr>
      <w:r w:rsidRPr="42344050">
        <w:t xml:space="preserve">Regarding wage movements, ABS data show that the Victorian </w:t>
      </w:r>
      <w:r>
        <w:t>WPI</w:t>
      </w:r>
      <w:r w:rsidRPr="42344050">
        <w:t xml:space="preserve"> increased by</w:t>
      </w:r>
      <w:r>
        <w:t> 1.8</w:t>
      </w:r>
      <w:r w:rsidRPr="42344050">
        <w:t xml:space="preserve"> per cent for the 12 months to </w:t>
      </w:r>
      <w:r>
        <w:t>June</w:t>
      </w:r>
      <w:r w:rsidRPr="42344050">
        <w:t xml:space="preserve"> 202</w:t>
      </w:r>
      <w:r>
        <w:t>1, the third highest growth of all states and territories (behind the Northern Territory and Tasmania)</w:t>
      </w:r>
      <w:r w:rsidRPr="42344050">
        <w:t>.</w:t>
      </w:r>
      <w:r w:rsidRPr="42344050">
        <w:rPr>
          <w:rStyle w:val="FootnoteReference"/>
        </w:rPr>
        <w:footnoteReference w:id="47"/>
      </w:r>
      <w:r w:rsidRPr="42344050">
        <w:t xml:space="preserve"> </w:t>
      </w:r>
      <w:r w:rsidRPr="00210AF3">
        <w:t xml:space="preserve">Another commonly used measure of wage movements, average weekly ordinary time </w:t>
      </w:r>
      <w:r w:rsidRPr="00C016BD">
        <w:t>earnings (AWOTE) f</w:t>
      </w:r>
      <w:r w:rsidR="006579DD">
        <w:t>or</w:t>
      </w:r>
      <w:r w:rsidRPr="00C016BD">
        <w:t xml:space="preserve"> </w:t>
      </w:r>
      <w:r w:rsidR="0061253D">
        <w:t xml:space="preserve">full-time </w:t>
      </w:r>
      <w:r w:rsidRPr="00C016BD">
        <w:t>Victorian adults, grew by 2.4 per cent between May 2020 and May 2021.</w:t>
      </w:r>
      <w:r w:rsidRPr="00C016BD">
        <w:rPr>
          <w:rStyle w:val="FootnoteReference"/>
        </w:rPr>
        <w:footnoteReference w:id="48"/>
      </w:r>
    </w:p>
    <w:p w14:paraId="086B199D" w14:textId="19DC58A0" w:rsidR="00BD03DC" w:rsidRDefault="00BD03DC" w:rsidP="00015AEF">
      <w:pPr>
        <w:pStyle w:val="05Paragraph"/>
      </w:pPr>
      <w:r w:rsidRPr="00C016BD">
        <w:t xml:space="preserve">Table </w:t>
      </w:r>
      <w:r w:rsidR="00025862" w:rsidRPr="00C016BD">
        <w:t>3</w:t>
      </w:r>
      <w:r w:rsidRPr="00C016BD">
        <w:t>.1 sets out the Victorian Budget forecasts for the Melbourne CPI and the Victorian WPI.</w:t>
      </w:r>
    </w:p>
    <w:p w14:paraId="0FC260AC" w14:textId="4C907D31" w:rsidR="00BD03DC" w:rsidRDefault="00BD03DC" w:rsidP="00BD03DC">
      <w:pPr>
        <w:pStyle w:val="Tableheading"/>
      </w:pPr>
      <w:r>
        <w:t xml:space="preserve">Table </w:t>
      </w:r>
      <w:r w:rsidR="00025862">
        <w:t>3</w:t>
      </w:r>
      <w:r>
        <w:t>.1: Forecast growth in Melbourne CPI and Victorian WPI</w:t>
      </w:r>
    </w:p>
    <w:tbl>
      <w:tblPr>
        <w:tblStyle w:val="ListTable3-Accent2"/>
        <w:tblW w:w="0" w:type="auto"/>
        <w:tblLook w:val="04A0" w:firstRow="1" w:lastRow="0" w:firstColumn="1" w:lastColumn="0" w:noHBand="0" w:noVBand="1"/>
      </w:tblPr>
      <w:tblGrid>
        <w:gridCol w:w="1709"/>
        <w:gridCol w:w="1697"/>
        <w:gridCol w:w="1696"/>
        <w:gridCol w:w="1696"/>
        <w:gridCol w:w="1696"/>
      </w:tblGrid>
      <w:tr w:rsidR="00BD03DC" w14:paraId="1353DF98" w14:textId="77777777" w:rsidTr="00DC70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42" w:type="dxa"/>
          </w:tcPr>
          <w:p w14:paraId="2F0368A6" w14:textId="77777777" w:rsidR="00BD03DC" w:rsidRDefault="00BD03DC" w:rsidP="00DC708C">
            <w:pPr>
              <w:pStyle w:val="Tabletext"/>
            </w:pPr>
            <w:r w:rsidRPr="00B9066D">
              <w:rPr>
                <w:color w:val="FFFFFF" w:themeColor="background1"/>
              </w:rPr>
              <w:t>Indicator</w:t>
            </w:r>
          </w:p>
        </w:tc>
        <w:tc>
          <w:tcPr>
            <w:tcW w:w="6972" w:type="dxa"/>
            <w:gridSpan w:val="4"/>
          </w:tcPr>
          <w:p w14:paraId="30D26AB1" w14:textId="77777777" w:rsidR="00BD03DC" w:rsidRPr="009668BB" w:rsidRDefault="00BD03DC" w:rsidP="00DC708C">
            <w:pPr>
              <w:pStyle w:val="Tabletext"/>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9668BB">
              <w:rPr>
                <w:color w:val="FFFFFF" w:themeColor="background1"/>
              </w:rPr>
              <w:t>Annual growth (%)</w:t>
            </w:r>
          </w:p>
        </w:tc>
      </w:tr>
      <w:tr w:rsidR="00BD03DC" w14:paraId="0AB3D883" w14:textId="77777777" w:rsidTr="00DC7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2" w:type="dxa"/>
            <w:shd w:val="clear" w:color="auto" w:fill="148A5D" w:themeFill="accent2"/>
          </w:tcPr>
          <w:p w14:paraId="13B59526" w14:textId="77777777" w:rsidR="00BD03DC" w:rsidRPr="00B9066D" w:rsidRDefault="00BD03DC" w:rsidP="00DC708C">
            <w:pPr>
              <w:pStyle w:val="Tabletext"/>
              <w:rPr>
                <w:color w:val="FFFFFF" w:themeColor="background1"/>
              </w:rPr>
            </w:pPr>
          </w:p>
        </w:tc>
        <w:tc>
          <w:tcPr>
            <w:tcW w:w="1743" w:type="dxa"/>
            <w:shd w:val="clear" w:color="auto" w:fill="148A5D" w:themeFill="accent2"/>
          </w:tcPr>
          <w:p w14:paraId="38279EDC" w14:textId="77777777" w:rsidR="00BD03DC" w:rsidRPr="001E48D7" w:rsidRDefault="00BD03DC" w:rsidP="00DC708C">
            <w:pPr>
              <w:pStyle w:val="Tabletext"/>
              <w:jc w:val="right"/>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1E48D7">
              <w:rPr>
                <w:b/>
                <w:bCs/>
                <w:color w:val="FFFFFF" w:themeColor="background1"/>
              </w:rPr>
              <w:t>2021-22</w:t>
            </w:r>
          </w:p>
        </w:tc>
        <w:tc>
          <w:tcPr>
            <w:tcW w:w="1743" w:type="dxa"/>
            <w:shd w:val="clear" w:color="auto" w:fill="148A5D" w:themeFill="accent2"/>
          </w:tcPr>
          <w:p w14:paraId="63061F68" w14:textId="77777777" w:rsidR="00BD03DC" w:rsidRPr="001E48D7" w:rsidRDefault="00BD03DC" w:rsidP="00DC708C">
            <w:pPr>
              <w:pStyle w:val="Tabletext"/>
              <w:jc w:val="right"/>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1E48D7">
              <w:rPr>
                <w:b/>
                <w:bCs/>
                <w:color w:val="FFFFFF" w:themeColor="background1"/>
              </w:rPr>
              <w:t>2022-23</w:t>
            </w:r>
          </w:p>
        </w:tc>
        <w:tc>
          <w:tcPr>
            <w:tcW w:w="1743" w:type="dxa"/>
            <w:shd w:val="clear" w:color="auto" w:fill="148A5D" w:themeFill="accent2"/>
          </w:tcPr>
          <w:p w14:paraId="7CEFCF8A" w14:textId="77777777" w:rsidR="00BD03DC" w:rsidRPr="001E48D7" w:rsidRDefault="00BD03DC" w:rsidP="00DC708C">
            <w:pPr>
              <w:pStyle w:val="Tabletext"/>
              <w:jc w:val="right"/>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1E48D7">
              <w:rPr>
                <w:b/>
                <w:bCs/>
                <w:color w:val="FFFFFF" w:themeColor="background1"/>
              </w:rPr>
              <w:t>2023-23</w:t>
            </w:r>
          </w:p>
        </w:tc>
        <w:tc>
          <w:tcPr>
            <w:tcW w:w="1743" w:type="dxa"/>
            <w:shd w:val="clear" w:color="auto" w:fill="148A5D" w:themeFill="accent2"/>
          </w:tcPr>
          <w:p w14:paraId="16F9DD84" w14:textId="77777777" w:rsidR="00BD03DC" w:rsidRPr="001E48D7" w:rsidRDefault="00BD03DC" w:rsidP="00DC708C">
            <w:pPr>
              <w:pStyle w:val="Tabletext"/>
              <w:jc w:val="right"/>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1E48D7">
              <w:rPr>
                <w:b/>
                <w:bCs/>
                <w:color w:val="FFFFFF" w:themeColor="background1"/>
              </w:rPr>
              <w:t>2024-25</w:t>
            </w:r>
          </w:p>
        </w:tc>
      </w:tr>
      <w:tr w:rsidR="00BD03DC" w14:paraId="55DCA040" w14:textId="77777777" w:rsidTr="00DC708C">
        <w:tc>
          <w:tcPr>
            <w:cnfStyle w:val="001000000000" w:firstRow="0" w:lastRow="0" w:firstColumn="1" w:lastColumn="0" w:oddVBand="0" w:evenVBand="0" w:oddHBand="0" w:evenHBand="0" w:firstRowFirstColumn="0" w:firstRowLastColumn="0" w:lastRowFirstColumn="0" w:lastRowLastColumn="0"/>
            <w:tcW w:w="1742" w:type="dxa"/>
          </w:tcPr>
          <w:p w14:paraId="3085DEFA" w14:textId="77777777" w:rsidR="00BD03DC" w:rsidRPr="00C131AC" w:rsidRDefault="00BD03DC" w:rsidP="00DC708C">
            <w:pPr>
              <w:pStyle w:val="Tabletext"/>
              <w:rPr>
                <w:b w:val="0"/>
                <w:bCs w:val="0"/>
              </w:rPr>
            </w:pPr>
            <w:r w:rsidRPr="00C131AC">
              <w:rPr>
                <w:b w:val="0"/>
                <w:bCs w:val="0"/>
              </w:rPr>
              <w:t>CPI</w:t>
            </w:r>
          </w:p>
        </w:tc>
        <w:tc>
          <w:tcPr>
            <w:tcW w:w="1743" w:type="dxa"/>
          </w:tcPr>
          <w:p w14:paraId="1AC7D7F1" w14:textId="77777777" w:rsidR="00BD03DC" w:rsidRDefault="00BD03DC" w:rsidP="00DC708C">
            <w:pPr>
              <w:pStyle w:val="Tabletext"/>
              <w:jc w:val="right"/>
              <w:cnfStyle w:val="000000000000" w:firstRow="0" w:lastRow="0" w:firstColumn="0" w:lastColumn="0" w:oddVBand="0" w:evenVBand="0" w:oddHBand="0" w:evenHBand="0" w:firstRowFirstColumn="0" w:firstRowLastColumn="0" w:lastRowFirstColumn="0" w:lastRowLastColumn="0"/>
            </w:pPr>
            <w:r>
              <w:t>1.50</w:t>
            </w:r>
          </w:p>
        </w:tc>
        <w:tc>
          <w:tcPr>
            <w:tcW w:w="1743" w:type="dxa"/>
          </w:tcPr>
          <w:p w14:paraId="7FB3F816" w14:textId="77777777" w:rsidR="00BD03DC" w:rsidRDefault="00BD03DC" w:rsidP="00DC708C">
            <w:pPr>
              <w:pStyle w:val="Tabletext"/>
              <w:jc w:val="right"/>
              <w:cnfStyle w:val="000000000000" w:firstRow="0" w:lastRow="0" w:firstColumn="0" w:lastColumn="0" w:oddVBand="0" w:evenVBand="0" w:oddHBand="0" w:evenHBand="0" w:firstRowFirstColumn="0" w:firstRowLastColumn="0" w:lastRowFirstColumn="0" w:lastRowLastColumn="0"/>
            </w:pPr>
            <w:r>
              <w:t>1.75</w:t>
            </w:r>
          </w:p>
        </w:tc>
        <w:tc>
          <w:tcPr>
            <w:tcW w:w="1743" w:type="dxa"/>
          </w:tcPr>
          <w:p w14:paraId="36416565" w14:textId="77777777" w:rsidR="00BD03DC" w:rsidRDefault="00BD03DC" w:rsidP="00DC708C">
            <w:pPr>
              <w:pStyle w:val="Tabletext"/>
              <w:jc w:val="right"/>
              <w:cnfStyle w:val="000000000000" w:firstRow="0" w:lastRow="0" w:firstColumn="0" w:lastColumn="0" w:oddVBand="0" w:evenVBand="0" w:oddHBand="0" w:evenHBand="0" w:firstRowFirstColumn="0" w:firstRowLastColumn="0" w:lastRowFirstColumn="0" w:lastRowLastColumn="0"/>
            </w:pPr>
            <w:r>
              <w:t>2.00</w:t>
            </w:r>
          </w:p>
        </w:tc>
        <w:tc>
          <w:tcPr>
            <w:tcW w:w="1743" w:type="dxa"/>
          </w:tcPr>
          <w:p w14:paraId="05DBA1D8" w14:textId="77777777" w:rsidR="00BD03DC" w:rsidRDefault="00BD03DC" w:rsidP="00DC708C">
            <w:pPr>
              <w:pStyle w:val="Tabletext"/>
              <w:jc w:val="right"/>
              <w:cnfStyle w:val="000000000000" w:firstRow="0" w:lastRow="0" w:firstColumn="0" w:lastColumn="0" w:oddVBand="0" w:evenVBand="0" w:oddHBand="0" w:evenHBand="0" w:firstRowFirstColumn="0" w:firstRowLastColumn="0" w:lastRowFirstColumn="0" w:lastRowLastColumn="0"/>
            </w:pPr>
            <w:r>
              <w:t>2.25</w:t>
            </w:r>
          </w:p>
        </w:tc>
      </w:tr>
      <w:tr w:rsidR="00BD03DC" w14:paraId="5C3E4B65" w14:textId="77777777" w:rsidTr="00DC7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2" w:type="dxa"/>
          </w:tcPr>
          <w:p w14:paraId="0BFCADB7" w14:textId="77777777" w:rsidR="00BD03DC" w:rsidRPr="00C131AC" w:rsidRDefault="00BD03DC" w:rsidP="00DC708C">
            <w:pPr>
              <w:pStyle w:val="Tabletext"/>
              <w:rPr>
                <w:b w:val="0"/>
                <w:bCs w:val="0"/>
              </w:rPr>
            </w:pPr>
            <w:r w:rsidRPr="00C131AC">
              <w:rPr>
                <w:b w:val="0"/>
                <w:bCs w:val="0"/>
              </w:rPr>
              <w:t>WPI</w:t>
            </w:r>
          </w:p>
        </w:tc>
        <w:tc>
          <w:tcPr>
            <w:tcW w:w="1743" w:type="dxa"/>
          </w:tcPr>
          <w:p w14:paraId="77A0FF9F" w14:textId="77777777" w:rsidR="00BD03DC" w:rsidRDefault="00BD03DC" w:rsidP="00DC708C">
            <w:pPr>
              <w:pStyle w:val="Tabletext"/>
              <w:jc w:val="right"/>
              <w:cnfStyle w:val="000000100000" w:firstRow="0" w:lastRow="0" w:firstColumn="0" w:lastColumn="0" w:oddVBand="0" w:evenVBand="0" w:oddHBand="1" w:evenHBand="0" w:firstRowFirstColumn="0" w:firstRowLastColumn="0" w:lastRowFirstColumn="0" w:lastRowLastColumn="0"/>
            </w:pPr>
            <w:r>
              <w:t>1.75</w:t>
            </w:r>
          </w:p>
        </w:tc>
        <w:tc>
          <w:tcPr>
            <w:tcW w:w="1743" w:type="dxa"/>
          </w:tcPr>
          <w:p w14:paraId="767B752A" w14:textId="77777777" w:rsidR="00BD03DC" w:rsidRDefault="00BD03DC" w:rsidP="00DC708C">
            <w:pPr>
              <w:pStyle w:val="Tabletext"/>
              <w:jc w:val="right"/>
              <w:cnfStyle w:val="000000100000" w:firstRow="0" w:lastRow="0" w:firstColumn="0" w:lastColumn="0" w:oddVBand="0" w:evenVBand="0" w:oddHBand="1" w:evenHBand="0" w:firstRowFirstColumn="0" w:firstRowLastColumn="0" w:lastRowFirstColumn="0" w:lastRowLastColumn="0"/>
            </w:pPr>
            <w:r>
              <w:t>2.00</w:t>
            </w:r>
          </w:p>
        </w:tc>
        <w:tc>
          <w:tcPr>
            <w:tcW w:w="1743" w:type="dxa"/>
          </w:tcPr>
          <w:p w14:paraId="794AB694" w14:textId="77777777" w:rsidR="00BD03DC" w:rsidRDefault="00BD03DC" w:rsidP="00DC708C">
            <w:pPr>
              <w:pStyle w:val="Tabletext"/>
              <w:jc w:val="right"/>
              <w:cnfStyle w:val="000000100000" w:firstRow="0" w:lastRow="0" w:firstColumn="0" w:lastColumn="0" w:oddVBand="0" w:evenVBand="0" w:oddHBand="1" w:evenHBand="0" w:firstRowFirstColumn="0" w:firstRowLastColumn="0" w:lastRowFirstColumn="0" w:lastRowLastColumn="0"/>
            </w:pPr>
            <w:r>
              <w:t>2.25</w:t>
            </w:r>
          </w:p>
        </w:tc>
        <w:tc>
          <w:tcPr>
            <w:tcW w:w="1743" w:type="dxa"/>
          </w:tcPr>
          <w:p w14:paraId="424B4261" w14:textId="77777777" w:rsidR="00BD03DC" w:rsidRDefault="00BD03DC" w:rsidP="00DC708C">
            <w:pPr>
              <w:pStyle w:val="Tabletext"/>
              <w:jc w:val="right"/>
              <w:cnfStyle w:val="000000100000" w:firstRow="0" w:lastRow="0" w:firstColumn="0" w:lastColumn="0" w:oddVBand="0" w:evenVBand="0" w:oddHBand="1" w:evenHBand="0" w:firstRowFirstColumn="0" w:firstRowLastColumn="0" w:lastRowFirstColumn="0" w:lastRowLastColumn="0"/>
            </w:pPr>
            <w:r>
              <w:t>2.50</w:t>
            </w:r>
          </w:p>
        </w:tc>
      </w:tr>
    </w:tbl>
    <w:p w14:paraId="5CDF3875" w14:textId="68E5ED5B" w:rsidR="00BD03DC" w:rsidRDefault="00BD03DC" w:rsidP="00BD03DC">
      <w:pPr>
        <w:pStyle w:val="Sourcefortablesfigures"/>
      </w:pPr>
      <w:r w:rsidRPr="00362E22">
        <w:t>Source: DTF</w:t>
      </w:r>
      <w:r w:rsidR="00362E22" w:rsidRPr="00362E22">
        <w:t xml:space="preserve"> (2021a)</w:t>
      </w:r>
      <w:r w:rsidRPr="00362E22">
        <w:t>.</w:t>
      </w:r>
    </w:p>
    <w:p w14:paraId="1CB12E5A" w14:textId="4DFCC601" w:rsidR="008917DA" w:rsidRPr="00C02C39" w:rsidRDefault="008917DA" w:rsidP="008917DA">
      <w:pPr>
        <w:pStyle w:val="VIRTHeading2"/>
      </w:pPr>
      <w:bookmarkStart w:id="62" w:name="_Toc19554288"/>
      <w:bookmarkStart w:id="63" w:name="_Toc20323454"/>
      <w:bookmarkStart w:id="64" w:name="_Toc33609461"/>
      <w:bookmarkStart w:id="65" w:name="_Toc35006405"/>
      <w:bookmarkStart w:id="66" w:name="_Toc35006541"/>
      <w:bookmarkStart w:id="67" w:name="_Toc42465602"/>
      <w:bookmarkStart w:id="68" w:name="_Toc43378842"/>
      <w:bookmarkStart w:id="69" w:name="_Toc74833674"/>
      <w:bookmarkStart w:id="70" w:name="_Toc87877944"/>
      <w:r>
        <w:t>3</w:t>
      </w:r>
      <w:r w:rsidRPr="00C02C39">
        <w:t>.2 Financial position and fiscal strategy of the State of Victoria</w:t>
      </w:r>
      <w:bookmarkEnd w:id="62"/>
      <w:bookmarkEnd w:id="63"/>
      <w:bookmarkEnd w:id="64"/>
      <w:bookmarkEnd w:id="65"/>
      <w:bookmarkEnd w:id="66"/>
      <w:bookmarkEnd w:id="67"/>
      <w:bookmarkEnd w:id="68"/>
      <w:bookmarkEnd w:id="69"/>
      <w:bookmarkEnd w:id="70"/>
      <w:r w:rsidRPr="00C02C39">
        <w:t xml:space="preserve"> </w:t>
      </w:r>
    </w:p>
    <w:p w14:paraId="544BF72E" w14:textId="5CF4776B" w:rsidR="008917DA" w:rsidRPr="00032C3F" w:rsidRDefault="008917DA" w:rsidP="00015AEF">
      <w:pPr>
        <w:pStyle w:val="05Paragraph"/>
      </w:pPr>
      <w:bookmarkStart w:id="71" w:name="_Toc43378843"/>
      <w:r w:rsidRPr="00556C60">
        <w:t>The Tribunal</w:t>
      </w:r>
      <w:r>
        <w:t>’s analysis of financial factors draws on the</w:t>
      </w:r>
      <w:r w:rsidR="00AA1DE0" w:rsidRPr="00AA1DE0">
        <w:t xml:space="preserve"> </w:t>
      </w:r>
      <w:r w:rsidR="00AA1DE0">
        <w:t>Victorian Financial Report</w:t>
      </w:r>
      <w:r w:rsidRPr="00556C60">
        <w:t xml:space="preserve"> </w:t>
      </w:r>
      <w:r w:rsidR="00AA1DE0">
        <w:t xml:space="preserve">and the </w:t>
      </w:r>
      <w:r>
        <w:t>Victorian</w:t>
      </w:r>
      <w:r w:rsidRPr="00556C60">
        <w:t xml:space="preserve"> </w:t>
      </w:r>
      <w:r w:rsidRPr="001657A4">
        <w:t>Budget</w:t>
      </w:r>
      <w:r>
        <w:rPr>
          <w:i/>
          <w:iCs/>
        </w:rPr>
        <w:t>.</w:t>
      </w:r>
    </w:p>
    <w:p w14:paraId="4E7D9A05" w14:textId="77777777" w:rsidR="0081287A" w:rsidRDefault="0081287A" w:rsidP="00966BFC">
      <w:pPr>
        <w:pStyle w:val="VIRTHeading3"/>
      </w:pPr>
      <w:r>
        <w:lastRenderedPageBreak/>
        <w:t>Victorian Financial Report</w:t>
      </w:r>
    </w:p>
    <w:p w14:paraId="13AA7C2E" w14:textId="3372C689" w:rsidR="005A2BB5" w:rsidRDefault="005A2BB5" w:rsidP="00015AEF">
      <w:pPr>
        <w:pStyle w:val="05Paragraph"/>
      </w:pPr>
      <w:r>
        <w:t xml:space="preserve">According to the </w:t>
      </w:r>
      <w:r w:rsidRPr="00032C3F">
        <w:t>Victorian Financial Report, t</w:t>
      </w:r>
      <w:r w:rsidR="0081287A">
        <w:t>he Victorian general government sector recorded an operating deficit of $14.6</w:t>
      </w:r>
      <w:r w:rsidR="007604A2">
        <w:t> </w:t>
      </w:r>
      <w:r w:rsidR="0081287A">
        <w:t>billion for 2020-21, which was $2.9</w:t>
      </w:r>
      <w:r w:rsidR="00B44629">
        <w:t> </w:t>
      </w:r>
      <w:r w:rsidR="0081287A">
        <w:t>billion lower than the Victorian Budget estimate. A contributing factor was revenue being $1.2 billion higher than expected. T</w:t>
      </w:r>
      <w:r w:rsidR="0081287A" w:rsidRPr="00032C3F">
        <w:t>he Victorian Financial Report stated this was</w:t>
      </w:r>
      <w:r>
        <w:t>:</w:t>
      </w:r>
    </w:p>
    <w:p w14:paraId="35AFFC9A" w14:textId="132F0523" w:rsidR="005A2BB5" w:rsidRDefault="005A2BB5" w:rsidP="005A2BB5">
      <w:pPr>
        <w:pStyle w:val="VIRTBreakouttext"/>
      </w:pPr>
      <w:r>
        <w:t xml:space="preserve">… </w:t>
      </w:r>
      <w:r w:rsidR="0081287A">
        <w:t>primarily due to higher GST grants from the Commonwealth resulting for a stronger than expected recovery in economic activity in the June quarter.</w:t>
      </w:r>
      <w:r w:rsidR="0081287A" w:rsidRPr="00E13DB1">
        <w:rPr>
          <w:rStyle w:val="FootnoteReference"/>
          <w:i w:val="0"/>
          <w:iCs/>
          <w:color w:val="4D4D4D" w:themeColor="accent6"/>
        </w:rPr>
        <w:footnoteReference w:id="49"/>
      </w:r>
    </w:p>
    <w:p w14:paraId="03C59D1E" w14:textId="505791F0" w:rsidR="008F39D2" w:rsidRDefault="0081287A" w:rsidP="00015AEF">
      <w:pPr>
        <w:pStyle w:val="05Paragraph"/>
      </w:pPr>
      <w:r>
        <w:t>As at 30 June 2021, net debt for the general government sector was $72.7 billion, $4.8 billion lower than previous estimates.</w:t>
      </w:r>
      <w:r>
        <w:rPr>
          <w:rStyle w:val="FootnoteReference"/>
        </w:rPr>
        <w:footnoteReference w:id="50"/>
      </w:r>
      <w:r w:rsidR="00D829B2">
        <w:t xml:space="preserve"> </w:t>
      </w:r>
      <w:r w:rsidR="008F39D2">
        <w:t>Employee expenses for the general government sector in 2020-21 were approximately $30 billion, 10.4 per cent higher than for the previous year. The Victorian Financial Report explained</w:t>
      </w:r>
      <w:r w:rsidR="007604A2">
        <w:t xml:space="preserve"> that</w:t>
      </w:r>
      <w:r w:rsidR="008F39D2">
        <w:t>:</w:t>
      </w:r>
    </w:p>
    <w:p w14:paraId="0D97CECA" w14:textId="050BF444" w:rsidR="008F39D2" w:rsidRDefault="000613EF" w:rsidP="00595675">
      <w:pPr>
        <w:pStyle w:val="VIRTBreakouttext"/>
        <w:rPr>
          <w:rStyle w:val="FootnoteReference"/>
        </w:rPr>
      </w:pPr>
      <w:r>
        <w:t>..</w:t>
      </w:r>
      <w:r w:rsidR="007604A2">
        <w:t xml:space="preserve">. </w:t>
      </w:r>
      <w:r w:rsidR="008F39D2">
        <w:t>this increase is primarily due to additional resources in the health sector for the COVID</w:t>
      </w:r>
      <w:r w:rsidR="008F39D2">
        <w:noBreakHyphen/>
        <w:t xml:space="preserve">19 response and additional staff required following the establishment of COVID-19 Quarantine Victoria. The increase </w:t>
      </w:r>
      <w:r w:rsidR="009C00BD">
        <w:t>…</w:t>
      </w:r>
      <w:r w:rsidR="008F39D2">
        <w:t xml:space="preserve"> also reflects increases in remuneration levels in enterprise bargaining agreements.</w:t>
      </w:r>
      <w:r w:rsidR="0064008E" w:rsidRPr="00B264E1">
        <w:rPr>
          <w:rStyle w:val="FootnoteReference"/>
          <w:i w:val="0"/>
          <w:iCs/>
          <w:color w:val="4D4D4D" w:themeColor="accent6"/>
        </w:rPr>
        <w:footnoteReference w:id="51"/>
      </w:r>
    </w:p>
    <w:p w14:paraId="38DB34EC" w14:textId="7E73B285" w:rsidR="008917DA" w:rsidRDefault="008917DA" w:rsidP="00966BFC">
      <w:pPr>
        <w:pStyle w:val="VIRTHeading3"/>
      </w:pPr>
      <w:r>
        <w:t>Victorian Budget</w:t>
      </w:r>
    </w:p>
    <w:p w14:paraId="4C8A1F2B" w14:textId="257A2672" w:rsidR="008917DA" w:rsidRDefault="008917DA" w:rsidP="00015AEF">
      <w:pPr>
        <w:pStyle w:val="05Paragraph"/>
      </w:pPr>
      <w:r>
        <w:t xml:space="preserve">The Victorian </w:t>
      </w:r>
      <w:r w:rsidRPr="001657A4">
        <w:t>Budget</w:t>
      </w:r>
      <w:r>
        <w:t xml:space="preserve"> forecast an operating deficit </w:t>
      </w:r>
      <w:r w:rsidRPr="00CB6C01">
        <w:t>(for the general government sector) of approximately $11.6 billion for 2021-22,</w:t>
      </w:r>
      <w:r>
        <w:t xml:space="preserve"> with smaller deficits expected in the following years. Net debt is forecast to be $102.1 billion (20.3 per cent of GSP) in 2021-22 and to increase to $156.3 billion (26.8 per cent of GSP) in 2024</w:t>
      </w:r>
      <w:r w:rsidR="004C6125">
        <w:noBreakHyphen/>
      </w:r>
      <w:r>
        <w:t>25. These forecasts reflect an improvement relative to the previous budget, which the Victorian Budget stated is principally due to improvements in the Victorian Government’s operating position.</w:t>
      </w:r>
      <w:r w:rsidRPr="5C0C52D2">
        <w:rPr>
          <w:rStyle w:val="FootnoteReference"/>
        </w:rPr>
        <w:footnoteReference w:id="52"/>
      </w:r>
      <w:r>
        <w:t xml:space="preserve"> </w:t>
      </w:r>
    </w:p>
    <w:p w14:paraId="34D7F40E" w14:textId="4F6DCFB7" w:rsidR="005C13D8" w:rsidRDefault="008917DA" w:rsidP="00015AEF">
      <w:pPr>
        <w:pStyle w:val="05Paragraph"/>
      </w:pPr>
      <w:r>
        <w:t xml:space="preserve">The Victorian </w:t>
      </w:r>
      <w:r w:rsidRPr="00B47636">
        <w:t>Budget</w:t>
      </w:r>
      <w:r>
        <w:t xml:space="preserve"> noted that uncertainty around Victoria’s revenue outlook remains elevated due to the COVID-19 pandemic. In particular, deviation from forecasting assumptions — which include that further domestic outbreaks of COVID-19 are contained and result only in localised, short-term restrictions</w:t>
      </w:r>
      <w:r w:rsidR="004C6125">
        <w:t> </w:t>
      </w:r>
      <w:r>
        <w:t>—</w:t>
      </w:r>
      <w:r w:rsidR="004C6125">
        <w:t> </w:t>
      </w:r>
      <w:r>
        <w:t xml:space="preserve">would weigh on the </w:t>
      </w:r>
      <w:r w:rsidR="00BE2643">
        <w:t xml:space="preserve">revenue </w:t>
      </w:r>
      <w:r>
        <w:t>outlook and forward estimates.</w:t>
      </w:r>
      <w:r>
        <w:rPr>
          <w:rStyle w:val="FootnoteReference"/>
        </w:rPr>
        <w:footnoteReference w:id="53"/>
      </w:r>
    </w:p>
    <w:p w14:paraId="78C1668D" w14:textId="77777777" w:rsidR="00966BFC" w:rsidRDefault="00966BFC" w:rsidP="00015AEF">
      <w:pPr>
        <w:pStyle w:val="05Paragraph"/>
        <w:sectPr w:rsidR="00966BFC" w:rsidSect="005C13D8">
          <w:pgSz w:w="11906" w:h="16838"/>
          <w:pgMar w:top="1701" w:right="1701" w:bottom="1559" w:left="1701" w:header="708" w:footer="708" w:gutter="0"/>
          <w:cols w:space="708"/>
          <w:titlePg/>
          <w:docGrid w:linePitch="360"/>
        </w:sectPr>
      </w:pPr>
    </w:p>
    <w:p w14:paraId="7ED10372" w14:textId="6195317B" w:rsidR="005C13D8" w:rsidRDefault="005C13D8" w:rsidP="005C13D8">
      <w:pPr>
        <w:pStyle w:val="Chapterheading"/>
      </w:pPr>
      <w:bookmarkStart w:id="72" w:name="_Toc87877945"/>
      <w:r>
        <w:lastRenderedPageBreak/>
        <w:t>4</w:t>
      </w:r>
      <w:r w:rsidRPr="00BF544C">
        <w:t xml:space="preserve"> </w:t>
      </w:r>
      <w:r>
        <w:t>Submissions</w:t>
      </w:r>
      <w:r>
        <w:br/>
      </w:r>
      <w:r>
        <w:rPr>
          <w:noProof/>
        </w:rPr>
        <w:drawing>
          <wp:inline distT="0" distB="0" distL="0" distR="0" wp14:anchorId="337E2281" wp14:editId="08FE6C88">
            <wp:extent cx="2222500" cy="253365"/>
            <wp:effectExtent l="0" t="0" r="635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2">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72"/>
    </w:p>
    <w:p w14:paraId="660102B5" w14:textId="58EAFC75" w:rsidR="00E4225D" w:rsidRDefault="00E4225D" w:rsidP="00FC34F3">
      <w:pPr>
        <w:pStyle w:val="05Paragraph"/>
      </w:pPr>
      <w:r>
        <w:t xml:space="preserve">In accordance with </w:t>
      </w:r>
      <w:r w:rsidR="002638AF">
        <w:t xml:space="preserve">section 24 of </w:t>
      </w:r>
      <w:r>
        <w:t xml:space="preserve">the VIRTIPS Act, the Tribunal: </w:t>
      </w:r>
    </w:p>
    <w:p w14:paraId="78C6FBD9" w14:textId="7A8E3956" w:rsidR="00210E5B" w:rsidRPr="00920BC2" w:rsidRDefault="00210E5B" w:rsidP="00E81E70">
      <w:pPr>
        <w:pStyle w:val="VIRTBulletpoints"/>
      </w:pPr>
      <w:r w:rsidRPr="00E81E70">
        <w:t xml:space="preserve">gave any affected person or class of affected persons a reasonable </w:t>
      </w:r>
      <w:r w:rsidRPr="00920BC2">
        <w:t>opportunity to make a submission regarding the proposed Determination</w:t>
      </w:r>
    </w:p>
    <w:p w14:paraId="3C9D71EB" w14:textId="487E2FC2" w:rsidR="00210E5B" w:rsidRPr="00920BC2" w:rsidRDefault="00E81E70" w:rsidP="00210E5B">
      <w:pPr>
        <w:pStyle w:val="VIRTBulletpoints"/>
      </w:pPr>
      <w:r w:rsidRPr="00920BC2">
        <w:t xml:space="preserve">took </w:t>
      </w:r>
      <w:r w:rsidR="00E4225D" w:rsidRPr="00920BC2">
        <w:t>submissions received in</w:t>
      </w:r>
      <w:r w:rsidRPr="00920BC2">
        <w:t>to account as part of making the Determination.</w:t>
      </w:r>
    </w:p>
    <w:p w14:paraId="7F280974" w14:textId="77777777" w:rsidR="00210E5B" w:rsidRPr="00920BC2" w:rsidRDefault="00210E5B" w:rsidP="00FC34F3">
      <w:pPr>
        <w:pStyle w:val="05Paragraph"/>
      </w:pPr>
      <w:r w:rsidRPr="00920BC2">
        <w:t xml:space="preserve">The Tribunal received five submissions. Each party that made a submission requested that it be published in a de-identified form. Sections of submissions that identified the submitting party were redacted prior to publication on the Tribunal’s website. </w:t>
      </w:r>
    </w:p>
    <w:p w14:paraId="3DFF931D" w14:textId="325692D7" w:rsidR="00210E5B" w:rsidRPr="00920BC2" w:rsidRDefault="00210E5B" w:rsidP="00FC34F3">
      <w:pPr>
        <w:pStyle w:val="05Paragraph"/>
      </w:pPr>
      <w:r w:rsidRPr="00920BC2">
        <w:t xml:space="preserve">Each submission </w:t>
      </w:r>
      <w:r w:rsidR="00AC5FF5">
        <w:t>advocated for</w:t>
      </w:r>
      <w:r w:rsidR="008F130E">
        <w:t xml:space="preserve"> </w:t>
      </w:r>
      <w:r w:rsidR="000F74EC">
        <w:t>a</w:t>
      </w:r>
      <w:r w:rsidR="00273B82">
        <w:t xml:space="preserve"> positive annual adjustment</w:t>
      </w:r>
      <w:r w:rsidR="00601CC8">
        <w:t xml:space="preserve"> to the remuneration bands</w:t>
      </w:r>
      <w:r w:rsidR="000F74EC">
        <w:t xml:space="preserve">, </w:t>
      </w:r>
      <w:r w:rsidR="00CA318F">
        <w:t xml:space="preserve">with suggestions </w:t>
      </w:r>
      <w:r w:rsidR="007E2EBD">
        <w:t xml:space="preserve">for an </w:t>
      </w:r>
      <w:r w:rsidR="007704F4">
        <w:t>adjustment</w:t>
      </w:r>
      <w:r w:rsidR="007E2EBD">
        <w:t xml:space="preserve"> </w:t>
      </w:r>
      <w:r w:rsidR="00601CC8">
        <w:t>ranging from</w:t>
      </w:r>
      <w:r w:rsidR="00AC5FF5">
        <w:t xml:space="preserve"> </w:t>
      </w:r>
      <w:r w:rsidR="00CA318F">
        <w:t xml:space="preserve">a </w:t>
      </w:r>
      <w:r w:rsidR="00AC5FF5">
        <w:t xml:space="preserve">1.5 per cent to </w:t>
      </w:r>
      <w:r w:rsidR="00CA318F">
        <w:t xml:space="preserve">a </w:t>
      </w:r>
      <w:r w:rsidR="00AC5FF5">
        <w:t>2.5 per cent</w:t>
      </w:r>
      <w:r w:rsidRPr="00920BC2">
        <w:t xml:space="preserve"> </w:t>
      </w:r>
      <w:r w:rsidR="00CA318F">
        <w:t xml:space="preserve">increase to each band </w:t>
      </w:r>
      <w:r w:rsidRPr="00920BC2">
        <w:t>(</w:t>
      </w:r>
      <w:r w:rsidR="00FB7ED9">
        <w:t>b</w:t>
      </w:r>
      <w:r w:rsidRPr="00920BC2">
        <w:t xml:space="preserve">ox </w:t>
      </w:r>
      <w:r w:rsidR="002638AF" w:rsidRPr="00920BC2">
        <w:t>4.</w:t>
      </w:r>
      <w:r w:rsidRPr="00920BC2">
        <w:t xml:space="preserve">1). </w:t>
      </w:r>
    </w:p>
    <w:p w14:paraId="533B318F" w14:textId="658B91AD" w:rsidR="00707A23" w:rsidRPr="00920BC2" w:rsidRDefault="00707A23" w:rsidP="00F97230">
      <w:pPr>
        <w:pStyle w:val="Figureheading"/>
      </w:pPr>
      <w:r w:rsidRPr="00920BC2">
        <w:t xml:space="preserve">Box </w:t>
      </w:r>
      <w:r w:rsidR="002638AF" w:rsidRPr="00920BC2">
        <w:t>4</w:t>
      </w:r>
      <w:r w:rsidRPr="00920BC2">
        <w:t>.1: Summary of suggested rates for the annual adjustment in submissions</w:t>
      </w:r>
    </w:p>
    <w:p w14:paraId="20E90C66" w14:textId="77777777" w:rsidR="00707A23" w:rsidRDefault="00707A23" w:rsidP="00707A23">
      <w:pPr>
        <w:pStyle w:val="VIRTBulletpoints"/>
        <w:keepNext/>
        <w:pBdr>
          <w:top w:val="single" w:sz="12" w:space="1" w:color="26664E" w:themeColor="accent1"/>
          <w:left w:val="single" w:sz="12" w:space="4" w:color="26664E" w:themeColor="accent1"/>
          <w:bottom w:val="single" w:sz="12" w:space="1" w:color="26664E" w:themeColor="accent1"/>
          <w:right w:val="single" w:sz="12" w:space="4" w:color="26664E" w:themeColor="accent1"/>
        </w:pBdr>
      </w:pPr>
      <w:r w:rsidRPr="00920BC2">
        <w:t>Submission 1 stated that an increase of 1.5 per cent (plus changes to superannuation) would be a ‘fair increase in the current environment</w:t>
      </w:r>
      <w:r>
        <w:t>’</w:t>
      </w:r>
    </w:p>
    <w:p w14:paraId="278D698A" w14:textId="77777777" w:rsidR="00707A23" w:rsidRDefault="00707A23" w:rsidP="00707A23">
      <w:pPr>
        <w:pStyle w:val="VIRTBulletpoints"/>
        <w:keepNext/>
        <w:pBdr>
          <w:top w:val="single" w:sz="12" w:space="1" w:color="26664E" w:themeColor="accent1"/>
          <w:left w:val="single" w:sz="12" w:space="4" w:color="26664E" w:themeColor="accent1"/>
          <w:bottom w:val="single" w:sz="12" w:space="1" w:color="26664E" w:themeColor="accent1"/>
          <w:right w:val="single" w:sz="12" w:space="4" w:color="26664E" w:themeColor="accent1"/>
        </w:pBdr>
      </w:pPr>
      <w:r>
        <w:t>Submission 2 requested a ‘material’ increase to remuneration bands ‘to be consistent with the general industry trends’</w:t>
      </w:r>
    </w:p>
    <w:p w14:paraId="7716ADB8" w14:textId="77777777" w:rsidR="00707A23" w:rsidRDefault="00707A23" w:rsidP="00707A23">
      <w:pPr>
        <w:pStyle w:val="VIRTBulletpoints"/>
        <w:keepNext/>
        <w:pBdr>
          <w:top w:val="single" w:sz="12" w:space="1" w:color="26664E" w:themeColor="accent1"/>
          <w:left w:val="single" w:sz="12" w:space="4" w:color="26664E" w:themeColor="accent1"/>
          <w:bottom w:val="single" w:sz="12" w:space="1" w:color="26664E" w:themeColor="accent1"/>
          <w:right w:val="single" w:sz="12" w:space="4" w:color="26664E" w:themeColor="accent1"/>
        </w:pBdr>
      </w:pPr>
      <w:r>
        <w:t>Submission 3 suggested a 2.5 per cent increase, consistent with the Tribunal’s recent adjustment of MP salaries</w:t>
      </w:r>
    </w:p>
    <w:p w14:paraId="3C135CD6" w14:textId="2FB92BCA" w:rsidR="00707A23" w:rsidRDefault="00707A23" w:rsidP="00707A23">
      <w:pPr>
        <w:pStyle w:val="VIRTBulletpoints"/>
        <w:keepNext/>
        <w:pBdr>
          <w:top w:val="single" w:sz="12" w:space="1" w:color="26664E" w:themeColor="accent1"/>
          <w:left w:val="single" w:sz="12" w:space="4" w:color="26664E" w:themeColor="accent1"/>
          <w:bottom w:val="single" w:sz="12" w:space="1" w:color="26664E" w:themeColor="accent1"/>
          <w:right w:val="single" w:sz="12" w:space="4" w:color="26664E" w:themeColor="accent1"/>
        </w:pBdr>
      </w:pPr>
      <w:r>
        <w:t xml:space="preserve">Submission 4 stated that an </w:t>
      </w:r>
      <w:r w:rsidRPr="00D2074E">
        <w:t>increase of 2</w:t>
      </w:r>
      <w:r>
        <w:t xml:space="preserve"> per cent</w:t>
      </w:r>
      <w:r w:rsidRPr="00D2074E">
        <w:t xml:space="preserve"> </w:t>
      </w:r>
      <w:r w:rsidR="00A20C1C">
        <w:t>for executives</w:t>
      </w:r>
      <w:r w:rsidRPr="00D2074E">
        <w:t xml:space="preserve"> </w:t>
      </w:r>
      <w:r w:rsidR="00E70C5A">
        <w:t>‘</w:t>
      </w:r>
      <w:r w:rsidRPr="00D2074E">
        <w:t>would be well deserved and received as a validation of</w:t>
      </w:r>
      <w:r>
        <w:t xml:space="preserve"> the</w:t>
      </w:r>
      <w:r w:rsidR="00E70C5A">
        <w:t>ir</w:t>
      </w:r>
      <w:r w:rsidRPr="00D2074E">
        <w:t xml:space="preserve"> value</w:t>
      </w:r>
      <w:r w:rsidR="00E70C5A">
        <w:t>’</w:t>
      </w:r>
    </w:p>
    <w:p w14:paraId="4DDD5449" w14:textId="77777777" w:rsidR="00707A23" w:rsidRPr="009F52CB" w:rsidRDefault="00707A23" w:rsidP="00465B61">
      <w:pPr>
        <w:pStyle w:val="VIRTBulletpoints"/>
        <w:keepNext/>
        <w:pBdr>
          <w:top w:val="single" w:sz="12" w:space="1" w:color="26664E" w:themeColor="accent1"/>
          <w:left w:val="single" w:sz="12" w:space="4" w:color="26664E" w:themeColor="accent1"/>
          <w:bottom w:val="single" w:sz="12" w:space="1" w:color="26664E" w:themeColor="accent1"/>
          <w:right w:val="single" w:sz="12" w:space="4" w:color="26664E" w:themeColor="accent1"/>
        </w:pBdr>
        <w:spacing w:after="60"/>
        <w:ind w:left="357" w:hanging="357"/>
      </w:pPr>
      <w:r>
        <w:t>Submission 5 stated that the submitting party anticipated ‘a minimum’ increase of 1.5 per cent to executive remuneration, in line with the Government’s new Wages Policy, and asked the Tribunal to also consider the impact of the ‘extremely challenging talent market’.</w:t>
      </w:r>
    </w:p>
    <w:p w14:paraId="4587546B" w14:textId="1510DD13" w:rsidR="007F4FDB" w:rsidRDefault="00AD763E" w:rsidP="00AD763E">
      <w:pPr>
        <w:pStyle w:val="Notesfortablesfigures"/>
      </w:pPr>
      <w:r>
        <w:t xml:space="preserve">Source: </w:t>
      </w:r>
      <w:r w:rsidRPr="00AD763E">
        <w:t>Submissions made in relation to the proposed Determination</w:t>
      </w:r>
      <w:r w:rsidR="00F97230">
        <w:t>.</w:t>
      </w:r>
    </w:p>
    <w:p w14:paraId="6766CE36" w14:textId="722CB0E8" w:rsidR="00976B6B" w:rsidRDefault="00B02A3F" w:rsidP="00FC34F3">
      <w:pPr>
        <w:pStyle w:val="05Paragraph"/>
      </w:pPr>
      <w:r>
        <w:t xml:space="preserve">A </w:t>
      </w:r>
      <w:r w:rsidR="00733201">
        <w:t>theme raised in submission</w:t>
      </w:r>
      <w:r w:rsidR="0091205A">
        <w:t>s</w:t>
      </w:r>
      <w:r w:rsidR="00733201">
        <w:t xml:space="preserve"> was the </w:t>
      </w:r>
      <w:r w:rsidR="00976B6B">
        <w:t>effect of recent government remuneration policies and decisions</w:t>
      </w:r>
      <w:r w:rsidR="005C36DD">
        <w:t xml:space="preserve"> on the competitiveness of </w:t>
      </w:r>
      <w:r w:rsidR="005C36DD" w:rsidRPr="00E01DF3">
        <w:t xml:space="preserve">public entity executive </w:t>
      </w:r>
      <w:r w:rsidR="005C36DD" w:rsidRPr="00E01DF3">
        <w:lastRenderedPageBreak/>
        <w:t>remuneration</w:t>
      </w:r>
      <w:r w:rsidR="00B62373">
        <w:t xml:space="preserve"> arrangements</w:t>
      </w:r>
      <w:r w:rsidR="00976B6B">
        <w:t>. Each submission noted the impact of the Premier’s zero per cent guideline rate for 2020-21 on executive remunerat</w:t>
      </w:r>
      <w:r w:rsidR="00976B6B" w:rsidRPr="00DD1959">
        <w:t>ion</w:t>
      </w:r>
      <w:r w:rsidR="00976B6B">
        <w:t xml:space="preserve">. </w:t>
      </w:r>
      <w:r w:rsidR="00976B6B" w:rsidRPr="00116204">
        <w:t>Submissions 1,</w:t>
      </w:r>
      <w:r w:rsidR="00E67FD5">
        <w:t> </w:t>
      </w:r>
      <w:r w:rsidR="00976B6B" w:rsidRPr="00116204">
        <w:t>2</w:t>
      </w:r>
      <w:r w:rsidR="00E67FD5">
        <w:t> </w:t>
      </w:r>
      <w:r w:rsidR="00976B6B" w:rsidRPr="00116204">
        <w:t>and 3 also noted the Government’s decision in 2020 to phase</w:t>
      </w:r>
      <w:r w:rsidR="00976B6B" w:rsidRPr="00116204">
        <w:noBreakHyphen/>
        <w:t>out bonus opportunities from public entity executive contracts.</w:t>
      </w:r>
      <w:r w:rsidR="00976B6B">
        <w:t xml:space="preserve"> </w:t>
      </w:r>
    </w:p>
    <w:p w14:paraId="00ABBF1C" w14:textId="3BD4BD98" w:rsidR="00506DDD" w:rsidRPr="00AA3E5A" w:rsidRDefault="0099212B" w:rsidP="00FC34F3">
      <w:pPr>
        <w:pStyle w:val="05Paragraph"/>
      </w:pPr>
      <w:r w:rsidRPr="00CC4254">
        <w:t xml:space="preserve">Submission 4 </w:t>
      </w:r>
      <w:r w:rsidR="00757927" w:rsidRPr="00CC4254">
        <w:t>noted</w:t>
      </w:r>
      <w:r w:rsidR="00400EF6" w:rsidRPr="00CC4254">
        <w:t xml:space="preserve"> that executives </w:t>
      </w:r>
      <w:r w:rsidR="00B4504E" w:rsidRPr="00CC4254">
        <w:t xml:space="preserve">were the only occupational group in the public sector </w:t>
      </w:r>
      <w:r w:rsidR="00DB38F0" w:rsidRPr="00CC4254">
        <w:t xml:space="preserve">that didn’t receive an </w:t>
      </w:r>
      <w:r w:rsidR="00204073" w:rsidRPr="00CC4254">
        <w:t>increase in 2020</w:t>
      </w:r>
      <w:r w:rsidR="00737DB8" w:rsidRPr="00CC4254">
        <w:t>:</w:t>
      </w:r>
    </w:p>
    <w:p w14:paraId="7A3D219A" w14:textId="5CFC2C7D" w:rsidR="00B96740" w:rsidRPr="00AA3E5A" w:rsidRDefault="006E7339" w:rsidP="00B96740">
      <w:pPr>
        <w:pStyle w:val="VIRTBreakouttext"/>
      </w:pPr>
      <w:r w:rsidRPr="00AA3E5A">
        <w:t xml:space="preserve">All </w:t>
      </w:r>
      <w:r w:rsidR="00B96740" w:rsidRPr="00AA3E5A">
        <w:t>Ministerial staff and the Minister … have received pay increases in the last 18 months. Our staff members have received a 3% increase in 2020-2021 and another pay increase is planned for them in 2021-2022.</w:t>
      </w:r>
    </w:p>
    <w:p w14:paraId="043D30D9" w14:textId="3D261E2C" w:rsidR="004964E8" w:rsidRDefault="004964E8" w:rsidP="00B96740">
      <w:pPr>
        <w:pStyle w:val="VIRTBreakouttext"/>
      </w:pPr>
      <w:r w:rsidRPr="00AA3E5A">
        <w:t>Executive Officers were the only ones across the public sector not to receive an increase in 2020.</w:t>
      </w:r>
    </w:p>
    <w:p w14:paraId="1E2DB6F7" w14:textId="1F131E76" w:rsidR="00F3734C" w:rsidRPr="00920BC2" w:rsidRDefault="00983FD8" w:rsidP="00FC34F3">
      <w:pPr>
        <w:pStyle w:val="05Paragraph"/>
      </w:pPr>
      <w:r>
        <w:t>Some submissions argued for an increase based on executive remuneration movements in their industry sector</w:t>
      </w:r>
      <w:r w:rsidR="00F3734C" w:rsidRPr="00920BC2">
        <w:t>:</w:t>
      </w:r>
    </w:p>
    <w:p w14:paraId="5AD0F19A" w14:textId="278421BD" w:rsidR="00F3734C" w:rsidRPr="00920BC2" w:rsidRDefault="00F3734C" w:rsidP="00F3734C">
      <w:pPr>
        <w:pStyle w:val="VIRTBulletpoints"/>
      </w:pPr>
      <w:r w:rsidRPr="00920BC2">
        <w:t>Submission 1 stated that for the year May 2020 to April 2021, the average base remuneration increase</w:t>
      </w:r>
      <w:r w:rsidR="0077689F">
        <w:t xml:space="preserve"> for </w:t>
      </w:r>
      <w:r w:rsidR="00A72B7F">
        <w:t>comparable</w:t>
      </w:r>
      <w:r w:rsidR="0077689F">
        <w:t xml:space="preserve"> roles </w:t>
      </w:r>
      <w:r w:rsidRPr="00920BC2">
        <w:t>ranged from 1.2 per cent to 2.7 per cent</w:t>
      </w:r>
    </w:p>
    <w:p w14:paraId="5F1588B9" w14:textId="4AD92BEB" w:rsidR="00BC626E" w:rsidRDefault="00F3734C" w:rsidP="00243796">
      <w:pPr>
        <w:pStyle w:val="VIRTBulletpoints"/>
      </w:pPr>
      <w:r w:rsidRPr="00920BC2">
        <w:t>Submission 5 stated that the year-on-year increase in fixed remuneration for relevant executive roles averaged between 1.2 per cent and 3 per cent</w:t>
      </w:r>
    </w:p>
    <w:p w14:paraId="5813A53B" w14:textId="7C7B0282" w:rsidR="00976B6B" w:rsidRDefault="00F3734C" w:rsidP="00B8131C">
      <w:pPr>
        <w:pStyle w:val="VIRTBulletpoints"/>
      </w:pPr>
      <w:r w:rsidRPr="00920BC2">
        <w:t xml:space="preserve">Submission </w:t>
      </w:r>
      <w:r w:rsidR="00460502">
        <w:t>2</w:t>
      </w:r>
      <w:r w:rsidRPr="00920BC2">
        <w:t xml:space="preserve"> </w:t>
      </w:r>
      <w:r w:rsidR="00E82C37">
        <w:t xml:space="preserve">noted that industry </w:t>
      </w:r>
      <w:r w:rsidRPr="00920BC2">
        <w:t>reports</w:t>
      </w:r>
      <w:r w:rsidR="00E82C37">
        <w:t xml:space="preserve"> showed</w:t>
      </w:r>
      <w:r w:rsidRPr="00920BC2">
        <w:t xml:space="preserve"> some private sector areas</w:t>
      </w:r>
      <w:r w:rsidR="00733CB8">
        <w:t xml:space="preserve"> —</w:t>
      </w:r>
      <w:r w:rsidRPr="00920BC2">
        <w:t xml:space="preserve"> including property, law and finance </w:t>
      </w:r>
      <w:r w:rsidR="00733CB8">
        <w:t xml:space="preserve">— </w:t>
      </w:r>
      <w:r w:rsidRPr="00920BC2">
        <w:t xml:space="preserve">have </w:t>
      </w:r>
      <w:r w:rsidR="00315144">
        <w:t xml:space="preserve">paid </w:t>
      </w:r>
      <w:r w:rsidR="00733CB8">
        <w:t>‘</w:t>
      </w:r>
      <w:r w:rsidRPr="00920BC2">
        <w:t>material</w:t>
      </w:r>
      <w:r w:rsidR="00315144">
        <w:t>’</w:t>
      </w:r>
      <w:r w:rsidRPr="00920BC2">
        <w:t xml:space="preserve"> increases and out of cycle bonuses </w:t>
      </w:r>
      <w:r w:rsidR="002C60ED">
        <w:t xml:space="preserve">to offset </w:t>
      </w:r>
      <w:r w:rsidRPr="00920BC2">
        <w:t xml:space="preserve">flat </w:t>
      </w:r>
      <w:r w:rsidR="00332D9E">
        <w:t>remuneration outcomes in 2020</w:t>
      </w:r>
      <w:r w:rsidRPr="00920BC2">
        <w:t>.</w:t>
      </w:r>
    </w:p>
    <w:p w14:paraId="35F7322D" w14:textId="6C017208" w:rsidR="00B02A3F" w:rsidRDefault="00B02A3F" w:rsidP="00FC34F3">
      <w:pPr>
        <w:pStyle w:val="05Paragraph"/>
      </w:pPr>
      <w:r>
        <w:t>A</w:t>
      </w:r>
      <w:r w:rsidR="00113D18">
        <w:t xml:space="preserve">nother </w:t>
      </w:r>
      <w:r w:rsidR="00733201">
        <w:t>theme raised in submission</w:t>
      </w:r>
      <w:r w:rsidR="0091205A">
        <w:t>s</w:t>
      </w:r>
      <w:r w:rsidR="00733201">
        <w:t xml:space="preserve"> was the impact of the COVID-19 pandemic</w:t>
      </w:r>
      <w:r w:rsidR="00BB2B63">
        <w:t>, including</w:t>
      </w:r>
      <w:r w:rsidR="0095742E">
        <w:t xml:space="preserve"> on executive</w:t>
      </w:r>
      <w:r w:rsidR="000F128D">
        <w:t xml:space="preserve"> workloads</w:t>
      </w:r>
      <w:r w:rsidR="0095742E">
        <w:t xml:space="preserve"> and the </w:t>
      </w:r>
      <w:r w:rsidR="00BB2B63">
        <w:t xml:space="preserve">supply of executive </w:t>
      </w:r>
      <w:r w:rsidR="0095742E">
        <w:t>labour. For example:</w:t>
      </w:r>
    </w:p>
    <w:p w14:paraId="7E09B2AD" w14:textId="6629D51B" w:rsidR="0095742E" w:rsidRDefault="0095742E" w:rsidP="0095742E">
      <w:pPr>
        <w:pStyle w:val="VIRTBulletpoints"/>
      </w:pPr>
      <w:r>
        <w:t xml:space="preserve">Submission 3 stated </w:t>
      </w:r>
      <w:r w:rsidR="001C2EB6">
        <w:t xml:space="preserve">that </w:t>
      </w:r>
      <w:r>
        <w:t xml:space="preserve">the workload of some executives ‘has increased double and triple fold in certain circumstances’, due to the need to support new ways of working and staff welfare in work-from-home arrangements, and </w:t>
      </w:r>
      <w:r w:rsidR="00510905">
        <w:t xml:space="preserve">increased </w:t>
      </w:r>
      <w:r>
        <w:t>responsibilities associated with the State Government’s construction industry stimulus</w:t>
      </w:r>
    </w:p>
    <w:p w14:paraId="4C280FF2" w14:textId="28E6F6D9" w:rsidR="00D8727B" w:rsidRDefault="00DA3E5F" w:rsidP="00090B4D">
      <w:pPr>
        <w:pStyle w:val="VIRTBulletpoints"/>
      </w:pPr>
      <w:r>
        <w:t xml:space="preserve">Submission </w:t>
      </w:r>
      <w:r w:rsidR="00DD1959">
        <w:t>5</w:t>
      </w:r>
      <w:r>
        <w:t xml:space="preserve"> said that the closure of international borders has tightened the labour market for some executive roles in Australia.</w:t>
      </w:r>
      <w:bookmarkEnd w:id="71"/>
    </w:p>
    <w:p w14:paraId="0AAB760A" w14:textId="207119CF" w:rsidR="00711689" w:rsidRDefault="00711689" w:rsidP="005C13D8">
      <w:pPr>
        <w:pStyle w:val="VIRTBulletpoints"/>
        <w:jc w:val="both"/>
        <w:sectPr w:rsidR="00711689" w:rsidSect="005C13D8">
          <w:pgSz w:w="11906" w:h="16838"/>
          <w:pgMar w:top="1701" w:right="1701" w:bottom="1559" w:left="1701" w:header="708" w:footer="708" w:gutter="0"/>
          <w:cols w:space="708"/>
          <w:titlePg/>
          <w:docGrid w:linePitch="360"/>
        </w:sectPr>
      </w:pPr>
    </w:p>
    <w:p w14:paraId="57AC62FB" w14:textId="3F1B1841" w:rsidR="00B751D9" w:rsidRPr="00907DBA" w:rsidRDefault="00210E5B" w:rsidP="00B751D9">
      <w:pPr>
        <w:pStyle w:val="Chapterheading"/>
      </w:pPr>
      <w:bookmarkStart w:id="73" w:name="_Toc87877946"/>
      <w:r>
        <w:lastRenderedPageBreak/>
        <w:t>5</w:t>
      </w:r>
      <w:r w:rsidR="00B751D9" w:rsidRPr="00892F5C">
        <w:t xml:space="preserve"> Tribunal’s considerations</w:t>
      </w:r>
      <w:r w:rsidR="00B751D9">
        <w:br/>
      </w:r>
      <w:r w:rsidR="00B751D9">
        <w:rPr>
          <w:noProof/>
        </w:rPr>
        <w:drawing>
          <wp:inline distT="0" distB="0" distL="0" distR="0" wp14:anchorId="0B5E0F61" wp14:editId="3280A7B3">
            <wp:extent cx="2222500" cy="253365"/>
            <wp:effectExtent l="0" t="0" r="635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2">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73"/>
    </w:p>
    <w:p w14:paraId="5606A225" w14:textId="68E3AF36" w:rsidR="00B751D9" w:rsidRDefault="00B751D9" w:rsidP="00015AEF">
      <w:pPr>
        <w:pStyle w:val="05Paragraph"/>
      </w:pPr>
      <w:r>
        <w:t>The Tribunal now turns to determin</w:t>
      </w:r>
      <w:r w:rsidR="009651DD">
        <w:t>ing</w:t>
      </w:r>
      <w:r>
        <w:t xml:space="preserve"> an annual adjustment to the values of the remuneration bands for executives employed in </w:t>
      </w:r>
      <w:r w:rsidR="00B35C31">
        <w:t xml:space="preserve">prescribed </w:t>
      </w:r>
      <w:r>
        <w:t xml:space="preserve">public </w:t>
      </w:r>
      <w:r w:rsidR="00B35C31">
        <w:t>entities</w:t>
      </w:r>
      <w:r>
        <w:t>.</w:t>
      </w:r>
    </w:p>
    <w:p w14:paraId="399F3F41" w14:textId="013C2402" w:rsidR="0084061D" w:rsidRPr="00275EB4" w:rsidRDefault="006E1F3A" w:rsidP="00015AEF">
      <w:pPr>
        <w:pStyle w:val="05Paragraph"/>
      </w:pPr>
      <w:r>
        <w:t>T</w:t>
      </w:r>
      <w:r w:rsidR="004C72EB">
        <w:t>he</w:t>
      </w:r>
      <w:r w:rsidR="003353E0">
        <w:t xml:space="preserve"> values of the</w:t>
      </w:r>
      <w:r w:rsidR="00DF4750">
        <w:t xml:space="preserve"> remuneration bands for executives employed in </w:t>
      </w:r>
      <w:r w:rsidR="00285FF0">
        <w:t xml:space="preserve">prescribed public entities </w:t>
      </w:r>
      <w:r w:rsidR="00DF4750">
        <w:t xml:space="preserve">are </w:t>
      </w:r>
      <w:r w:rsidR="000F6DC5">
        <w:t>expressed as a TRP</w:t>
      </w:r>
      <w:r w:rsidR="00DF4750" w:rsidRPr="00275EB4">
        <w:t xml:space="preserve">, </w:t>
      </w:r>
      <w:r w:rsidR="0031072F">
        <w:t>inclusive of</w:t>
      </w:r>
      <w:r w:rsidR="00255899">
        <w:t xml:space="preserve"> salary and superannuation</w:t>
      </w:r>
      <w:r w:rsidR="00DF4750" w:rsidRPr="00275EB4">
        <w:t>.</w:t>
      </w:r>
      <w:r w:rsidR="0084061D" w:rsidRPr="00275EB4">
        <w:t xml:space="preserve"> </w:t>
      </w:r>
      <w:r w:rsidR="00566BAF">
        <w:t>Consistent with Victorian Government executive remuneration policies, the Tribunal has decided to adjust the salary and superannuation components of the remuneration bands separately</w:t>
      </w:r>
      <w:r w:rsidR="00463469">
        <w:t>,</w:t>
      </w:r>
      <w:r w:rsidR="00303597">
        <w:t xml:space="preserve"> by</w:t>
      </w:r>
      <w:r w:rsidR="00C45D3D">
        <w:t>:</w:t>
      </w:r>
    </w:p>
    <w:p w14:paraId="175A5331" w14:textId="7B830941" w:rsidR="00DF794A" w:rsidRPr="00275EB4" w:rsidRDefault="00275EB4" w:rsidP="00275EB4">
      <w:pPr>
        <w:pStyle w:val="VIRTBulletpoints"/>
      </w:pPr>
      <w:r>
        <w:t>a</w:t>
      </w:r>
      <w:r w:rsidR="00DF794A" w:rsidRPr="00275EB4">
        <w:t xml:space="preserve">djusting the </w:t>
      </w:r>
      <w:r w:rsidR="00A943C0">
        <w:t xml:space="preserve">notional </w:t>
      </w:r>
      <w:r w:rsidR="00DF794A" w:rsidRPr="00275EB4">
        <w:t>salary component of the remuneration band value</w:t>
      </w:r>
      <w:r w:rsidR="00CE0BD1" w:rsidRPr="00275EB4">
        <w:t xml:space="preserve">s by a ‘standard rate’ — based on </w:t>
      </w:r>
      <w:r w:rsidR="006E0072">
        <w:t xml:space="preserve">a range of </w:t>
      </w:r>
      <w:r w:rsidR="00CE0BD1" w:rsidRPr="00275EB4">
        <w:t>consideration</w:t>
      </w:r>
      <w:r w:rsidR="00D676D8">
        <w:t>s including</w:t>
      </w:r>
      <w:r w:rsidR="00CE0BD1" w:rsidRPr="00275EB4">
        <w:t xml:space="preserve"> the Wages Policy, financial position and fiscal strategy of the State of Victoria and current and projected economic conditions and trends</w:t>
      </w:r>
    </w:p>
    <w:p w14:paraId="18314674" w14:textId="265E84D2" w:rsidR="003D509A" w:rsidRPr="00275EB4" w:rsidRDefault="00275EB4" w:rsidP="003D509A">
      <w:pPr>
        <w:pStyle w:val="VIRTBulletpoints"/>
      </w:pPr>
      <w:r w:rsidRPr="00571F7C">
        <w:t xml:space="preserve">adjusting the </w:t>
      </w:r>
      <w:r w:rsidR="00A943C0">
        <w:t xml:space="preserve">notional </w:t>
      </w:r>
      <w:r w:rsidRPr="00571F7C">
        <w:t xml:space="preserve">superannuation component </w:t>
      </w:r>
      <w:r w:rsidRPr="001D074D">
        <w:t xml:space="preserve">of </w:t>
      </w:r>
      <w:r w:rsidR="003446DC">
        <w:t xml:space="preserve">the </w:t>
      </w:r>
      <w:r w:rsidRPr="001D074D">
        <w:t>band value</w:t>
      </w:r>
      <w:r w:rsidR="003446DC">
        <w:t>s</w:t>
      </w:r>
      <w:r w:rsidRPr="001D074D">
        <w:t xml:space="preserve"> </w:t>
      </w:r>
      <w:r w:rsidRPr="009B1007">
        <w:t>to incorporate</w:t>
      </w:r>
      <w:r w:rsidRPr="007B0C2F">
        <w:t xml:space="preserve"> </w:t>
      </w:r>
      <w:r w:rsidRPr="00275EB4">
        <w:t>changes to superannuation entitlements from 1 July 2021.</w:t>
      </w:r>
    </w:p>
    <w:p w14:paraId="207C0993" w14:textId="29CBE979" w:rsidR="00B82286" w:rsidRDefault="00210E5B" w:rsidP="00090B4D">
      <w:pPr>
        <w:pStyle w:val="VIRTHeading2"/>
      </w:pPr>
      <w:bookmarkStart w:id="74" w:name="_Toc87877947"/>
      <w:r>
        <w:t>5</w:t>
      </w:r>
      <w:r w:rsidR="00B82286">
        <w:t xml:space="preserve">.1 </w:t>
      </w:r>
      <w:r w:rsidR="00BD5D96">
        <w:t>S</w:t>
      </w:r>
      <w:r w:rsidR="004B2886">
        <w:t xml:space="preserve">alary </w:t>
      </w:r>
      <w:r w:rsidR="0077459B">
        <w:t>component</w:t>
      </w:r>
      <w:bookmarkEnd w:id="74"/>
      <w:r w:rsidR="004B2886">
        <w:t xml:space="preserve"> </w:t>
      </w:r>
    </w:p>
    <w:p w14:paraId="7465E57A" w14:textId="6EA7622F" w:rsidR="00D91C91" w:rsidRPr="00FB176A" w:rsidRDefault="00E04EB1" w:rsidP="00FC34F3">
      <w:pPr>
        <w:pStyle w:val="05Paragraph"/>
      </w:pPr>
      <w:r w:rsidRPr="00FB176A">
        <w:t xml:space="preserve">Taking into account </w:t>
      </w:r>
      <w:r w:rsidR="006939C9" w:rsidRPr="00FB176A">
        <w:t xml:space="preserve">the legislative factors that it is required to consider, the Tribunal </w:t>
      </w:r>
      <w:r w:rsidR="0015187A" w:rsidRPr="00FB176A">
        <w:t>has decided to adjust the notional salary component of the remuneration band values by a ‘standard rate</w:t>
      </w:r>
      <w:r w:rsidR="0015187A" w:rsidRPr="006E5940">
        <w:t>’ of 2.5</w:t>
      </w:r>
      <w:r w:rsidR="7CEB83E8" w:rsidRPr="006E5940">
        <w:t xml:space="preserve"> per cent</w:t>
      </w:r>
      <w:r w:rsidR="0015187A" w:rsidRPr="006E5940">
        <w:t xml:space="preserve"> for</w:t>
      </w:r>
      <w:r w:rsidR="0015187A" w:rsidRPr="00FB176A">
        <w:t xml:space="preserve"> 2021-22.</w:t>
      </w:r>
    </w:p>
    <w:p w14:paraId="5F8A817C" w14:textId="77777777" w:rsidR="00B03D1E" w:rsidRPr="00273E23" w:rsidRDefault="003E5DA9" w:rsidP="00FC34F3">
      <w:pPr>
        <w:pStyle w:val="05Paragraph"/>
      </w:pPr>
      <w:r w:rsidRPr="00FB176A">
        <w:t>The Tribunal considers this increase is generally consistent with Wages Policy</w:t>
      </w:r>
      <w:r w:rsidR="00B10F50" w:rsidRPr="00FB176A">
        <w:t xml:space="preserve"> currently in force</w:t>
      </w:r>
      <w:r w:rsidRPr="00FB176A">
        <w:t>, recognising that in 2020-21 the Premier’s guideline</w:t>
      </w:r>
      <w:r w:rsidRPr="009B6EFD">
        <w:t xml:space="preserve"> rate for annual </w:t>
      </w:r>
      <w:r w:rsidRPr="00273E23">
        <w:t>adjustments to executive remuneration was set at zero.</w:t>
      </w:r>
      <w:r w:rsidR="00D12EE5" w:rsidRPr="00273E23">
        <w:t xml:space="preserve"> </w:t>
      </w:r>
    </w:p>
    <w:p w14:paraId="5D0F9672" w14:textId="5055E9B2" w:rsidR="004B4C40" w:rsidRDefault="00BF3FED" w:rsidP="00FC34F3">
      <w:pPr>
        <w:pStyle w:val="05Paragraph"/>
      </w:pPr>
      <w:r>
        <w:t>The Tribunal</w:t>
      </w:r>
      <w:r w:rsidR="0086049A">
        <w:t xml:space="preserve">’s decision </w:t>
      </w:r>
      <w:r w:rsidR="00054191">
        <w:t xml:space="preserve">is also intended to promote mobility, </w:t>
      </w:r>
      <w:r w:rsidR="008658D1">
        <w:t xml:space="preserve">retention and </w:t>
      </w:r>
      <w:r w:rsidR="00054191">
        <w:t xml:space="preserve">equity </w:t>
      </w:r>
      <w:r w:rsidR="008658D1">
        <w:t xml:space="preserve">objectives, as outlined in its PE Comprehensive Determination. </w:t>
      </w:r>
      <w:r w:rsidR="00565146">
        <w:t>In this Determination, t</w:t>
      </w:r>
      <w:r w:rsidR="00C47B06" w:rsidRPr="00A43934">
        <w:t xml:space="preserve">he </w:t>
      </w:r>
      <w:r w:rsidR="004E1D99" w:rsidRPr="0062366B">
        <w:t>Tribunal</w:t>
      </w:r>
      <w:r w:rsidR="00565146">
        <w:t xml:space="preserve"> chose to</w:t>
      </w:r>
      <w:r w:rsidR="00EF4E42" w:rsidRPr="0062366B">
        <w:t xml:space="preserve"> broadly align </w:t>
      </w:r>
      <w:r w:rsidR="00A63659" w:rsidRPr="0062366B">
        <w:t xml:space="preserve">the </w:t>
      </w:r>
      <w:r w:rsidR="00A63659" w:rsidRPr="0041706C">
        <w:t xml:space="preserve">values of </w:t>
      </w:r>
      <w:r w:rsidR="00A63659" w:rsidRPr="009233F7">
        <w:t xml:space="preserve">the remuneration </w:t>
      </w:r>
      <w:r w:rsidR="00A63659" w:rsidRPr="009233F7">
        <w:lastRenderedPageBreak/>
        <w:t xml:space="preserve">bands </w:t>
      </w:r>
      <w:r w:rsidR="00A63659" w:rsidRPr="005A5F3A">
        <w:t>for executives employed in prescribed public entities with th</w:t>
      </w:r>
      <w:r w:rsidR="00DA35B3" w:rsidRPr="000D79F1">
        <w:t xml:space="preserve">e </w:t>
      </w:r>
      <w:r w:rsidR="00DA35B3" w:rsidRPr="007B5A76">
        <w:t>public service executive remuneration bands.</w:t>
      </w:r>
      <w:r w:rsidR="00DA35B3">
        <w:t xml:space="preserve"> </w:t>
      </w:r>
      <w:r w:rsidR="0002031C">
        <w:t>The Tribunal considered that</w:t>
      </w:r>
      <w:r w:rsidR="007C6842">
        <w:t xml:space="preserve"> this alignment</w:t>
      </w:r>
      <w:r w:rsidR="00A43934">
        <w:t>:</w:t>
      </w:r>
    </w:p>
    <w:p w14:paraId="4D5257FA" w14:textId="7B5F859D" w:rsidR="0055373D" w:rsidRDefault="007C6842" w:rsidP="0055373D">
      <w:pPr>
        <w:pStyle w:val="VIRTBreakouttext"/>
      </w:pPr>
      <w:r>
        <w:t>…</w:t>
      </w:r>
      <w:r w:rsidR="00F25538">
        <w:t xml:space="preserve"> will further promote mobility between the VPS and public entities, retention of executives, and fairness in remuneration outcomes across the public sector.</w:t>
      </w:r>
      <w:r w:rsidR="00F25538" w:rsidRPr="006E0EA0">
        <w:rPr>
          <w:rStyle w:val="FootnoteReference"/>
          <w:i w:val="0"/>
          <w:iCs/>
          <w:color w:val="4D4D4D" w:themeColor="accent6"/>
        </w:rPr>
        <w:footnoteReference w:id="54"/>
      </w:r>
    </w:p>
    <w:p w14:paraId="55A7A10D" w14:textId="00FCE110" w:rsidR="00E0796F" w:rsidRDefault="00B346A0" w:rsidP="00FC34F3">
      <w:pPr>
        <w:pStyle w:val="05Paragraph"/>
      </w:pPr>
      <w:r w:rsidRPr="00EF3B99">
        <w:t>T</w:t>
      </w:r>
      <w:r w:rsidR="00D707FE" w:rsidRPr="00EF3B99">
        <w:t xml:space="preserve">he Tribunal </w:t>
      </w:r>
      <w:r w:rsidR="006A50E4" w:rsidRPr="00EF3B99">
        <w:t xml:space="preserve">notes that </w:t>
      </w:r>
      <w:r w:rsidR="00252908" w:rsidRPr="002B6691">
        <w:t>ongoing government</w:t>
      </w:r>
      <w:r w:rsidR="00A408B9" w:rsidRPr="002B6691">
        <w:t xml:space="preserve"> </w:t>
      </w:r>
      <w:r w:rsidR="00E30340" w:rsidRPr="00EF3B99">
        <w:t xml:space="preserve">restrictions imposed </w:t>
      </w:r>
      <w:r w:rsidR="002B6691">
        <w:t>in response to outbreaks of COVID-19</w:t>
      </w:r>
      <w:r w:rsidR="002046CF" w:rsidRPr="00EF3B99">
        <w:t xml:space="preserve"> </w:t>
      </w:r>
      <w:r w:rsidR="00CF2E06">
        <w:t>have had</w:t>
      </w:r>
      <w:r w:rsidR="006A50E4" w:rsidRPr="00EF3B99">
        <w:t xml:space="preserve"> negative impacts</w:t>
      </w:r>
      <w:r w:rsidR="00661269" w:rsidRPr="00EF3B99">
        <w:t xml:space="preserve"> </w:t>
      </w:r>
      <w:r w:rsidR="008C0851" w:rsidRPr="00EF3B99">
        <w:t xml:space="preserve">on </w:t>
      </w:r>
      <w:r w:rsidR="00017172" w:rsidRPr="00EF3B99">
        <w:t>economic and financial conditions, particularly in</w:t>
      </w:r>
      <w:r w:rsidR="00FC72E1" w:rsidRPr="00EF3B99">
        <w:t xml:space="preserve"> the September </w:t>
      </w:r>
      <w:r w:rsidR="00397D47">
        <w:t xml:space="preserve">quarter </w:t>
      </w:r>
      <w:r w:rsidR="00FC72E1" w:rsidRPr="00EF3B99">
        <w:t>2021</w:t>
      </w:r>
      <w:r w:rsidR="00974E2B" w:rsidRPr="00EF3B99">
        <w:t>.</w:t>
      </w:r>
      <w:r w:rsidR="007B5C92" w:rsidRPr="00EF3B99">
        <w:t xml:space="preserve"> </w:t>
      </w:r>
      <w:r w:rsidR="00BA7326" w:rsidRPr="00EF3B99">
        <w:t>However</w:t>
      </w:r>
      <w:r w:rsidR="00BA7326">
        <w:t xml:space="preserve">, </w:t>
      </w:r>
      <w:r w:rsidR="00E9668C">
        <w:t xml:space="preserve">as noted in chapter </w:t>
      </w:r>
      <w:r w:rsidR="005A1BB1">
        <w:t>3</w:t>
      </w:r>
      <w:r w:rsidR="00E9668C">
        <w:t xml:space="preserve">, </w:t>
      </w:r>
      <w:r w:rsidR="00B93379">
        <w:t xml:space="preserve">official </w:t>
      </w:r>
      <w:r w:rsidR="00E9668C">
        <w:t>estimates</w:t>
      </w:r>
      <w:r w:rsidR="00B93379">
        <w:t xml:space="preserve"> </w:t>
      </w:r>
      <w:r w:rsidR="00E9668C">
        <w:t xml:space="preserve">suggest that a rebound in </w:t>
      </w:r>
      <w:r w:rsidR="00CF2E06">
        <w:t xml:space="preserve">economic </w:t>
      </w:r>
      <w:r w:rsidR="00E9668C">
        <w:t>activity is underway.</w:t>
      </w:r>
      <w:r w:rsidR="00EA5D3F">
        <w:t xml:space="preserve"> </w:t>
      </w:r>
    </w:p>
    <w:p w14:paraId="2F8B9CB6" w14:textId="404439DD" w:rsidR="00175095" w:rsidRDefault="0032071C" w:rsidP="00015AEF">
      <w:pPr>
        <w:pStyle w:val="05Paragraph"/>
      </w:pPr>
      <w:r>
        <w:t xml:space="preserve">Table </w:t>
      </w:r>
      <w:r w:rsidR="00210E5B">
        <w:t>5</w:t>
      </w:r>
      <w:r w:rsidR="005D0F34">
        <w:t>.1</w:t>
      </w:r>
      <w:r>
        <w:t xml:space="preserve"> shows </w:t>
      </w:r>
      <w:r w:rsidR="00B75FD0">
        <w:t xml:space="preserve">the notional salary </w:t>
      </w:r>
      <w:r w:rsidR="0077459B">
        <w:t>component</w:t>
      </w:r>
      <w:r w:rsidR="00B75FD0">
        <w:t xml:space="preserve"> of the </w:t>
      </w:r>
      <w:r w:rsidR="00A337B9">
        <w:t xml:space="preserve">values of the </w:t>
      </w:r>
      <w:r w:rsidR="00B75FD0">
        <w:t xml:space="preserve">remuneration bands </w:t>
      </w:r>
      <w:r w:rsidR="00A337B9">
        <w:t xml:space="preserve">and </w:t>
      </w:r>
      <w:r w:rsidR="007019BF">
        <w:t xml:space="preserve">the impact of </w:t>
      </w:r>
      <w:r w:rsidR="00A337B9">
        <w:t>appl</w:t>
      </w:r>
      <w:r w:rsidR="007019BF">
        <w:t>ying</w:t>
      </w:r>
      <w:r w:rsidR="00A337B9">
        <w:t xml:space="preserve"> </w:t>
      </w:r>
      <w:r w:rsidR="00C75349">
        <w:t>the ‘standard rate’</w:t>
      </w:r>
      <w:r w:rsidR="00B75FD0">
        <w:t>.</w:t>
      </w:r>
    </w:p>
    <w:p w14:paraId="4BE082AD" w14:textId="24ED5C52" w:rsidR="00B75FD0" w:rsidRDefault="0012228E" w:rsidP="001F03B0">
      <w:pPr>
        <w:pStyle w:val="Tableheading"/>
      </w:pPr>
      <w:r>
        <w:t xml:space="preserve">Table </w:t>
      </w:r>
      <w:r w:rsidR="00210E5B">
        <w:t>5</w:t>
      </w:r>
      <w:r w:rsidR="005D0F34">
        <w:t>.1</w:t>
      </w:r>
      <w:r>
        <w:t xml:space="preserve">: </w:t>
      </w:r>
      <w:r w:rsidR="00D621CE">
        <w:t>C</w:t>
      </w:r>
      <w:r w:rsidR="004454D4">
        <w:t xml:space="preserve">hange to the </w:t>
      </w:r>
      <w:r w:rsidR="009B1EC5">
        <w:t xml:space="preserve">notional </w:t>
      </w:r>
      <w:r w:rsidR="004454D4">
        <w:t xml:space="preserve">salary component of the remuneration bands due to the </w:t>
      </w:r>
      <w:r w:rsidR="0036745E">
        <w:t xml:space="preserve">‘standard rate’ </w:t>
      </w:r>
      <w:r w:rsidR="0059515A" w:rsidRPr="009B1EC5">
        <w:t>adjustment</w:t>
      </w:r>
    </w:p>
    <w:tbl>
      <w:tblPr>
        <w:tblStyle w:val="ListTable3-Accent21"/>
        <w:tblW w:w="0" w:type="auto"/>
        <w:tblLook w:val="04A0" w:firstRow="1" w:lastRow="0" w:firstColumn="1" w:lastColumn="0" w:noHBand="0" w:noVBand="1"/>
      </w:tblPr>
      <w:tblGrid>
        <w:gridCol w:w="1368"/>
        <w:gridCol w:w="1915"/>
        <w:gridCol w:w="1656"/>
        <w:gridCol w:w="2680"/>
      </w:tblGrid>
      <w:tr w:rsidR="00FB31E8" w:rsidRPr="007D740F" w14:paraId="4E3E25B1" w14:textId="77777777" w:rsidTr="00500F4F">
        <w:trPr>
          <w:cnfStyle w:val="100000000000" w:firstRow="1" w:lastRow="0" w:firstColumn="0" w:lastColumn="0" w:oddVBand="0" w:evenVBand="0" w:oddHBand="0" w:evenHBand="0" w:firstRowFirstColumn="0" w:firstRowLastColumn="0" w:lastRowFirstColumn="0" w:lastRowLastColumn="0"/>
          <w:trHeight w:val="449"/>
          <w:tblHeader/>
        </w:trPr>
        <w:tc>
          <w:tcPr>
            <w:cnfStyle w:val="001000000100" w:firstRow="0" w:lastRow="0" w:firstColumn="1" w:lastColumn="0" w:oddVBand="0" w:evenVBand="0" w:oddHBand="0" w:evenHBand="0" w:firstRowFirstColumn="1" w:firstRowLastColumn="0" w:lastRowFirstColumn="0" w:lastRowLastColumn="0"/>
            <w:tcW w:w="0" w:type="auto"/>
            <w:vMerge w:val="restart"/>
          </w:tcPr>
          <w:p w14:paraId="5076A0A2" w14:textId="3784E1C8" w:rsidR="00FB31E8" w:rsidRDefault="00906CCF" w:rsidP="000C5377">
            <w:pPr>
              <w:pStyle w:val="Tableheaderrow"/>
              <w:keepNext/>
            </w:pPr>
            <w:r>
              <w:rPr>
                <w:b/>
              </w:rPr>
              <w:t>Classification</w:t>
            </w:r>
          </w:p>
        </w:tc>
        <w:tc>
          <w:tcPr>
            <w:tcW w:w="0" w:type="auto"/>
            <w:gridSpan w:val="2"/>
          </w:tcPr>
          <w:p w14:paraId="4FB349F1" w14:textId="5851A34E" w:rsidR="00FB31E8" w:rsidRDefault="00FB31E8" w:rsidP="000C5377">
            <w:pPr>
              <w:pStyle w:val="Tableheaderrow"/>
              <w:keepNext/>
              <w:jc w:val="center"/>
              <w:cnfStyle w:val="100000000000" w:firstRow="1" w:lastRow="0" w:firstColumn="0" w:lastColumn="0" w:oddVBand="0" w:evenVBand="0" w:oddHBand="0" w:evenHBand="0" w:firstRowFirstColumn="0" w:firstRowLastColumn="0" w:lastRowFirstColumn="0" w:lastRowLastColumn="0"/>
            </w:pPr>
            <w:r>
              <w:rPr>
                <w:b/>
                <w:bCs/>
              </w:rPr>
              <w:t>30 June 202</w:t>
            </w:r>
            <w:r w:rsidR="00B45CE0">
              <w:rPr>
                <w:b/>
                <w:bCs/>
              </w:rPr>
              <w:t>1</w:t>
            </w:r>
            <w:r>
              <w:rPr>
                <w:b/>
                <w:bCs/>
              </w:rPr>
              <w:t xml:space="preserve"> value</w:t>
            </w:r>
          </w:p>
          <w:p w14:paraId="1F0D4C46" w14:textId="02CF717A" w:rsidR="00FB31E8" w:rsidRDefault="00FB31E8" w:rsidP="000C5377">
            <w:pPr>
              <w:pStyle w:val="Tableheaderrow"/>
              <w:keepNext/>
              <w:jc w:val="center"/>
              <w:cnfStyle w:val="100000000000" w:firstRow="1" w:lastRow="0" w:firstColumn="0" w:lastColumn="0" w:oddVBand="0" w:evenVBand="0" w:oddHBand="0" w:evenHBand="0" w:firstRowFirstColumn="0" w:firstRowLastColumn="0" w:lastRowFirstColumn="0" w:lastRowLastColumn="0"/>
              <w:rPr>
                <w:b/>
                <w:bCs/>
              </w:rPr>
            </w:pPr>
            <w:r>
              <w:rPr>
                <w:b/>
              </w:rPr>
              <w:t xml:space="preserve">$ </w:t>
            </w:r>
            <w:r w:rsidR="004E40D0" w:rsidRPr="004E40D0">
              <w:rPr>
                <w:b/>
              </w:rPr>
              <w:t>per annum</w:t>
            </w:r>
          </w:p>
        </w:tc>
        <w:tc>
          <w:tcPr>
            <w:tcW w:w="0" w:type="auto"/>
            <w:vMerge w:val="restart"/>
          </w:tcPr>
          <w:p w14:paraId="75DD727F" w14:textId="3A31A438" w:rsidR="00FB31E8" w:rsidRPr="00CB749D" w:rsidRDefault="004454D4" w:rsidP="000C5377">
            <w:pPr>
              <w:pStyle w:val="Tableheaderrow"/>
              <w:keepNext/>
              <w:jc w:val="right"/>
              <w:cnfStyle w:val="100000000000" w:firstRow="1" w:lastRow="0" w:firstColumn="0" w:lastColumn="0" w:oddVBand="0" w:evenVBand="0" w:oddHBand="0" w:evenHBand="0" w:firstRowFirstColumn="0" w:firstRowLastColumn="0" w:lastRowFirstColumn="0" w:lastRowLastColumn="0"/>
              <w:rPr>
                <w:b/>
                <w:bCs/>
              </w:rPr>
            </w:pPr>
            <w:r>
              <w:rPr>
                <w:b/>
                <w:bCs/>
              </w:rPr>
              <w:t>C</w:t>
            </w:r>
            <w:r w:rsidR="008670E4">
              <w:rPr>
                <w:b/>
                <w:bCs/>
              </w:rPr>
              <w:t>hange</w:t>
            </w:r>
            <w:r>
              <w:rPr>
                <w:b/>
                <w:bCs/>
              </w:rPr>
              <w:t xml:space="preserve"> </w:t>
            </w:r>
            <w:r w:rsidR="00CB749D" w:rsidRPr="00CB749D">
              <w:rPr>
                <w:b/>
                <w:bCs/>
              </w:rPr>
              <w:t xml:space="preserve">to </w:t>
            </w:r>
            <w:r w:rsidR="009B1EC5">
              <w:rPr>
                <w:b/>
                <w:bCs/>
              </w:rPr>
              <w:t xml:space="preserve">notional </w:t>
            </w:r>
            <w:r w:rsidR="00CB749D" w:rsidRPr="00CB749D">
              <w:rPr>
                <w:b/>
                <w:bCs/>
              </w:rPr>
              <w:t>salary component</w:t>
            </w:r>
            <w:r>
              <w:rPr>
                <w:b/>
                <w:bCs/>
              </w:rPr>
              <w:t xml:space="preserve"> due to </w:t>
            </w:r>
            <w:r w:rsidRPr="00CB749D">
              <w:rPr>
                <w:b/>
                <w:bCs/>
              </w:rPr>
              <w:t>‘</w:t>
            </w:r>
            <w:r>
              <w:rPr>
                <w:b/>
                <w:bCs/>
              </w:rPr>
              <w:t>s</w:t>
            </w:r>
            <w:r w:rsidRPr="00CB749D">
              <w:rPr>
                <w:b/>
                <w:bCs/>
              </w:rPr>
              <w:t>tandard rate’</w:t>
            </w:r>
          </w:p>
          <w:p w14:paraId="1CD855BB" w14:textId="2184DC9A" w:rsidR="00FB31E8" w:rsidRDefault="00FB31E8" w:rsidP="000C5377">
            <w:pPr>
              <w:pStyle w:val="Tableheaderrow"/>
              <w:keepNext/>
              <w:jc w:val="right"/>
              <w:cnfStyle w:val="100000000000" w:firstRow="1" w:lastRow="0" w:firstColumn="0" w:lastColumn="0" w:oddVBand="0" w:evenVBand="0" w:oddHBand="0" w:evenHBand="0" w:firstRowFirstColumn="0" w:firstRowLastColumn="0" w:lastRowFirstColumn="0" w:lastRowLastColumn="0"/>
            </w:pPr>
            <w:r w:rsidRPr="00CB749D">
              <w:rPr>
                <w:b/>
                <w:bCs/>
              </w:rPr>
              <w:t>$</w:t>
            </w:r>
          </w:p>
        </w:tc>
      </w:tr>
      <w:tr w:rsidR="00FB31E8" w:rsidRPr="007D740F" w14:paraId="63FB4A3E" w14:textId="77777777" w:rsidTr="00094F3B">
        <w:trPr>
          <w:cnfStyle w:val="100000000000" w:firstRow="1" w:lastRow="0" w:firstColumn="0" w:lastColumn="0" w:oddVBand="0" w:evenVBand="0" w:oddHBand="0" w:evenHBand="0" w:firstRowFirstColumn="0" w:firstRowLastColumn="0" w:lastRowFirstColumn="0" w:lastRowLastColumn="0"/>
          <w:trHeight w:val="635"/>
          <w:tblHeader/>
        </w:trPr>
        <w:tc>
          <w:tcPr>
            <w:cnfStyle w:val="001000000100" w:firstRow="0" w:lastRow="0" w:firstColumn="1" w:lastColumn="0" w:oddVBand="0" w:evenVBand="0" w:oddHBand="0" w:evenHBand="0" w:firstRowFirstColumn="1" w:firstRowLastColumn="0" w:lastRowFirstColumn="0" w:lastRowLastColumn="0"/>
            <w:tcW w:w="0" w:type="auto"/>
            <w:vMerge/>
            <w:tcBorders>
              <w:bottom w:val="single" w:sz="4" w:space="0" w:color="148A5D"/>
            </w:tcBorders>
          </w:tcPr>
          <w:p w14:paraId="1C3976EF" w14:textId="4A7D5855" w:rsidR="00FB31E8" w:rsidRDefault="00FB31E8" w:rsidP="00CA21C1">
            <w:pPr>
              <w:pStyle w:val="Tableheaderrow"/>
              <w:keepNext/>
              <w:rPr>
                <w:b/>
              </w:rPr>
            </w:pPr>
          </w:p>
        </w:tc>
        <w:tc>
          <w:tcPr>
            <w:tcW w:w="1915" w:type="dxa"/>
            <w:tcBorders>
              <w:bottom w:val="single" w:sz="4" w:space="0" w:color="148A5D"/>
            </w:tcBorders>
            <w:shd w:val="clear" w:color="auto" w:fill="808080" w:themeFill="background1" w:themeFillShade="80"/>
          </w:tcPr>
          <w:p w14:paraId="63946FA3" w14:textId="7EEE72F8" w:rsidR="00FB31E8" w:rsidRDefault="00FB31E8" w:rsidP="00CA21C1">
            <w:pPr>
              <w:pStyle w:val="Tableheaderrow"/>
              <w:keepNext/>
              <w:jc w:val="right"/>
              <w:cnfStyle w:val="100000000000" w:firstRow="1" w:lastRow="0" w:firstColumn="0" w:lastColumn="0" w:oddVBand="0" w:evenVBand="0" w:oddHBand="0" w:evenHBand="0" w:firstRowFirstColumn="0" w:firstRowLastColumn="0" w:lastRowFirstColumn="0" w:lastRowLastColumn="0"/>
              <w:rPr>
                <w:b/>
              </w:rPr>
            </w:pPr>
            <w:r>
              <w:rPr>
                <w:b/>
              </w:rPr>
              <w:t>TRP value</w:t>
            </w:r>
          </w:p>
        </w:tc>
        <w:tc>
          <w:tcPr>
            <w:tcW w:w="1656" w:type="dxa"/>
            <w:tcBorders>
              <w:bottom w:val="single" w:sz="4" w:space="0" w:color="148A5D"/>
            </w:tcBorders>
            <w:shd w:val="clear" w:color="auto" w:fill="808080" w:themeFill="background1" w:themeFillShade="80"/>
          </w:tcPr>
          <w:p w14:paraId="58D5B421" w14:textId="395DBF74" w:rsidR="00FB31E8" w:rsidRDefault="00FB31E8" w:rsidP="00CA21C1">
            <w:pPr>
              <w:pStyle w:val="Tableheaderrow"/>
              <w:keepNext/>
              <w:jc w:val="right"/>
              <w:cnfStyle w:val="100000000000" w:firstRow="1" w:lastRow="0" w:firstColumn="0" w:lastColumn="0" w:oddVBand="0" w:evenVBand="0" w:oddHBand="0" w:evenHBand="0" w:firstRowFirstColumn="0" w:firstRowLastColumn="0" w:lastRowFirstColumn="0" w:lastRowLastColumn="0"/>
              <w:rPr>
                <w:bCs/>
              </w:rPr>
            </w:pPr>
            <w:r>
              <w:rPr>
                <w:b/>
              </w:rPr>
              <w:t>Notional salary component</w:t>
            </w:r>
            <w:r w:rsidRPr="00B839D7">
              <w:rPr>
                <w:b/>
                <w:vertAlign w:val="superscript"/>
              </w:rPr>
              <w:t>(a)</w:t>
            </w:r>
          </w:p>
        </w:tc>
        <w:tc>
          <w:tcPr>
            <w:tcW w:w="0" w:type="auto"/>
            <w:vMerge/>
            <w:tcBorders>
              <w:bottom w:val="single" w:sz="4" w:space="0" w:color="148A5D"/>
            </w:tcBorders>
          </w:tcPr>
          <w:p w14:paraId="175134DF" w14:textId="0855241E" w:rsidR="00FB31E8" w:rsidRDefault="00FB31E8" w:rsidP="00CA21C1">
            <w:pPr>
              <w:pStyle w:val="Tableheaderrow"/>
              <w:keepNext/>
              <w:cnfStyle w:val="100000000000" w:firstRow="1" w:lastRow="0" w:firstColumn="0" w:lastColumn="0" w:oddVBand="0" w:evenVBand="0" w:oddHBand="0" w:evenHBand="0" w:firstRowFirstColumn="0" w:firstRowLastColumn="0" w:lastRowFirstColumn="0" w:lastRowLastColumn="0"/>
              <w:rPr>
                <w:b/>
              </w:rPr>
            </w:pPr>
          </w:p>
        </w:tc>
      </w:tr>
      <w:tr w:rsidR="00027785" w:rsidRPr="007D740F" w14:paraId="1FDF10C6" w14:textId="60460894" w:rsidTr="00FB31E8">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0" w:type="auto"/>
            <w:vAlign w:val="bottom"/>
          </w:tcPr>
          <w:p w14:paraId="54756594" w14:textId="035324A1" w:rsidR="00500F4F" w:rsidRPr="00985163" w:rsidRDefault="00284066" w:rsidP="000C5377">
            <w:pPr>
              <w:keepNext/>
              <w:spacing w:line="276" w:lineRule="auto"/>
              <w:contextualSpacing/>
              <w:rPr>
                <w:rFonts w:asciiTheme="majorHAnsi" w:hAnsiTheme="majorHAnsi" w:cstheme="majorHAnsi"/>
                <w:bCs w:val="0"/>
                <w:color w:val="595959" w:themeColor="text1" w:themeTint="A6"/>
              </w:rPr>
            </w:pPr>
            <w:r>
              <w:rPr>
                <w:rFonts w:asciiTheme="majorHAnsi" w:hAnsiTheme="majorHAnsi" w:cstheme="majorHAnsi"/>
                <w:color w:val="595959" w:themeColor="text1" w:themeTint="A6"/>
              </w:rPr>
              <w:t>PE</w:t>
            </w:r>
            <w:r w:rsidR="00500F4F" w:rsidRPr="005959CA">
              <w:rPr>
                <w:rFonts w:asciiTheme="majorHAnsi" w:hAnsiTheme="majorHAnsi" w:cstheme="majorHAnsi"/>
                <w:color w:val="595959" w:themeColor="text1" w:themeTint="A6"/>
              </w:rPr>
              <w:t>SES-1</w:t>
            </w:r>
            <w:r w:rsidR="00500F4F" w:rsidRPr="00985163">
              <w:rPr>
                <w:rFonts w:asciiTheme="majorHAnsi" w:hAnsiTheme="majorHAnsi" w:cstheme="majorHAnsi"/>
                <w:b w:val="0"/>
                <w:color w:val="595959" w:themeColor="text1" w:themeTint="A6"/>
              </w:rPr>
              <w:br/>
              <w:t>base of band</w:t>
            </w:r>
          </w:p>
          <w:p w14:paraId="36C6D47B" w14:textId="77777777" w:rsidR="00500F4F" w:rsidRPr="00C85982" w:rsidRDefault="00500F4F" w:rsidP="000C5377">
            <w:pPr>
              <w:pStyle w:val="Textinthetable"/>
              <w:keepNext/>
            </w:pPr>
            <w:r w:rsidRPr="00985163">
              <w:rPr>
                <w:rFonts w:asciiTheme="majorHAnsi" w:hAnsiTheme="majorHAnsi" w:cstheme="majorHAnsi"/>
                <w:b w:val="0"/>
                <w:color w:val="595959" w:themeColor="text1" w:themeTint="A6"/>
              </w:rPr>
              <w:t>top of band</w:t>
            </w:r>
          </w:p>
        </w:tc>
        <w:tc>
          <w:tcPr>
            <w:tcW w:w="1915" w:type="dxa"/>
            <w:vAlign w:val="bottom"/>
          </w:tcPr>
          <w:p w14:paraId="04D233E0" w14:textId="77777777" w:rsidR="00500F4F" w:rsidRDefault="00500F4F" w:rsidP="000C5377">
            <w:pPr>
              <w:pStyle w:val="Textinthetable"/>
              <w:keepN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p>
          <w:p w14:paraId="0F1CCCE7" w14:textId="32187B37" w:rsidR="00500F4F" w:rsidRPr="007B36E4" w:rsidRDefault="00500F4F" w:rsidP="000C5377">
            <w:pPr>
              <w:pStyle w:val="Textinthetable"/>
              <w:keepN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996A41">
              <w:rPr>
                <w:rFonts w:asciiTheme="majorHAnsi" w:hAnsiTheme="majorHAnsi" w:cstheme="majorHAnsi"/>
                <w:color w:val="595959" w:themeColor="text1" w:themeTint="A6"/>
              </w:rPr>
              <w:t>1</w:t>
            </w:r>
            <w:r w:rsidR="005F12E1" w:rsidRPr="00996A41">
              <w:rPr>
                <w:rFonts w:asciiTheme="majorHAnsi" w:hAnsiTheme="majorHAnsi" w:cstheme="majorHAnsi"/>
                <w:color w:val="595959" w:themeColor="text1" w:themeTint="A6"/>
              </w:rPr>
              <w:t>35</w:t>
            </w:r>
            <w:r w:rsidRPr="00996A41">
              <w:rPr>
                <w:rFonts w:asciiTheme="majorHAnsi" w:hAnsiTheme="majorHAnsi" w:cstheme="majorHAnsi"/>
                <w:color w:val="595959" w:themeColor="text1" w:themeTint="A6"/>
              </w:rPr>
              <w:t>,</w:t>
            </w:r>
            <w:r w:rsidR="005F12E1" w:rsidRPr="00996A41">
              <w:rPr>
                <w:rFonts w:asciiTheme="majorHAnsi" w:hAnsiTheme="majorHAnsi" w:cstheme="majorHAnsi"/>
                <w:color w:val="595959" w:themeColor="text1" w:themeTint="A6"/>
              </w:rPr>
              <w:t>000</w:t>
            </w:r>
          </w:p>
          <w:p w14:paraId="5EED7A0E" w14:textId="77777777" w:rsidR="00500F4F" w:rsidRPr="00E4628A" w:rsidRDefault="00500F4F" w:rsidP="000C5377">
            <w:pPr>
              <w:pStyle w:val="Textinthetable"/>
              <w:keepNext/>
              <w:jc w:val="right"/>
              <w:cnfStyle w:val="000000100000" w:firstRow="0" w:lastRow="0" w:firstColumn="0" w:lastColumn="0" w:oddVBand="0" w:evenVBand="0" w:oddHBand="1" w:evenHBand="0" w:firstRowFirstColumn="0" w:firstRowLastColumn="0" w:lastRowFirstColumn="0" w:lastRowLastColumn="0"/>
            </w:pPr>
            <w:r w:rsidRPr="004A029D">
              <w:t>249,700</w:t>
            </w:r>
          </w:p>
        </w:tc>
        <w:tc>
          <w:tcPr>
            <w:tcW w:w="1656" w:type="dxa"/>
            <w:vAlign w:val="bottom"/>
          </w:tcPr>
          <w:p w14:paraId="6D7A7E03" w14:textId="7B219AC7" w:rsidR="00500F4F" w:rsidRPr="006E5940" w:rsidRDefault="005F12E1" w:rsidP="000C5377">
            <w:pPr>
              <w:pStyle w:val="Textinthetable"/>
              <w:keepN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6E5940">
              <w:rPr>
                <w:rFonts w:asciiTheme="majorHAnsi" w:hAnsiTheme="majorHAnsi" w:cstheme="majorHAnsi"/>
                <w:color w:val="595959" w:themeColor="text1" w:themeTint="A6"/>
              </w:rPr>
              <w:t>123,288</w:t>
            </w:r>
          </w:p>
          <w:p w14:paraId="6DEB9275" w14:textId="0F412B82" w:rsidR="00500F4F" w:rsidRPr="006E5940" w:rsidRDefault="00500F4F" w:rsidP="000C5377">
            <w:pPr>
              <w:pStyle w:val="Textinthetable"/>
              <w:keepN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6E5940">
              <w:rPr>
                <w:rFonts w:asciiTheme="majorHAnsi" w:hAnsiTheme="majorHAnsi" w:cstheme="majorHAnsi"/>
                <w:color w:val="595959" w:themeColor="text1" w:themeTint="A6"/>
              </w:rPr>
              <w:t>228,037</w:t>
            </w:r>
          </w:p>
        </w:tc>
        <w:tc>
          <w:tcPr>
            <w:tcW w:w="2680" w:type="dxa"/>
            <w:vAlign w:val="bottom"/>
          </w:tcPr>
          <w:p w14:paraId="659DAC53" w14:textId="77777777" w:rsidR="008F3355" w:rsidRPr="006E5940" w:rsidRDefault="008F3355" w:rsidP="000C5377">
            <w:pPr>
              <w:pStyle w:val="Textinthetable"/>
              <w:keepN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p>
          <w:p w14:paraId="3A5EB50B" w14:textId="56693B4F" w:rsidR="000D61C4" w:rsidRPr="006E5940" w:rsidRDefault="009204C1" w:rsidP="000C5377">
            <w:pPr>
              <w:pStyle w:val="Textinthetable"/>
              <w:keepN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6E5940">
              <w:rPr>
                <w:rFonts w:asciiTheme="majorHAnsi" w:hAnsiTheme="majorHAnsi" w:cstheme="majorHAnsi"/>
                <w:color w:val="595959" w:themeColor="text1" w:themeTint="A6"/>
              </w:rPr>
              <w:t>3,</w:t>
            </w:r>
            <w:r w:rsidR="00996A41" w:rsidRPr="006E5940">
              <w:rPr>
                <w:rFonts w:asciiTheme="majorHAnsi" w:hAnsiTheme="majorHAnsi" w:cstheme="majorHAnsi"/>
                <w:color w:val="595959" w:themeColor="text1" w:themeTint="A6"/>
              </w:rPr>
              <w:t>082</w:t>
            </w:r>
          </w:p>
          <w:p w14:paraId="2906B714" w14:textId="42C37514" w:rsidR="00F6486C" w:rsidRPr="006E5940" w:rsidRDefault="006E14BB" w:rsidP="000C5377">
            <w:pPr>
              <w:pStyle w:val="Textinthetable"/>
              <w:keepN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6E5940">
              <w:rPr>
                <w:rFonts w:asciiTheme="majorHAnsi" w:hAnsiTheme="majorHAnsi" w:cstheme="majorHAnsi"/>
                <w:color w:val="595959" w:themeColor="text1" w:themeTint="A6"/>
              </w:rPr>
              <w:t>5,701</w:t>
            </w:r>
          </w:p>
        </w:tc>
      </w:tr>
      <w:tr w:rsidR="00027785" w14:paraId="4F3A22C1" w14:textId="49496419" w:rsidTr="00FB31E8">
        <w:trPr>
          <w:trHeight w:val="417"/>
        </w:trPr>
        <w:tc>
          <w:tcPr>
            <w:cnfStyle w:val="001000000000" w:firstRow="0" w:lastRow="0" w:firstColumn="1" w:lastColumn="0" w:oddVBand="0" w:evenVBand="0" w:oddHBand="0" w:evenHBand="0" w:firstRowFirstColumn="0" w:firstRowLastColumn="0" w:lastRowFirstColumn="0" w:lastRowLastColumn="0"/>
            <w:tcW w:w="0" w:type="auto"/>
            <w:vAlign w:val="bottom"/>
          </w:tcPr>
          <w:p w14:paraId="4B932EA8" w14:textId="2666F70D" w:rsidR="00500F4F" w:rsidRPr="00985163" w:rsidRDefault="00284066" w:rsidP="000C5377">
            <w:pPr>
              <w:keepNext/>
              <w:spacing w:line="276" w:lineRule="auto"/>
              <w:contextualSpacing/>
              <w:rPr>
                <w:rFonts w:asciiTheme="majorHAnsi" w:hAnsiTheme="majorHAnsi" w:cstheme="majorHAnsi"/>
                <w:bCs w:val="0"/>
                <w:color w:val="595959" w:themeColor="text1" w:themeTint="A6"/>
              </w:rPr>
            </w:pPr>
            <w:r>
              <w:rPr>
                <w:rFonts w:asciiTheme="majorHAnsi" w:hAnsiTheme="majorHAnsi" w:cstheme="majorHAnsi"/>
                <w:color w:val="595959" w:themeColor="text1" w:themeTint="A6"/>
              </w:rPr>
              <w:t>PE</w:t>
            </w:r>
            <w:r w:rsidR="00500F4F" w:rsidRPr="005959CA">
              <w:rPr>
                <w:rFonts w:asciiTheme="majorHAnsi" w:hAnsiTheme="majorHAnsi" w:cstheme="majorHAnsi"/>
                <w:color w:val="595959" w:themeColor="text1" w:themeTint="A6"/>
              </w:rPr>
              <w:t>SES-2</w:t>
            </w:r>
            <w:r w:rsidR="00500F4F" w:rsidRPr="00985163">
              <w:rPr>
                <w:rFonts w:asciiTheme="majorHAnsi" w:hAnsiTheme="majorHAnsi" w:cstheme="majorHAnsi"/>
                <w:b w:val="0"/>
                <w:color w:val="595959" w:themeColor="text1" w:themeTint="A6"/>
              </w:rPr>
              <w:br/>
              <w:t>base of band</w:t>
            </w:r>
          </w:p>
          <w:p w14:paraId="6871BBBF" w14:textId="77777777" w:rsidR="00500F4F" w:rsidRPr="00C85982" w:rsidRDefault="00500F4F" w:rsidP="000C5377">
            <w:pPr>
              <w:pStyle w:val="Textinthetable"/>
              <w:keepNext/>
            </w:pPr>
            <w:r w:rsidRPr="00985163">
              <w:rPr>
                <w:rFonts w:asciiTheme="majorHAnsi" w:hAnsiTheme="majorHAnsi" w:cstheme="majorHAnsi"/>
                <w:b w:val="0"/>
                <w:color w:val="595959" w:themeColor="text1" w:themeTint="A6"/>
              </w:rPr>
              <w:t>top of band</w:t>
            </w:r>
          </w:p>
        </w:tc>
        <w:tc>
          <w:tcPr>
            <w:tcW w:w="1915" w:type="dxa"/>
            <w:vAlign w:val="bottom"/>
          </w:tcPr>
          <w:p w14:paraId="6E3C6A9F" w14:textId="77777777" w:rsidR="00500F4F" w:rsidRDefault="00500F4F" w:rsidP="000C5377">
            <w:pPr>
              <w:pStyle w:val="Textinthetable"/>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p>
          <w:p w14:paraId="1ED3469B" w14:textId="77777777" w:rsidR="00500F4F" w:rsidRPr="007B36E4" w:rsidRDefault="00500F4F" w:rsidP="000C5377">
            <w:pPr>
              <w:pStyle w:val="Textinthetable"/>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sidRPr="007B36E4">
              <w:rPr>
                <w:rFonts w:asciiTheme="majorHAnsi" w:hAnsiTheme="majorHAnsi" w:cstheme="majorHAnsi"/>
                <w:color w:val="595959" w:themeColor="text1" w:themeTint="A6"/>
              </w:rPr>
              <w:t>249,701</w:t>
            </w:r>
          </w:p>
          <w:p w14:paraId="2A487111" w14:textId="77777777" w:rsidR="00500F4F" w:rsidRDefault="00500F4F" w:rsidP="000C5377">
            <w:pPr>
              <w:pStyle w:val="Textinthetable"/>
              <w:keepNext/>
              <w:jc w:val="right"/>
              <w:cnfStyle w:val="000000000000" w:firstRow="0" w:lastRow="0" w:firstColumn="0" w:lastColumn="0" w:oddVBand="0" w:evenVBand="0" w:oddHBand="0" w:evenHBand="0" w:firstRowFirstColumn="0" w:firstRowLastColumn="0" w:lastRowFirstColumn="0" w:lastRowLastColumn="0"/>
            </w:pPr>
            <w:r w:rsidRPr="004A029D">
              <w:rPr>
                <w:rFonts w:asciiTheme="majorHAnsi" w:hAnsiTheme="majorHAnsi" w:cstheme="majorHAnsi"/>
                <w:color w:val="595959" w:themeColor="text1" w:themeTint="A6"/>
              </w:rPr>
              <w:t>360,000</w:t>
            </w:r>
          </w:p>
        </w:tc>
        <w:tc>
          <w:tcPr>
            <w:tcW w:w="1656" w:type="dxa"/>
            <w:vAlign w:val="bottom"/>
          </w:tcPr>
          <w:p w14:paraId="6AB2ABBF" w14:textId="77777777" w:rsidR="00500F4F" w:rsidRPr="006E5940" w:rsidRDefault="00500F4F" w:rsidP="000C5377">
            <w:pPr>
              <w:pStyle w:val="Textinthetable"/>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sidRPr="006E5940">
              <w:rPr>
                <w:rFonts w:asciiTheme="majorHAnsi" w:hAnsiTheme="majorHAnsi" w:cstheme="majorHAnsi"/>
                <w:color w:val="595959" w:themeColor="text1" w:themeTint="A6"/>
              </w:rPr>
              <w:t>228,037</w:t>
            </w:r>
          </w:p>
          <w:p w14:paraId="7EA2FD03" w14:textId="4ED6D028" w:rsidR="00500F4F" w:rsidRPr="006E5940" w:rsidRDefault="00500F4F" w:rsidP="000C5377">
            <w:pPr>
              <w:pStyle w:val="Textinthetable"/>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sidRPr="006E5940">
              <w:rPr>
                <w:rFonts w:asciiTheme="majorHAnsi" w:hAnsiTheme="majorHAnsi" w:cstheme="majorHAnsi"/>
                <w:color w:val="595959" w:themeColor="text1" w:themeTint="A6"/>
              </w:rPr>
              <w:t>338,306</w:t>
            </w:r>
          </w:p>
        </w:tc>
        <w:tc>
          <w:tcPr>
            <w:tcW w:w="2680" w:type="dxa"/>
            <w:vAlign w:val="bottom"/>
          </w:tcPr>
          <w:p w14:paraId="18377DF2" w14:textId="05DB3F04" w:rsidR="00500F4F" w:rsidRPr="006E5940" w:rsidRDefault="006E14BB" w:rsidP="000C5377">
            <w:pPr>
              <w:pStyle w:val="Textinthetable"/>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sidRPr="006E5940">
              <w:rPr>
                <w:rFonts w:asciiTheme="majorHAnsi" w:hAnsiTheme="majorHAnsi" w:cstheme="majorHAnsi"/>
                <w:color w:val="595959" w:themeColor="text1" w:themeTint="A6"/>
              </w:rPr>
              <w:t>5,701</w:t>
            </w:r>
          </w:p>
          <w:p w14:paraId="62CFC96B" w14:textId="2B729ED7" w:rsidR="00F6486C" w:rsidRPr="006E5940" w:rsidRDefault="006E14BB" w:rsidP="000C5377">
            <w:pPr>
              <w:pStyle w:val="Textinthetable"/>
              <w:keepN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sidRPr="006E5940">
              <w:rPr>
                <w:rFonts w:asciiTheme="majorHAnsi" w:hAnsiTheme="majorHAnsi" w:cstheme="majorHAnsi"/>
                <w:color w:val="595959" w:themeColor="text1" w:themeTint="A6"/>
              </w:rPr>
              <w:t>8,458</w:t>
            </w:r>
          </w:p>
        </w:tc>
      </w:tr>
      <w:tr w:rsidR="00027785" w14:paraId="7E7859D8" w14:textId="1366B01A" w:rsidTr="00FB31E8">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0" w:type="auto"/>
            <w:vAlign w:val="bottom"/>
          </w:tcPr>
          <w:p w14:paraId="04541C96" w14:textId="56DEFD25" w:rsidR="00500F4F" w:rsidRPr="00985163" w:rsidRDefault="00284066" w:rsidP="000C5377">
            <w:pPr>
              <w:keepNext/>
              <w:spacing w:line="276" w:lineRule="auto"/>
              <w:contextualSpacing/>
              <w:rPr>
                <w:rFonts w:asciiTheme="majorHAnsi" w:hAnsiTheme="majorHAnsi" w:cstheme="majorHAnsi"/>
                <w:bCs w:val="0"/>
                <w:color w:val="595959" w:themeColor="text1" w:themeTint="A6"/>
              </w:rPr>
            </w:pPr>
            <w:r>
              <w:rPr>
                <w:rFonts w:asciiTheme="majorHAnsi" w:hAnsiTheme="majorHAnsi" w:cstheme="majorHAnsi"/>
                <w:color w:val="595959" w:themeColor="text1" w:themeTint="A6"/>
              </w:rPr>
              <w:t>PE</w:t>
            </w:r>
            <w:r w:rsidR="00500F4F" w:rsidRPr="005959CA">
              <w:rPr>
                <w:rFonts w:asciiTheme="majorHAnsi" w:hAnsiTheme="majorHAnsi" w:cstheme="majorHAnsi"/>
                <w:color w:val="595959" w:themeColor="text1" w:themeTint="A6"/>
              </w:rPr>
              <w:t>SES-3</w:t>
            </w:r>
            <w:r w:rsidR="00500F4F" w:rsidRPr="00985163">
              <w:rPr>
                <w:rFonts w:asciiTheme="majorHAnsi" w:hAnsiTheme="majorHAnsi" w:cstheme="majorHAnsi"/>
                <w:b w:val="0"/>
                <w:color w:val="595959" w:themeColor="text1" w:themeTint="A6"/>
              </w:rPr>
              <w:br/>
              <w:t>base of band</w:t>
            </w:r>
          </w:p>
          <w:p w14:paraId="29D94B22" w14:textId="77777777" w:rsidR="00500F4F" w:rsidRPr="00C85982" w:rsidRDefault="00500F4F" w:rsidP="000C5377">
            <w:pPr>
              <w:pStyle w:val="Textinthetable"/>
              <w:keepNext/>
            </w:pPr>
            <w:r w:rsidRPr="00985163">
              <w:rPr>
                <w:rFonts w:asciiTheme="majorHAnsi" w:hAnsiTheme="majorHAnsi" w:cstheme="majorHAnsi"/>
                <w:b w:val="0"/>
                <w:color w:val="595959" w:themeColor="text1" w:themeTint="A6"/>
              </w:rPr>
              <w:t>top of band</w:t>
            </w:r>
          </w:p>
        </w:tc>
        <w:tc>
          <w:tcPr>
            <w:tcW w:w="1915" w:type="dxa"/>
            <w:vAlign w:val="bottom"/>
          </w:tcPr>
          <w:p w14:paraId="10242A60" w14:textId="77777777" w:rsidR="00500F4F" w:rsidRDefault="00500F4F" w:rsidP="000C5377">
            <w:pPr>
              <w:pStyle w:val="Textinthetable"/>
              <w:keepN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p>
          <w:p w14:paraId="567A623D" w14:textId="77777777" w:rsidR="00500F4F" w:rsidRPr="007B36E4" w:rsidRDefault="00500F4F" w:rsidP="000C5377">
            <w:pPr>
              <w:pStyle w:val="Textinthetable"/>
              <w:keepN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7B36E4">
              <w:rPr>
                <w:rFonts w:asciiTheme="majorHAnsi" w:hAnsiTheme="majorHAnsi" w:cstheme="majorHAnsi"/>
                <w:color w:val="595959" w:themeColor="text1" w:themeTint="A6"/>
              </w:rPr>
              <w:t>360,001</w:t>
            </w:r>
          </w:p>
          <w:p w14:paraId="3017B54C" w14:textId="77777777" w:rsidR="00500F4F" w:rsidRPr="003D543E" w:rsidRDefault="00500F4F" w:rsidP="000C5377">
            <w:pPr>
              <w:pStyle w:val="Textinthetable"/>
              <w:keepNext/>
              <w:jc w:val="right"/>
              <w:cnfStyle w:val="000000100000" w:firstRow="0" w:lastRow="0" w:firstColumn="0" w:lastColumn="0" w:oddVBand="0" w:evenVBand="0" w:oddHBand="1" w:evenHBand="0" w:firstRowFirstColumn="0" w:firstRowLastColumn="0" w:lastRowFirstColumn="0" w:lastRowLastColumn="0"/>
            </w:pPr>
            <w:r w:rsidRPr="004A029D">
              <w:rPr>
                <w:rFonts w:asciiTheme="majorHAnsi" w:hAnsiTheme="majorHAnsi" w:cstheme="majorHAnsi"/>
                <w:color w:val="595959" w:themeColor="text1" w:themeTint="A6"/>
              </w:rPr>
              <w:t>479,900</w:t>
            </w:r>
          </w:p>
        </w:tc>
        <w:tc>
          <w:tcPr>
            <w:tcW w:w="1656" w:type="dxa"/>
            <w:vAlign w:val="bottom"/>
          </w:tcPr>
          <w:p w14:paraId="2AC4401B" w14:textId="6FAE25E4" w:rsidR="00500F4F" w:rsidRPr="006E5940" w:rsidRDefault="00500F4F" w:rsidP="000C5377">
            <w:pPr>
              <w:pStyle w:val="Textinthetable"/>
              <w:keepN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6E5940">
              <w:rPr>
                <w:rFonts w:asciiTheme="majorHAnsi" w:hAnsiTheme="majorHAnsi" w:cstheme="majorHAnsi"/>
                <w:color w:val="595959" w:themeColor="text1" w:themeTint="A6"/>
              </w:rPr>
              <w:t>338</w:t>
            </w:r>
            <w:r w:rsidR="009B1EC5" w:rsidRPr="006E5940">
              <w:rPr>
                <w:rFonts w:asciiTheme="majorHAnsi" w:hAnsiTheme="majorHAnsi" w:cstheme="majorHAnsi"/>
                <w:color w:val="595959" w:themeColor="text1" w:themeTint="A6"/>
              </w:rPr>
              <w:t>,</w:t>
            </w:r>
            <w:r w:rsidRPr="006E5940">
              <w:rPr>
                <w:rFonts w:asciiTheme="majorHAnsi" w:hAnsiTheme="majorHAnsi" w:cstheme="majorHAnsi"/>
                <w:color w:val="595959" w:themeColor="text1" w:themeTint="A6"/>
              </w:rPr>
              <w:t>307</w:t>
            </w:r>
          </w:p>
          <w:p w14:paraId="37CE2D5C" w14:textId="6DEE5085" w:rsidR="00500F4F" w:rsidRPr="006E5940" w:rsidRDefault="00500F4F" w:rsidP="000C5377">
            <w:pPr>
              <w:pStyle w:val="Textinthetable"/>
              <w:keepN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6E5940">
              <w:rPr>
                <w:rFonts w:asciiTheme="majorHAnsi" w:hAnsiTheme="majorHAnsi" w:cstheme="majorHAnsi"/>
                <w:color w:val="595959" w:themeColor="text1" w:themeTint="A6"/>
              </w:rPr>
              <w:t>458,206</w:t>
            </w:r>
          </w:p>
        </w:tc>
        <w:tc>
          <w:tcPr>
            <w:tcW w:w="2680" w:type="dxa"/>
            <w:vAlign w:val="bottom"/>
          </w:tcPr>
          <w:p w14:paraId="0886DEE4" w14:textId="69D2D993" w:rsidR="00500F4F" w:rsidRPr="006E5940" w:rsidRDefault="006E14BB" w:rsidP="000C5377">
            <w:pPr>
              <w:pStyle w:val="Textinthetable"/>
              <w:keepN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6E5940">
              <w:rPr>
                <w:rFonts w:asciiTheme="majorHAnsi" w:hAnsiTheme="majorHAnsi" w:cstheme="majorHAnsi"/>
                <w:color w:val="595959" w:themeColor="text1" w:themeTint="A6"/>
              </w:rPr>
              <w:t>8,458</w:t>
            </w:r>
          </w:p>
          <w:p w14:paraId="2676B8AA" w14:textId="7D56B822" w:rsidR="00F6486C" w:rsidRPr="006E5940" w:rsidRDefault="006E14BB" w:rsidP="000C5377">
            <w:pPr>
              <w:pStyle w:val="Textinthetable"/>
              <w:keepN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6E5940">
              <w:rPr>
                <w:rFonts w:asciiTheme="majorHAnsi" w:hAnsiTheme="majorHAnsi" w:cstheme="majorHAnsi"/>
                <w:color w:val="595959" w:themeColor="text1" w:themeTint="A6"/>
              </w:rPr>
              <w:t>11,455</w:t>
            </w:r>
          </w:p>
        </w:tc>
      </w:tr>
    </w:tbl>
    <w:p w14:paraId="515EBE26" w14:textId="25765EE1" w:rsidR="00832B4F" w:rsidRDefault="00367FF4" w:rsidP="000C5377">
      <w:pPr>
        <w:pStyle w:val="Notesfortablesfigures"/>
        <w:keepNext/>
      </w:pPr>
      <w:r>
        <w:t xml:space="preserve">Notes: (a) </w:t>
      </w:r>
      <w:r w:rsidRPr="00985163">
        <w:t xml:space="preserve">Calculated by </w:t>
      </w:r>
      <w:r>
        <w:t xml:space="preserve">reducing the TRP value by </w:t>
      </w:r>
      <w:r w:rsidRPr="00985163">
        <w:t>the</w:t>
      </w:r>
      <w:r>
        <w:t xml:space="preserve"> </w:t>
      </w:r>
      <w:r w:rsidR="00FD584B">
        <w:t xml:space="preserve">amount of the </w:t>
      </w:r>
      <w:r>
        <w:t>superannuation entitlement, as at 30 June 2021. The superannuation entitlement is calculated based on Commonwealth superannuation law as at 30 June 2021 — SG rate of 9.5% and MSCB of $228,360.</w:t>
      </w:r>
      <w:r w:rsidR="00B86C31" w:rsidDel="00B907E2">
        <w:t xml:space="preserve"> </w:t>
      </w:r>
    </w:p>
    <w:p w14:paraId="59BA9409" w14:textId="7CC8F5E5" w:rsidR="002F1424" w:rsidRDefault="00210E5B" w:rsidP="00D33AB3">
      <w:pPr>
        <w:pStyle w:val="VIRTHeading2"/>
        <w:keepNext/>
      </w:pPr>
      <w:bookmarkStart w:id="75" w:name="_Toc87877948"/>
      <w:r>
        <w:t>5</w:t>
      </w:r>
      <w:r w:rsidR="004B2886">
        <w:t>.</w:t>
      </w:r>
      <w:r w:rsidR="00A12183">
        <w:t>2</w:t>
      </w:r>
      <w:r w:rsidR="00CE46DC">
        <w:t xml:space="preserve"> </w:t>
      </w:r>
      <w:r w:rsidR="00BD5D96">
        <w:t>S</w:t>
      </w:r>
      <w:r w:rsidR="004B2886">
        <w:t xml:space="preserve">uperannuation </w:t>
      </w:r>
      <w:r w:rsidR="00F350D2">
        <w:t>component</w:t>
      </w:r>
      <w:bookmarkEnd w:id="75"/>
    </w:p>
    <w:p w14:paraId="0AA43DE5" w14:textId="68D71FA1" w:rsidR="00B66328" w:rsidRDefault="007B4B54" w:rsidP="00015AEF">
      <w:pPr>
        <w:pStyle w:val="05Paragraph"/>
      </w:pPr>
      <w:r>
        <w:t>On 1 July 2021, the superannuation entitlements of executives increase</w:t>
      </w:r>
      <w:r w:rsidR="00A04C00">
        <w:t>d</w:t>
      </w:r>
      <w:r>
        <w:t xml:space="preserve"> under Commonwealth law. </w:t>
      </w:r>
      <w:r w:rsidR="002E5EF6">
        <w:t xml:space="preserve">The Superannuation Policy </w:t>
      </w:r>
      <w:r w:rsidR="00EB3368">
        <w:t>requires employers to bear the cost of those increases</w:t>
      </w:r>
      <w:r w:rsidR="005D2086">
        <w:t xml:space="preserve">. </w:t>
      </w:r>
      <w:r w:rsidR="00B66328">
        <w:t xml:space="preserve">That means that </w:t>
      </w:r>
      <w:r w:rsidR="00272A37">
        <w:t>public sector</w:t>
      </w:r>
      <w:r w:rsidR="00B66328">
        <w:t xml:space="preserve"> </w:t>
      </w:r>
      <w:r w:rsidR="00EB3368">
        <w:t>employers must</w:t>
      </w:r>
      <w:r w:rsidR="000A451F">
        <w:t xml:space="preserve"> —</w:t>
      </w:r>
      <w:r w:rsidR="005D2086">
        <w:t xml:space="preserve"> </w:t>
      </w:r>
      <w:r w:rsidR="00A44C65">
        <w:t xml:space="preserve">in </w:t>
      </w:r>
      <w:r w:rsidR="00A44C65">
        <w:lastRenderedPageBreak/>
        <w:t>addition</w:t>
      </w:r>
      <w:r w:rsidR="005D2086">
        <w:t xml:space="preserve"> to any annual adjustment</w:t>
      </w:r>
      <w:r w:rsidR="002B5B51">
        <w:t xml:space="preserve"> made</w:t>
      </w:r>
      <w:r w:rsidR="005D2086">
        <w:t xml:space="preserve"> to an executive’s TRP</w:t>
      </w:r>
      <w:r w:rsidR="00EB3368">
        <w:t xml:space="preserve"> </w:t>
      </w:r>
      <w:r w:rsidR="000A451F">
        <w:t>—</w:t>
      </w:r>
      <w:r w:rsidR="00EB3368">
        <w:t xml:space="preserve"> </w:t>
      </w:r>
      <w:r w:rsidR="002B5B51">
        <w:t xml:space="preserve">also </w:t>
      </w:r>
      <w:r w:rsidR="00EB3368">
        <w:t>increase th</w:t>
      </w:r>
      <w:r w:rsidR="007E3962">
        <w:t>at</w:t>
      </w:r>
      <w:r w:rsidR="005D2086">
        <w:t xml:space="preserve"> executive’s</w:t>
      </w:r>
      <w:r w:rsidR="00EB3368">
        <w:t xml:space="preserve"> TRP </w:t>
      </w:r>
      <w:r w:rsidR="002B5B51">
        <w:t>to accommodate their higher superannuation entitlements</w:t>
      </w:r>
      <w:r w:rsidR="00B66328">
        <w:t xml:space="preserve">. </w:t>
      </w:r>
    </w:p>
    <w:p w14:paraId="7E896672" w14:textId="3B6AE523" w:rsidR="00C967D0" w:rsidRDefault="00C85F13" w:rsidP="00015AEF">
      <w:pPr>
        <w:pStyle w:val="05Paragraph"/>
      </w:pPr>
      <w:r>
        <w:t>Taking into account the factors it is required to consider</w:t>
      </w:r>
      <w:r w:rsidR="00183527">
        <w:t>,</w:t>
      </w:r>
      <w:r>
        <w:t xml:space="preserve"> </w:t>
      </w:r>
      <w:r w:rsidR="00183527">
        <w:t>t</w:t>
      </w:r>
      <w:r w:rsidR="00B66328">
        <w:t>he Trib</w:t>
      </w:r>
      <w:r w:rsidR="00FC1E42">
        <w:t xml:space="preserve">unal has decided to increase the </w:t>
      </w:r>
      <w:r w:rsidR="007F71D1">
        <w:t>superannuation component of</w:t>
      </w:r>
      <w:r w:rsidR="00FC1E42">
        <w:t xml:space="preserve"> the remuneration bands</w:t>
      </w:r>
      <w:r w:rsidR="00C63E41">
        <w:t xml:space="preserve"> in </w:t>
      </w:r>
      <w:r w:rsidR="0007266E">
        <w:t>line with the Superannuation Policy</w:t>
      </w:r>
      <w:r w:rsidR="00026AAE">
        <w:t xml:space="preserve"> (table </w:t>
      </w:r>
      <w:r w:rsidR="00210E5B">
        <w:t>5</w:t>
      </w:r>
      <w:r w:rsidR="005D0F34">
        <w:t>.2</w:t>
      </w:r>
      <w:r w:rsidR="00026AAE">
        <w:t>)</w:t>
      </w:r>
      <w:r w:rsidR="00C63E41">
        <w:t xml:space="preserve">. </w:t>
      </w:r>
    </w:p>
    <w:p w14:paraId="7DC7C8C9" w14:textId="0E099070" w:rsidR="00095FC9" w:rsidRDefault="008E06AC" w:rsidP="00015AEF">
      <w:pPr>
        <w:pStyle w:val="05Paragraph"/>
      </w:pPr>
      <w:r>
        <w:t xml:space="preserve">The increase to the superannuation component </w:t>
      </w:r>
      <w:r w:rsidR="008E741A">
        <w:t xml:space="preserve">reflects </w:t>
      </w:r>
      <w:r w:rsidR="007E6FA9">
        <w:t xml:space="preserve">changes to the </w:t>
      </w:r>
      <w:r w:rsidR="008E741A">
        <w:t xml:space="preserve">salary component </w:t>
      </w:r>
      <w:r w:rsidR="007E6FA9">
        <w:t>determined by the Tribunal</w:t>
      </w:r>
      <w:r w:rsidR="00650116">
        <w:t>,</w:t>
      </w:r>
      <w:r w:rsidR="00C95E64">
        <w:t xml:space="preserve"> and changes to the </w:t>
      </w:r>
      <w:r w:rsidR="00650116">
        <w:t xml:space="preserve">MSCB and SG that </w:t>
      </w:r>
      <w:r w:rsidR="00513E51">
        <w:t>took</w:t>
      </w:r>
      <w:r w:rsidR="00650116">
        <w:t xml:space="preserve"> effect on 1</w:t>
      </w:r>
      <w:r w:rsidR="00907EE5">
        <w:t> </w:t>
      </w:r>
      <w:r w:rsidR="00650116">
        <w:t xml:space="preserve">July 2021. </w:t>
      </w:r>
      <w:r w:rsidR="004D378D">
        <w:t>However, t</w:t>
      </w:r>
      <w:r w:rsidR="007323ED">
        <w:t>he</w:t>
      </w:r>
      <w:r w:rsidR="004D378D">
        <w:t xml:space="preserve"> maximum</w:t>
      </w:r>
      <w:r w:rsidR="00023145">
        <w:t xml:space="preserve"> increase to the</w:t>
      </w:r>
      <w:r w:rsidR="007323ED">
        <w:t xml:space="preserve"> </w:t>
      </w:r>
      <w:r w:rsidR="00B276C7">
        <w:t xml:space="preserve">superannuation component </w:t>
      </w:r>
      <w:r w:rsidR="004A6972">
        <w:t>is capped at</w:t>
      </w:r>
      <w:r w:rsidR="00023145">
        <w:t xml:space="preserve"> $1,874</w:t>
      </w:r>
      <w:r w:rsidR="0083696C">
        <w:t xml:space="preserve"> (</w:t>
      </w:r>
      <w:r w:rsidR="007D550C">
        <w:t>equation</w:t>
      </w:r>
      <w:r w:rsidR="004D378D">
        <w:t xml:space="preserve"> </w:t>
      </w:r>
      <w:r w:rsidR="005726CE">
        <w:t>5.</w:t>
      </w:r>
      <w:r w:rsidR="00A73875">
        <w:t>1</w:t>
      </w:r>
      <w:r w:rsidR="0083696C">
        <w:t>).</w:t>
      </w:r>
      <w:r w:rsidR="004B5C02">
        <w:t xml:space="preserve"> </w:t>
      </w:r>
    </w:p>
    <w:p w14:paraId="57E93EE9" w14:textId="6E730F81" w:rsidR="007E3FFD" w:rsidRDefault="007E3FFD" w:rsidP="007E3FFD">
      <w:pPr>
        <w:pStyle w:val="Figureheading"/>
        <w:rPr>
          <w:noProof/>
        </w:rPr>
      </w:pPr>
      <w:r w:rsidRPr="00460EB9">
        <w:t xml:space="preserve">Equation </w:t>
      </w:r>
      <w:r w:rsidR="005726CE">
        <w:t>5.</w:t>
      </w:r>
      <w:r w:rsidR="00E27484" w:rsidRPr="00460EB9">
        <w:t>1</w:t>
      </w:r>
      <w:r w:rsidRPr="00460EB9">
        <w:t xml:space="preserve">: </w:t>
      </w:r>
      <w:r w:rsidR="00070FDA">
        <w:t>C</w:t>
      </w:r>
      <w:r w:rsidRPr="00460EB9">
        <w:t>ap on increase to the superannuation component</w:t>
      </w:r>
    </w:p>
    <w:p w14:paraId="31C4D8F2" w14:textId="77777777" w:rsidR="00AA679A" w:rsidRPr="00612759" w:rsidRDefault="0050165B" w:rsidP="00015AEF">
      <w:pPr>
        <w:pStyle w:val="05Paragraph"/>
      </w:pPr>
      <w:r w:rsidRPr="00612759">
        <w:t>Maximum increase</w:t>
      </w:r>
      <w:r w:rsidR="00E523AF" w:rsidRPr="00612759">
        <w:t xml:space="preserve"> </w:t>
      </w:r>
    </w:p>
    <w:p w14:paraId="411A7937" w14:textId="64F360AE" w:rsidR="000120B0" w:rsidRPr="00612759" w:rsidRDefault="00921F03" w:rsidP="00015AEF">
      <w:pPr>
        <w:pStyle w:val="05Paragraph"/>
      </w:pPr>
      <w:r w:rsidRPr="00612759">
        <w:t xml:space="preserve">= </w:t>
      </w:r>
      <w:r w:rsidR="00BC1132" w:rsidRPr="00612759">
        <w:t>(</w:t>
      </w:r>
      <w:r w:rsidR="000120B0" w:rsidRPr="00612759">
        <w:t>MSCB ×</w:t>
      </w:r>
      <w:r w:rsidR="00BC1132" w:rsidRPr="00612759">
        <w:t xml:space="preserve"> SG</w:t>
      </w:r>
      <w:r w:rsidR="00152AB5" w:rsidRPr="00612759">
        <w:t>, as</w:t>
      </w:r>
      <w:r w:rsidR="00BC1132" w:rsidRPr="00612759">
        <w:t xml:space="preserve"> at 1 July 2021) </w:t>
      </w:r>
      <w:r w:rsidR="00253F3A" w:rsidRPr="00612759">
        <w:t>–</w:t>
      </w:r>
      <w:r w:rsidR="00BC1132" w:rsidRPr="00612759">
        <w:t xml:space="preserve"> (MSCB × SG</w:t>
      </w:r>
      <w:r w:rsidR="00152AB5" w:rsidRPr="00612759">
        <w:t>, as</w:t>
      </w:r>
      <w:r w:rsidR="00BC1132" w:rsidRPr="00612759">
        <w:t xml:space="preserve"> at 30 June 2021)</w:t>
      </w:r>
    </w:p>
    <w:p w14:paraId="56AC8C78" w14:textId="2927512E" w:rsidR="00152AB5" w:rsidRPr="00612759" w:rsidRDefault="00152AB5" w:rsidP="00015AEF">
      <w:pPr>
        <w:pStyle w:val="05Paragraph"/>
      </w:pPr>
      <w:r w:rsidRPr="00612759">
        <w:t xml:space="preserve">= ($235,680 </w:t>
      </w:r>
      <w:r w:rsidR="004E40D0" w:rsidRPr="004E40D0">
        <w:t>per annum</w:t>
      </w:r>
      <w:r w:rsidR="004E40D0" w:rsidRPr="00612759">
        <w:t xml:space="preserve"> </w:t>
      </w:r>
      <w:r w:rsidRPr="00612759">
        <w:rPr>
          <w:rFonts w:cs="Calibri Light"/>
        </w:rPr>
        <w:t>×</w:t>
      </w:r>
      <w:r w:rsidRPr="00612759">
        <w:t xml:space="preserve"> 10%) – ($228,360 </w:t>
      </w:r>
      <w:r w:rsidR="004E40D0" w:rsidRPr="004E40D0">
        <w:t>per annum</w:t>
      </w:r>
      <w:r w:rsidR="004E40D0" w:rsidRPr="00612759">
        <w:t xml:space="preserve"> </w:t>
      </w:r>
      <w:r w:rsidRPr="00612759">
        <w:rPr>
          <w:rFonts w:cs="Calibri Light"/>
        </w:rPr>
        <w:t>×</w:t>
      </w:r>
      <w:r w:rsidRPr="00612759">
        <w:t xml:space="preserve"> 9.5%)</w:t>
      </w:r>
    </w:p>
    <w:p w14:paraId="27889882" w14:textId="078DC860" w:rsidR="00152AB5" w:rsidRPr="00612759" w:rsidRDefault="00152AB5" w:rsidP="00015AEF">
      <w:pPr>
        <w:pStyle w:val="05Paragraph"/>
      </w:pPr>
      <w:r w:rsidRPr="00612759">
        <w:t xml:space="preserve">= </w:t>
      </w:r>
      <w:r w:rsidR="009B5597" w:rsidRPr="00612759">
        <w:t xml:space="preserve">$23,568 </w:t>
      </w:r>
      <w:r w:rsidR="004E40D0" w:rsidRPr="004E40D0">
        <w:t>per annum</w:t>
      </w:r>
      <w:r w:rsidR="004E40D0" w:rsidRPr="00612759">
        <w:t xml:space="preserve"> </w:t>
      </w:r>
      <w:r w:rsidR="00AF304D" w:rsidRPr="00612759">
        <w:t>–</w:t>
      </w:r>
      <w:r w:rsidR="009B5597" w:rsidRPr="00612759">
        <w:t xml:space="preserve"> </w:t>
      </w:r>
      <w:r w:rsidR="00AF304D" w:rsidRPr="00612759">
        <w:t xml:space="preserve">$21,694 </w:t>
      </w:r>
      <w:r w:rsidR="004E40D0" w:rsidRPr="004E40D0">
        <w:t>per annum</w:t>
      </w:r>
    </w:p>
    <w:p w14:paraId="6F0458F1" w14:textId="46F866B3" w:rsidR="000071A7" w:rsidRPr="00612759" w:rsidRDefault="00460EB9" w:rsidP="00015AEF">
      <w:pPr>
        <w:pStyle w:val="05Paragraph"/>
      </w:pPr>
      <w:r w:rsidRPr="00612759">
        <w:t xml:space="preserve">= </w:t>
      </w:r>
      <w:r w:rsidR="00AF304D" w:rsidRPr="00612759">
        <w:t xml:space="preserve">$1,874 </w:t>
      </w:r>
      <w:r w:rsidR="004E40D0" w:rsidRPr="004E40D0">
        <w:t>per annum</w:t>
      </w:r>
    </w:p>
    <w:p w14:paraId="48E65AB9" w14:textId="77777777" w:rsidR="005421C6" w:rsidRDefault="005421C6" w:rsidP="00015AEF">
      <w:pPr>
        <w:pStyle w:val="05Paragraph"/>
        <w:sectPr w:rsidR="005421C6" w:rsidSect="00711689">
          <w:pgSz w:w="11906" w:h="16838"/>
          <w:pgMar w:top="1701" w:right="1701" w:bottom="1559" w:left="1701" w:header="708" w:footer="708" w:gutter="0"/>
          <w:cols w:space="708"/>
          <w:titlePg/>
          <w:docGrid w:linePitch="360"/>
        </w:sectPr>
      </w:pPr>
    </w:p>
    <w:p w14:paraId="0CB28EFE" w14:textId="0C46A9A4" w:rsidR="005421C6" w:rsidRDefault="005421C6" w:rsidP="005421C6">
      <w:pPr>
        <w:pStyle w:val="Tableheading"/>
      </w:pPr>
      <w:r>
        <w:lastRenderedPageBreak/>
        <w:t xml:space="preserve">Table </w:t>
      </w:r>
      <w:r w:rsidR="00210E5B">
        <w:t>5</w:t>
      </w:r>
      <w:r w:rsidR="005D0F34">
        <w:t>.2</w:t>
      </w:r>
      <w:r>
        <w:t xml:space="preserve">: </w:t>
      </w:r>
      <w:r w:rsidR="00D621CE">
        <w:t>C</w:t>
      </w:r>
      <w:r w:rsidR="008670E4">
        <w:t>hange</w:t>
      </w:r>
      <w:r w:rsidR="001156D8">
        <w:t xml:space="preserve"> to the superannuation component of the remuneration bands</w:t>
      </w:r>
    </w:p>
    <w:tbl>
      <w:tblPr>
        <w:tblStyle w:val="ListTable3-Accent21"/>
        <w:tblW w:w="11907" w:type="dxa"/>
        <w:tblLook w:val="04A0" w:firstRow="1" w:lastRow="0" w:firstColumn="1" w:lastColumn="0" w:noHBand="0" w:noVBand="1"/>
      </w:tblPr>
      <w:tblGrid>
        <w:gridCol w:w="1877"/>
        <w:gridCol w:w="1525"/>
        <w:gridCol w:w="1418"/>
        <w:gridCol w:w="1701"/>
        <w:gridCol w:w="1559"/>
        <w:gridCol w:w="1843"/>
        <w:gridCol w:w="1984"/>
      </w:tblGrid>
      <w:tr w:rsidR="00C34E1D" w:rsidRPr="007D740F" w14:paraId="441CA949" w14:textId="77777777" w:rsidTr="006723F0">
        <w:trPr>
          <w:cnfStyle w:val="100000000000" w:firstRow="1" w:lastRow="0" w:firstColumn="0" w:lastColumn="0" w:oddVBand="0" w:evenVBand="0" w:oddHBand="0" w:evenHBand="0" w:firstRowFirstColumn="0" w:firstRowLastColumn="0" w:lastRowFirstColumn="0" w:lastRowLastColumn="0"/>
          <w:trHeight w:val="242"/>
          <w:tblHeader/>
        </w:trPr>
        <w:tc>
          <w:tcPr>
            <w:cnfStyle w:val="001000000100" w:firstRow="0" w:lastRow="0" w:firstColumn="1" w:lastColumn="0" w:oddVBand="0" w:evenVBand="0" w:oddHBand="0" w:evenHBand="0" w:firstRowFirstColumn="1" w:firstRowLastColumn="0" w:lastRowFirstColumn="0" w:lastRowLastColumn="0"/>
            <w:tcW w:w="1877" w:type="dxa"/>
            <w:vMerge w:val="restart"/>
          </w:tcPr>
          <w:p w14:paraId="39244D50" w14:textId="0F74D51C" w:rsidR="00370764" w:rsidRDefault="00726F6B" w:rsidP="00777A3C">
            <w:pPr>
              <w:pStyle w:val="Tableheaderrow"/>
              <w:rPr>
                <w:b/>
              </w:rPr>
            </w:pPr>
            <w:r>
              <w:rPr>
                <w:b/>
              </w:rPr>
              <w:t>Classification</w:t>
            </w:r>
          </w:p>
        </w:tc>
        <w:tc>
          <w:tcPr>
            <w:tcW w:w="4644" w:type="dxa"/>
            <w:gridSpan w:val="3"/>
            <w:shd w:val="clear" w:color="auto" w:fill="808080" w:themeFill="background1" w:themeFillShade="80"/>
          </w:tcPr>
          <w:p w14:paraId="736A9FDC" w14:textId="7BE951C4" w:rsidR="00370764" w:rsidRDefault="002D1235" w:rsidP="00571F7C">
            <w:pPr>
              <w:pStyle w:val="Tableheaderrow"/>
              <w:jc w:val="center"/>
              <w:cnfStyle w:val="100000000000" w:firstRow="1" w:lastRow="0" w:firstColumn="0" w:lastColumn="0" w:oddVBand="0" w:evenVBand="0" w:oddHBand="0" w:evenHBand="0" w:firstRowFirstColumn="0" w:firstRowLastColumn="0" w:lastRowFirstColumn="0" w:lastRowLastColumn="0"/>
              <w:rPr>
                <w:b/>
              </w:rPr>
            </w:pPr>
            <w:r>
              <w:rPr>
                <w:b/>
              </w:rPr>
              <w:t>Value as at 30 June 2021</w:t>
            </w:r>
          </w:p>
        </w:tc>
        <w:tc>
          <w:tcPr>
            <w:tcW w:w="3402" w:type="dxa"/>
            <w:gridSpan w:val="2"/>
            <w:shd w:val="clear" w:color="auto" w:fill="1C4C3A" w:themeFill="accent1" w:themeFillShade="BF"/>
          </w:tcPr>
          <w:p w14:paraId="5ECF7B1E" w14:textId="220C73EB" w:rsidR="00370764" w:rsidRDefault="002D1235" w:rsidP="00571F7C">
            <w:pPr>
              <w:pStyle w:val="Tableheaderrow"/>
              <w:jc w:val="center"/>
              <w:cnfStyle w:val="100000000000" w:firstRow="1" w:lastRow="0" w:firstColumn="0" w:lastColumn="0" w:oddVBand="0" w:evenVBand="0" w:oddHBand="0" w:evenHBand="0" w:firstRowFirstColumn="0" w:firstRowLastColumn="0" w:lastRowFirstColumn="0" w:lastRowLastColumn="0"/>
            </w:pPr>
            <w:r w:rsidRPr="00BE169F">
              <w:rPr>
                <w:b/>
              </w:rPr>
              <w:t xml:space="preserve">Value as </w:t>
            </w:r>
            <w:r w:rsidR="005A2202">
              <w:rPr>
                <w:b/>
              </w:rPr>
              <w:t xml:space="preserve">at </w:t>
            </w:r>
            <w:r w:rsidRPr="00BE169F">
              <w:rPr>
                <w:b/>
              </w:rPr>
              <w:t>1 July 2021</w:t>
            </w:r>
          </w:p>
        </w:tc>
        <w:tc>
          <w:tcPr>
            <w:tcW w:w="1984" w:type="dxa"/>
            <w:vMerge w:val="restart"/>
          </w:tcPr>
          <w:p w14:paraId="75F690A0" w14:textId="657F8F55" w:rsidR="00370764" w:rsidRDefault="008670E4" w:rsidP="00571F7C">
            <w:pPr>
              <w:pStyle w:val="Tableheaderrow"/>
              <w:jc w:val="right"/>
              <w:cnfStyle w:val="100000000000" w:firstRow="1" w:lastRow="0" w:firstColumn="0" w:lastColumn="0" w:oddVBand="0" w:evenVBand="0" w:oddHBand="0" w:evenHBand="0" w:firstRowFirstColumn="0" w:firstRowLastColumn="0" w:lastRowFirstColumn="0" w:lastRowLastColumn="0"/>
              <w:rPr>
                <w:bCs/>
              </w:rPr>
            </w:pPr>
            <w:r>
              <w:rPr>
                <w:b/>
              </w:rPr>
              <w:t>Change</w:t>
            </w:r>
            <w:r w:rsidR="00370764">
              <w:rPr>
                <w:b/>
              </w:rPr>
              <w:t xml:space="preserve"> to the super</w:t>
            </w:r>
            <w:r w:rsidR="004A6672">
              <w:rPr>
                <w:b/>
              </w:rPr>
              <w:t xml:space="preserve">annuation </w:t>
            </w:r>
            <w:r w:rsidR="00370764">
              <w:rPr>
                <w:b/>
              </w:rPr>
              <w:t>component</w:t>
            </w:r>
            <w:r w:rsidR="008A66A1" w:rsidRPr="00232CAF">
              <w:rPr>
                <w:b/>
                <w:vertAlign w:val="superscript"/>
              </w:rPr>
              <w:t>(</w:t>
            </w:r>
            <w:r w:rsidR="008A66A1">
              <w:rPr>
                <w:b/>
                <w:vertAlign w:val="superscript"/>
              </w:rPr>
              <w:t>d</w:t>
            </w:r>
            <w:r w:rsidR="008A66A1" w:rsidRPr="00232CAF">
              <w:rPr>
                <w:b/>
                <w:vertAlign w:val="superscript"/>
              </w:rPr>
              <w:t>)</w:t>
            </w:r>
            <w:r w:rsidR="00370764">
              <w:rPr>
                <w:b/>
              </w:rPr>
              <w:t xml:space="preserve"> </w:t>
            </w:r>
          </w:p>
          <w:p w14:paraId="32D22D32" w14:textId="6E80FD3A" w:rsidR="00370764" w:rsidRDefault="00370764" w:rsidP="00571F7C">
            <w:pPr>
              <w:pStyle w:val="Tableheaderrow"/>
              <w:jc w:val="right"/>
              <w:cnfStyle w:val="100000000000" w:firstRow="1" w:lastRow="0" w:firstColumn="0" w:lastColumn="0" w:oddVBand="0" w:evenVBand="0" w:oddHBand="0" w:evenHBand="0" w:firstRowFirstColumn="0" w:firstRowLastColumn="0" w:lastRowFirstColumn="0" w:lastRowLastColumn="0"/>
            </w:pPr>
            <w:r>
              <w:rPr>
                <w:b/>
              </w:rPr>
              <w:t xml:space="preserve">$ </w:t>
            </w:r>
          </w:p>
        </w:tc>
      </w:tr>
      <w:tr w:rsidR="008670E4" w:rsidRPr="007D740F" w14:paraId="4645FA27" w14:textId="77777777" w:rsidTr="006723F0">
        <w:trPr>
          <w:cnfStyle w:val="100000000000" w:firstRow="1" w:lastRow="0" w:firstColumn="0" w:lastColumn="0" w:oddVBand="0" w:evenVBand="0" w:oddHBand="0" w:evenHBand="0" w:firstRowFirstColumn="0" w:firstRowLastColumn="0" w:lastRowFirstColumn="0" w:lastRowLastColumn="0"/>
          <w:trHeight w:val="242"/>
          <w:tblHeader/>
        </w:trPr>
        <w:tc>
          <w:tcPr>
            <w:cnfStyle w:val="001000000100" w:firstRow="0" w:lastRow="0" w:firstColumn="1" w:lastColumn="0" w:oddVBand="0" w:evenVBand="0" w:oddHBand="0" w:evenHBand="0" w:firstRowFirstColumn="1" w:firstRowLastColumn="0" w:lastRowFirstColumn="0" w:lastRowLastColumn="0"/>
            <w:tcW w:w="1877" w:type="dxa"/>
            <w:vMerge/>
          </w:tcPr>
          <w:p w14:paraId="1A97325C" w14:textId="51BE01B2" w:rsidR="00370764" w:rsidRPr="005E69C5" w:rsidRDefault="00370764" w:rsidP="00777A3C">
            <w:pPr>
              <w:pStyle w:val="Tableheaderrow"/>
              <w:rPr>
                <w:b/>
              </w:rPr>
            </w:pPr>
          </w:p>
        </w:tc>
        <w:tc>
          <w:tcPr>
            <w:tcW w:w="1525" w:type="dxa"/>
            <w:shd w:val="clear" w:color="auto" w:fill="A6A6A6" w:themeFill="background1" w:themeFillShade="A6"/>
            <w:vAlign w:val="bottom"/>
          </w:tcPr>
          <w:p w14:paraId="3573A8EC" w14:textId="5AE6806A" w:rsidR="00370764" w:rsidRDefault="00370764" w:rsidP="00571F7C">
            <w:pPr>
              <w:pStyle w:val="Tableheaderrow"/>
              <w:jc w:val="right"/>
              <w:cnfStyle w:val="100000000000" w:firstRow="1" w:lastRow="0" w:firstColumn="0" w:lastColumn="0" w:oddVBand="0" w:evenVBand="0" w:oddHBand="0" w:evenHBand="0" w:firstRowFirstColumn="0" w:firstRowLastColumn="0" w:lastRowFirstColumn="0" w:lastRowLastColumn="0"/>
              <w:rPr>
                <w:bCs/>
              </w:rPr>
            </w:pPr>
            <w:r>
              <w:rPr>
                <w:b/>
              </w:rPr>
              <w:t>TRP</w:t>
            </w:r>
          </w:p>
          <w:p w14:paraId="312433BC" w14:textId="27E0675D" w:rsidR="00370764" w:rsidRPr="005E69C5" w:rsidRDefault="00370764" w:rsidP="00571F7C">
            <w:pPr>
              <w:pStyle w:val="Tableheaderrow"/>
              <w:jc w:val="right"/>
              <w:cnfStyle w:val="100000000000" w:firstRow="1" w:lastRow="0" w:firstColumn="0" w:lastColumn="0" w:oddVBand="0" w:evenVBand="0" w:oddHBand="0" w:evenHBand="0" w:firstRowFirstColumn="0" w:firstRowLastColumn="0" w:lastRowFirstColumn="0" w:lastRowLastColumn="0"/>
              <w:rPr>
                <w:b/>
              </w:rPr>
            </w:pPr>
            <w:r>
              <w:rPr>
                <w:b/>
              </w:rPr>
              <w:t xml:space="preserve">$ </w:t>
            </w:r>
            <w:r w:rsidR="004E40D0" w:rsidRPr="004E40D0">
              <w:rPr>
                <w:b/>
              </w:rPr>
              <w:t>per annum</w:t>
            </w:r>
          </w:p>
        </w:tc>
        <w:tc>
          <w:tcPr>
            <w:tcW w:w="1418" w:type="dxa"/>
            <w:shd w:val="clear" w:color="auto" w:fill="A6A6A6" w:themeFill="background1" w:themeFillShade="A6"/>
          </w:tcPr>
          <w:p w14:paraId="54E19082" w14:textId="140A97B8" w:rsidR="00370764" w:rsidRDefault="001A51F6" w:rsidP="00571F7C">
            <w:pPr>
              <w:pStyle w:val="Tableheaderrow"/>
              <w:jc w:val="right"/>
              <w:cnfStyle w:val="100000000000" w:firstRow="1" w:lastRow="0" w:firstColumn="0" w:lastColumn="0" w:oddVBand="0" w:evenVBand="0" w:oddHBand="0" w:evenHBand="0" w:firstRowFirstColumn="0" w:firstRowLastColumn="0" w:lastRowFirstColumn="0" w:lastRowLastColumn="0"/>
              <w:rPr>
                <w:bCs/>
              </w:rPr>
            </w:pPr>
            <w:r>
              <w:rPr>
                <w:b/>
              </w:rPr>
              <w:t>S</w:t>
            </w:r>
            <w:r w:rsidR="00370764">
              <w:rPr>
                <w:b/>
              </w:rPr>
              <w:t>alary component</w:t>
            </w:r>
          </w:p>
          <w:p w14:paraId="6C71A391" w14:textId="479AFC69" w:rsidR="00370764" w:rsidRPr="005E69C5" w:rsidRDefault="00370764" w:rsidP="00571F7C">
            <w:pPr>
              <w:pStyle w:val="Tableheaderrow"/>
              <w:jc w:val="right"/>
              <w:cnfStyle w:val="100000000000" w:firstRow="1" w:lastRow="0" w:firstColumn="0" w:lastColumn="0" w:oddVBand="0" w:evenVBand="0" w:oddHBand="0" w:evenHBand="0" w:firstRowFirstColumn="0" w:firstRowLastColumn="0" w:lastRowFirstColumn="0" w:lastRowLastColumn="0"/>
              <w:rPr>
                <w:b/>
              </w:rPr>
            </w:pPr>
            <w:r>
              <w:rPr>
                <w:b/>
              </w:rPr>
              <w:t xml:space="preserve">$ </w:t>
            </w:r>
            <w:r w:rsidR="004E40D0" w:rsidRPr="004E40D0">
              <w:rPr>
                <w:b/>
              </w:rPr>
              <w:t>per annum</w:t>
            </w:r>
          </w:p>
        </w:tc>
        <w:tc>
          <w:tcPr>
            <w:tcW w:w="1701" w:type="dxa"/>
            <w:shd w:val="clear" w:color="auto" w:fill="A6A6A6" w:themeFill="background1" w:themeFillShade="A6"/>
          </w:tcPr>
          <w:p w14:paraId="181CC519" w14:textId="1F020062" w:rsidR="00370764" w:rsidRDefault="00370764" w:rsidP="00571F7C">
            <w:pPr>
              <w:pStyle w:val="Tableheaderrow"/>
              <w:jc w:val="right"/>
              <w:cnfStyle w:val="100000000000" w:firstRow="1" w:lastRow="0" w:firstColumn="0" w:lastColumn="0" w:oddVBand="0" w:evenVBand="0" w:oddHBand="0" w:evenHBand="0" w:firstRowFirstColumn="0" w:firstRowLastColumn="0" w:lastRowFirstColumn="0" w:lastRowLastColumn="0"/>
              <w:rPr>
                <w:bCs/>
              </w:rPr>
            </w:pPr>
            <w:r>
              <w:rPr>
                <w:b/>
              </w:rPr>
              <w:t>Super</w:t>
            </w:r>
            <w:r w:rsidR="004A6672">
              <w:rPr>
                <w:b/>
              </w:rPr>
              <w:t>annuation</w:t>
            </w:r>
            <w:r>
              <w:rPr>
                <w:b/>
              </w:rPr>
              <w:t xml:space="preserve"> component</w:t>
            </w:r>
            <w:r w:rsidR="008A66A1" w:rsidRPr="00B80C56">
              <w:rPr>
                <w:b/>
                <w:vertAlign w:val="superscript"/>
              </w:rPr>
              <w:t>(</w:t>
            </w:r>
            <w:r w:rsidR="008A66A1">
              <w:rPr>
                <w:b/>
                <w:vertAlign w:val="superscript"/>
              </w:rPr>
              <w:t>a</w:t>
            </w:r>
            <w:r w:rsidR="008A66A1" w:rsidRPr="00B80C56">
              <w:rPr>
                <w:b/>
                <w:vertAlign w:val="superscript"/>
              </w:rPr>
              <w:t>)</w:t>
            </w:r>
          </w:p>
          <w:p w14:paraId="4F6822AC" w14:textId="08E23D49" w:rsidR="00370764" w:rsidRDefault="00370764" w:rsidP="00571F7C">
            <w:pPr>
              <w:pStyle w:val="Tableheaderrow"/>
              <w:jc w:val="right"/>
              <w:cnfStyle w:val="100000000000" w:firstRow="1" w:lastRow="0" w:firstColumn="0" w:lastColumn="0" w:oddVBand="0" w:evenVBand="0" w:oddHBand="0" w:evenHBand="0" w:firstRowFirstColumn="0" w:firstRowLastColumn="0" w:lastRowFirstColumn="0" w:lastRowLastColumn="0"/>
              <w:rPr>
                <w:b/>
              </w:rPr>
            </w:pPr>
            <w:r>
              <w:rPr>
                <w:b/>
              </w:rPr>
              <w:t xml:space="preserve">$ </w:t>
            </w:r>
            <w:r w:rsidR="004E40D0" w:rsidRPr="004E40D0">
              <w:rPr>
                <w:b/>
              </w:rPr>
              <w:t>per annum</w:t>
            </w:r>
          </w:p>
        </w:tc>
        <w:tc>
          <w:tcPr>
            <w:tcW w:w="1559" w:type="dxa"/>
            <w:shd w:val="clear" w:color="auto" w:fill="48965E" w:themeFill="accent3" w:themeFillShade="BF"/>
          </w:tcPr>
          <w:p w14:paraId="5E9CD16F" w14:textId="77990975" w:rsidR="00370764" w:rsidRDefault="00EA0E0E" w:rsidP="00571F7C">
            <w:pPr>
              <w:pStyle w:val="Tableheaderrow"/>
              <w:jc w:val="right"/>
              <w:cnfStyle w:val="100000000000" w:firstRow="1" w:lastRow="0" w:firstColumn="0" w:lastColumn="0" w:oddVBand="0" w:evenVBand="0" w:oddHBand="0" w:evenHBand="0" w:firstRowFirstColumn="0" w:firstRowLastColumn="0" w:lastRowFirstColumn="0" w:lastRowLastColumn="0"/>
              <w:rPr>
                <w:bCs/>
              </w:rPr>
            </w:pPr>
            <w:r>
              <w:rPr>
                <w:b/>
              </w:rPr>
              <w:t>S</w:t>
            </w:r>
            <w:r w:rsidR="00370764">
              <w:rPr>
                <w:b/>
              </w:rPr>
              <w:t>alary component</w:t>
            </w:r>
            <w:r w:rsidR="008A66A1" w:rsidRPr="008D6D3A">
              <w:rPr>
                <w:b/>
                <w:vertAlign w:val="superscript"/>
              </w:rPr>
              <w:t>(b)</w:t>
            </w:r>
          </w:p>
          <w:p w14:paraId="411B6E8F" w14:textId="37237B82" w:rsidR="00370764" w:rsidRPr="005E69C5" w:rsidRDefault="00370764" w:rsidP="00571F7C">
            <w:pPr>
              <w:pStyle w:val="Tableheaderrow"/>
              <w:jc w:val="right"/>
              <w:cnfStyle w:val="100000000000" w:firstRow="1" w:lastRow="0" w:firstColumn="0" w:lastColumn="0" w:oddVBand="0" w:evenVBand="0" w:oddHBand="0" w:evenHBand="0" w:firstRowFirstColumn="0" w:firstRowLastColumn="0" w:lastRowFirstColumn="0" w:lastRowLastColumn="0"/>
              <w:rPr>
                <w:b/>
              </w:rPr>
            </w:pPr>
            <w:r>
              <w:rPr>
                <w:b/>
              </w:rPr>
              <w:t xml:space="preserve">$ </w:t>
            </w:r>
            <w:r w:rsidR="004E40D0" w:rsidRPr="004E40D0">
              <w:rPr>
                <w:b/>
              </w:rPr>
              <w:t>per annum</w:t>
            </w:r>
          </w:p>
        </w:tc>
        <w:tc>
          <w:tcPr>
            <w:tcW w:w="1843" w:type="dxa"/>
            <w:shd w:val="clear" w:color="auto" w:fill="48965E" w:themeFill="accent3" w:themeFillShade="BF"/>
          </w:tcPr>
          <w:p w14:paraId="546D389E" w14:textId="4A43B712" w:rsidR="00370764" w:rsidRPr="00555264" w:rsidRDefault="00370764" w:rsidP="00571F7C">
            <w:pPr>
              <w:pStyle w:val="Tableheaderrow"/>
              <w:jc w:val="right"/>
              <w:cnfStyle w:val="100000000000" w:firstRow="1" w:lastRow="0" w:firstColumn="0" w:lastColumn="0" w:oddVBand="0" w:evenVBand="0" w:oddHBand="0" w:evenHBand="0" w:firstRowFirstColumn="0" w:firstRowLastColumn="0" w:lastRowFirstColumn="0" w:lastRowLastColumn="0"/>
              <w:rPr>
                <w:b/>
              </w:rPr>
            </w:pPr>
            <w:r w:rsidRPr="00555264">
              <w:rPr>
                <w:b/>
              </w:rPr>
              <w:t>Super</w:t>
            </w:r>
            <w:r w:rsidR="004A6672">
              <w:rPr>
                <w:b/>
              </w:rPr>
              <w:t>annuation</w:t>
            </w:r>
            <w:r w:rsidRPr="00555264">
              <w:rPr>
                <w:b/>
              </w:rPr>
              <w:t xml:space="preserve"> </w:t>
            </w:r>
            <w:r>
              <w:rPr>
                <w:b/>
              </w:rPr>
              <w:t>component</w:t>
            </w:r>
            <w:r w:rsidR="008A66A1" w:rsidRPr="008276B6">
              <w:rPr>
                <w:b/>
                <w:vertAlign w:val="superscript"/>
              </w:rPr>
              <w:t>(</w:t>
            </w:r>
            <w:r w:rsidR="008A66A1">
              <w:rPr>
                <w:b/>
                <w:vertAlign w:val="superscript"/>
              </w:rPr>
              <w:t>c</w:t>
            </w:r>
            <w:r w:rsidR="008A66A1" w:rsidRPr="008276B6">
              <w:rPr>
                <w:b/>
                <w:vertAlign w:val="superscript"/>
              </w:rPr>
              <w:t>)</w:t>
            </w:r>
          </w:p>
          <w:p w14:paraId="7D21E8FA" w14:textId="4EF3C11B" w:rsidR="00370764" w:rsidRPr="005E69C5" w:rsidRDefault="00370764" w:rsidP="00571F7C">
            <w:pPr>
              <w:pStyle w:val="Tableheaderrow"/>
              <w:jc w:val="right"/>
              <w:cnfStyle w:val="100000000000" w:firstRow="1" w:lastRow="0" w:firstColumn="0" w:lastColumn="0" w:oddVBand="0" w:evenVBand="0" w:oddHBand="0" w:evenHBand="0" w:firstRowFirstColumn="0" w:firstRowLastColumn="0" w:lastRowFirstColumn="0" w:lastRowLastColumn="0"/>
              <w:rPr>
                <w:b/>
              </w:rPr>
            </w:pPr>
            <w:r>
              <w:rPr>
                <w:b/>
              </w:rPr>
              <w:t xml:space="preserve">$ </w:t>
            </w:r>
            <w:r w:rsidR="004E40D0" w:rsidRPr="004E40D0">
              <w:rPr>
                <w:b/>
              </w:rPr>
              <w:t>per annum</w:t>
            </w:r>
          </w:p>
        </w:tc>
        <w:tc>
          <w:tcPr>
            <w:tcW w:w="1984" w:type="dxa"/>
            <w:vMerge/>
          </w:tcPr>
          <w:p w14:paraId="5681A28E" w14:textId="77777777" w:rsidR="00370764" w:rsidRDefault="00370764" w:rsidP="00777A3C">
            <w:pPr>
              <w:pStyle w:val="Tableheaderrow"/>
              <w:cnfStyle w:val="100000000000" w:firstRow="1" w:lastRow="0" w:firstColumn="0" w:lastColumn="0" w:oddVBand="0" w:evenVBand="0" w:oddHBand="0" w:evenHBand="0" w:firstRowFirstColumn="0" w:firstRowLastColumn="0" w:lastRowFirstColumn="0" w:lastRowLastColumn="0"/>
            </w:pPr>
          </w:p>
        </w:tc>
      </w:tr>
      <w:tr w:rsidR="00BE6E2E" w:rsidRPr="007D740F" w14:paraId="7B2943C1" w14:textId="77777777" w:rsidTr="006723F0">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877" w:type="dxa"/>
            <w:vAlign w:val="bottom"/>
          </w:tcPr>
          <w:p w14:paraId="059A7879" w14:textId="48816179" w:rsidR="00BE6E2E" w:rsidRPr="00985163" w:rsidRDefault="00434611" w:rsidP="00BE6E2E">
            <w:pPr>
              <w:spacing w:line="276" w:lineRule="auto"/>
              <w:contextualSpacing/>
              <w:rPr>
                <w:rFonts w:asciiTheme="majorHAnsi" w:hAnsiTheme="majorHAnsi" w:cstheme="majorHAnsi"/>
                <w:bCs w:val="0"/>
                <w:color w:val="595959" w:themeColor="text1" w:themeTint="A6"/>
              </w:rPr>
            </w:pPr>
            <w:r>
              <w:rPr>
                <w:rFonts w:asciiTheme="majorHAnsi" w:hAnsiTheme="majorHAnsi" w:cstheme="majorHAnsi"/>
                <w:color w:val="595959" w:themeColor="text1" w:themeTint="A6"/>
              </w:rPr>
              <w:t>PESES</w:t>
            </w:r>
            <w:r w:rsidR="00BE6E2E">
              <w:rPr>
                <w:rFonts w:asciiTheme="majorHAnsi" w:hAnsiTheme="majorHAnsi" w:cstheme="majorHAnsi"/>
                <w:color w:val="595959" w:themeColor="text1" w:themeTint="A6"/>
              </w:rPr>
              <w:t>-1</w:t>
            </w:r>
            <w:r w:rsidR="00BE6E2E" w:rsidRPr="00985163">
              <w:rPr>
                <w:rFonts w:asciiTheme="majorHAnsi" w:hAnsiTheme="majorHAnsi" w:cstheme="majorHAnsi"/>
                <w:b w:val="0"/>
                <w:color w:val="595959" w:themeColor="text1" w:themeTint="A6"/>
              </w:rPr>
              <w:br/>
              <w:t>base of band</w:t>
            </w:r>
          </w:p>
          <w:p w14:paraId="120C6651" w14:textId="77777777" w:rsidR="00BE6E2E" w:rsidRPr="00C85982" w:rsidRDefault="00BE6E2E" w:rsidP="00BE6E2E">
            <w:pPr>
              <w:pStyle w:val="Textinthetable"/>
            </w:pPr>
            <w:r w:rsidRPr="00985163">
              <w:rPr>
                <w:rFonts w:asciiTheme="majorHAnsi" w:hAnsiTheme="majorHAnsi" w:cstheme="majorHAnsi"/>
                <w:b w:val="0"/>
                <w:color w:val="595959" w:themeColor="text1" w:themeTint="A6"/>
              </w:rPr>
              <w:t>top of band</w:t>
            </w:r>
          </w:p>
        </w:tc>
        <w:tc>
          <w:tcPr>
            <w:tcW w:w="1525" w:type="dxa"/>
            <w:shd w:val="clear" w:color="auto" w:fill="F2F2F2" w:themeFill="background1" w:themeFillShade="F2"/>
            <w:vAlign w:val="bottom"/>
          </w:tcPr>
          <w:p w14:paraId="00BDF949" w14:textId="77777777" w:rsidR="00BE6E2E"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p>
          <w:p w14:paraId="1311206B" w14:textId="7C39D15B" w:rsidR="00BE6E2E" w:rsidRPr="007B36E4" w:rsidRDefault="00996A41" w:rsidP="00BE6E2E">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Pr>
                <w:rFonts w:asciiTheme="majorHAnsi" w:hAnsiTheme="majorHAnsi" w:cstheme="majorHAnsi"/>
                <w:color w:val="595959" w:themeColor="text1" w:themeTint="A6"/>
              </w:rPr>
              <w:t>135,000</w:t>
            </w:r>
          </w:p>
          <w:p w14:paraId="13155382" w14:textId="77777777" w:rsidR="00BE6E2E" w:rsidRPr="00E4628A"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pPr>
            <w:r w:rsidRPr="004A029D">
              <w:t>249,700</w:t>
            </w:r>
          </w:p>
        </w:tc>
        <w:tc>
          <w:tcPr>
            <w:tcW w:w="1418" w:type="dxa"/>
            <w:shd w:val="clear" w:color="auto" w:fill="F2F2F2" w:themeFill="background1" w:themeFillShade="F2"/>
            <w:vAlign w:val="bottom"/>
          </w:tcPr>
          <w:p w14:paraId="34316EC4" w14:textId="7B3BA180" w:rsidR="00BE6E2E" w:rsidRPr="0099629D" w:rsidRDefault="00996A41" w:rsidP="00996A41">
            <w:pPr>
              <w:pStyle w:val="Textinthetable"/>
              <w:keepN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99629D">
              <w:rPr>
                <w:rFonts w:asciiTheme="majorHAnsi" w:hAnsiTheme="majorHAnsi" w:cstheme="majorHAnsi"/>
                <w:color w:val="595959" w:themeColor="text1" w:themeTint="A6"/>
              </w:rPr>
              <w:t>123,288</w:t>
            </w:r>
          </w:p>
          <w:p w14:paraId="677330CD" w14:textId="77777777" w:rsidR="00BE6E2E" w:rsidRPr="0099629D"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99629D">
              <w:rPr>
                <w:rFonts w:asciiTheme="majorHAnsi" w:hAnsiTheme="majorHAnsi" w:cstheme="majorHAnsi"/>
                <w:color w:val="595959" w:themeColor="text1" w:themeTint="A6"/>
              </w:rPr>
              <w:t>228,037</w:t>
            </w:r>
          </w:p>
        </w:tc>
        <w:tc>
          <w:tcPr>
            <w:tcW w:w="1701" w:type="dxa"/>
            <w:shd w:val="clear" w:color="auto" w:fill="F2F2F2" w:themeFill="background1" w:themeFillShade="F2"/>
            <w:vAlign w:val="bottom"/>
          </w:tcPr>
          <w:p w14:paraId="2F0CD641" w14:textId="2F21AF5F" w:rsidR="00BE6E2E" w:rsidRPr="0099629D" w:rsidRDefault="0023419F" w:rsidP="00BE6E2E">
            <w:pPr>
              <w:pStyle w:val="Textinthetable"/>
              <w:jc w:val="right"/>
              <w:cnfStyle w:val="000000100000" w:firstRow="0" w:lastRow="0" w:firstColumn="0" w:lastColumn="0" w:oddVBand="0" w:evenVBand="0" w:oddHBand="1" w:evenHBand="0" w:firstRowFirstColumn="0" w:firstRowLastColumn="0" w:lastRowFirstColumn="0" w:lastRowLastColumn="0"/>
            </w:pPr>
            <w:r w:rsidRPr="0099629D">
              <w:t>11,712</w:t>
            </w:r>
          </w:p>
          <w:p w14:paraId="6E044440" w14:textId="59AC3A2F" w:rsidR="00BE6E2E" w:rsidRPr="0099629D"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pPr>
            <w:r w:rsidRPr="0099629D">
              <w:t>21,663</w:t>
            </w:r>
          </w:p>
        </w:tc>
        <w:tc>
          <w:tcPr>
            <w:tcW w:w="1559" w:type="dxa"/>
            <w:shd w:val="clear" w:color="auto" w:fill="D1F5EB" w:themeFill="accent5" w:themeFillTint="33"/>
            <w:vAlign w:val="bottom"/>
          </w:tcPr>
          <w:p w14:paraId="1AA034C2" w14:textId="2C14F7DE" w:rsidR="00755DE5" w:rsidRPr="0099629D" w:rsidRDefault="0023419F" w:rsidP="00755DE5">
            <w:pPr>
              <w:pStyle w:val="Textinthetable"/>
              <w:jc w:val="right"/>
              <w:cnfStyle w:val="000000100000" w:firstRow="0" w:lastRow="0" w:firstColumn="0" w:lastColumn="0" w:oddVBand="0" w:evenVBand="0" w:oddHBand="1" w:evenHBand="0" w:firstRowFirstColumn="0" w:firstRowLastColumn="0" w:lastRowFirstColumn="0" w:lastRowLastColumn="0"/>
            </w:pPr>
            <w:r w:rsidRPr="0099629D">
              <w:t>126,370</w:t>
            </w:r>
          </w:p>
          <w:p w14:paraId="08AB53E8" w14:textId="3C2F5CF8" w:rsidR="00BE6E2E" w:rsidRPr="0099629D" w:rsidRDefault="00755DE5" w:rsidP="00755DE5">
            <w:pPr>
              <w:pStyle w:val="Textinthetable"/>
              <w:jc w:val="right"/>
              <w:cnfStyle w:val="000000100000" w:firstRow="0" w:lastRow="0" w:firstColumn="0" w:lastColumn="0" w:oddVBand="0" w:evenVBand="0" w:oddHBand="1" w:evenHBand="0" w:firstRowFirstColumn="0" w:firstRowLastColumn="0" w:lastRowFirstColumn="0" w:lastRowLastColumn="0"/>
            </w:pPr>
            <w:r w:rsidRPr="0099629D">
              <w:t>233,737</w:t>
            </w:r>
          </w:p>
        </w:tc>
        <w:tc>
          <w:tcPr>
            <w:tcW w:w="1843" w:type="dxa"/>
            <w:shd w:val="clear" w:color="auto" w:fill="D1F5EB" w:themeFill="accent5" w:themeFillTint="33"/>
            <w:vAlign w:val="bottom"/>
          </w:tcPr>
          <w:p w14:paraId="65C7076D" w14:textId="48A3F155" w:rsidR="0023419F" w:rsidRPr="0099629D" w:rsidRDefault="00434611" w:rsidP="00BE6E2E">
            <w:pPr>
              <w:pStyle w:val="Textinthetable"/>
              <w:jc w:val="right"/>
              <w:cnfStyle w:val="000000100000" w:firstRow="0" w:lastRow="0" w:firstColumn="0" w:lastColumn="0" w:oddVBand="0" w:evenVBand="0" w:oddHBand="1" w:evenHBand="0" w:firstRowFirstColumn="0" w:firstRowLastColumn="0" w:lastRowFirstColumn="0" w:lastRowLastColumn="0"/>
            </w:pPr>
            <w:r w:rsidRPr="0099629D">
              <w:t>12,637</w:t>
            </w:r>
          </w:p>
          <w:p w14:paraId="40CBB3E8" w14:textId="1752FD2B" w:rsidR="00BE6E2E" w:rsidRPr="0099629D" w:rsidRDefault="0068089F" w:rsidP="00BE6E2E">
            <w:pPr>
              <w:pStyle w:val="Textinthetable"/>
              <w:jc w:val="right"/>
              <w:cnfStyle w:val="000000100000" w:firstRow="0" w:lastRow="0" w:firstColumn="0" w:lastColumn="0" w:oddVBand="0" w:evenVBand="0" w:oddHBand="1" w:evenHBand="0" w:firstRowFirstColumn="0" w:firstRowLastColumn="0" w:lastRowFirstColumn="0" w:lastRowLastColumn="0"/>
            </w:pPr>
            <w:r w:rsidRPr="0099629D">
              <w:t>23</w:t>
            </w:r>
            <w:r w:rsidR="00323589" w:rsidRPr="0099629D">
              <w:t>,374</w:t>
            </w:r>
          </w:p>
        </w:tc>
        <w:tc>
          <w:tcPr>
            <w:tcW w:w="1984" w:type="dxa"/>
            <w:shd w:val="clear" w:color="auto" w:fill="auto"/>
            <w:vAlign w:val="bottom"/>
          </w:tcPr>
          <w:p w14:paraId="1CE60009" w14:textId="39B3978F" w:rsidR="00BE6E2E" w:rsidRPr="0099629D" w:rsidRDefault="00434611" w:rsidP="00BE6E2E">
            <w:pPr>
              <w:pStyle w:val="Textinthetable"/>
              <w:jc w:val="right"/>
              <w:cnfStyle w:val="000000100000" w:firstRow="0" w:lastRow="0" w:firstColumn="0" w:lastColumn="0" w:oddVBand="0" w:evenVBand="0" w:oddHBand="1" w:evenHBand="0" w:firstRowFirstColumn="0" w:firstRowLastColumn="0" w:lastRowFirstColumn="0" w:lastRowLastColumn="0"/>
            </w:pPr>
            <w:r w:rsidRPr="0099629D">
              <w:t>925</w:t>
            </w:r>
          </w:p>
          <w:p w14:paraId="5BFC5A83" w14:textId="3E9C0B2C" w:rsidR="00BE6E2E" w:rsidRPr="0099629D"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pPr>
            <w:r w:rsidRPr="0099629D">
              <w:t>1,710</w:t>
            </w:r>
          </w:p>
        </w:tc>
      </w:tr>
      <w:tr w:rsidR="00BE6E2E" w14:paraId="0B7173CB" w14:textId="77777777" w:rsidTr="006723F0">
        <w:trPr>
          <w:trHeight w:val="417"/>
        </w:trPr>
        <w:tc>
          <w:tcPr>
            <w:cnfStyle w:val="001000000000" w:firstRow="0" w:lastRow="0" w:firstColumn="1" w:lastColumn="0" w:oddVBand="0" w:evenVBand="0" w:oddHBand="0" w:evenHBand="0" w:firstRowFirstColumn="0" w:firstRowLastColumn="0" w:lastRowFirstColumn="0" w:lastRowLastColumn="0"/>
            <w:tcW w:w="1877" w:type="dxa"/>
            <w:vAlign w:val="bottom"/>
          </w:tcPr>
          <w:p w14:paraId="79194017" w14:textId="57FEED41" w:rsidR="00BE6E2E" w:rsidRPr="00985163" w:rsidRDefault="00434611" w:rsidP="00BE6E2E">
            <w:pPr>
              <w:spacing w:line="276" w:lineRule="auto"/>
              <w:contextualSpacing/>
              <w:rPr>
                <w:rFonts w:asciiTheme="majorHAnsi" w:hAnsiTheme="majorHAnsi" w:cstheme="majorHAnsi"/>
                <w:bCs w:val="0"/>
                <w:color w:val="595959" w:themeColor="text1" w:themeTint="A6"/>
              </w:rPr>
            </w:pPr>
            <w:r>
              <w:rPr>
                <w:rFonts w:asciiTheme="majorHAnsi" w:hAnsiTheme="majorHAnsi" w:cstheme="majorHAnsi"/>
                <w:color w:val="595959" w:themeColor="text1" w:themeTint="A6"/>
              </w:rPr>
              <w:t>PESES</w:t>
            </w:r>
            <w:r w:rsidR="00BE6E2E">
              <w:rPr>
                <w:rFonts w:asciiTheme="majorHAnsi" w:hAnsiTheme="majorHAnsi" w:cstheme="majorHAnsi"/>
                <w:color w:val="595959" w:themeColor="text1" w:themeTint="A6"/>
              </w:rPr>
              <w:t>-2</w:t>
            </w:r>
            <w:r w:rsidR="00BE6E2E" w:rsidRPr="00985163">
              <w:rPr>
                <w:rFonts w:asciiTheme="majorHAnsi" w:hAnsiTheme="majorHAnsi" w:cstheme="majorHAnsi"/>
                <w:b w:val="0"/>
                <w:color w:val="595959" w:themeColor="text1" w:themeTint="A6"/>
              </w:rPr>
              <w:br/>
              <w:t>base of band</w:t>
            </w:r>
          </w:p>
          <w:p w14:paraId="58BCB1A8" w14:textId="77777777" w:rsidR="00BE6E2E" w:rsidRPr="00C85982" w:rsidRDefault="00BE6E2E" w:rsidP="00BE6E2E">
            <w:pPr>
              <w:pStyle w:val="Textinthetable"/>
            </w:pPr>
            <w:r w:rsidRPr="00985163">
              <w:rPr>
                <w:rFonts w:asciiTheme="majorHAnsi" w:hAnsiTheme="majorHAnsi" w:cstheme="majorHAnsi"/>
                <w:b w:val="0"/>
                <w:color w:val="595959" w:themeColor="text1" w:themeTint="A6"/>
              </w:rPr>
              <w:t>top of band</w:t>
            </w:r>
          </w:p>
        </w:tc>
        <w:tc>
          <w:tcPr>
            <w:tcW w:w="1525" w:type="dxa"/>
            <w:shd w:val="clear" w:color="auto" w:fill="F2F2F2" w:themeFill="background1" w:themeFillShade="F2"/>
            <w:vAlign w:val="bottom"/>
          </w:tcPr>
          <w:p w14:paraId="59F86B3F" w14:textId="77777777" w:rsidR="00BE6E2E" w:rsidRDefault="00BE6E2E" w:rsidP="00BE6E2E">
            <w:pPr>
              <w:pStyle w:val="Textinthetable"/>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p>
          <w:p w14:paraId="2A373B56" w14:textId="77777777" w:rsidR="00BE6E2E" w:rsidRPr="007B36E4" w:rsidRDefault="00BE6E2E" w:rsidP="00BE6E2E">
            <w:pPr>
              <w:pStyle w:val="Textinthetable"/>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sidRPr="007B36E4">
              <w:rPr>
                <w:rFonts w:asciiTheme="majorHAnsi" w:hAnsiTheme="majorHAnsi" w:cstheme="majorHAnsi"/>
                <w:color w:val="595959" w:themeColor="text1" w:themeTint="A6"/>
              </w:rPr>
              <w:t>249,701</w:t>
            </w:r>
          </w:p>
          <w:p w14:paraId="23EC17DA" w14:textId="77777777" w:rsidR="00BE6E2E" w:rsidRDefault="00BE6E2E" w:rsidP="00BE6E2E">
            <w:pPr>
              <w:pStyle w:val="Textinthetable"/>
              <w:jc w:val="right"/>
              <w:cnfStyle w:val="000000000000" w:firstRow="0" w:lastRow="0" w:firstColumn="0" w:lastColumn="0" w:oddVBand="0" w:evenVBand="0" w:oddHBand="0" w:evenHBand="0" w:firstRowFirstColumn="0" w:firstRowLastColumn="0" w:lastRowFirstColumn="0" w:lastRowLastColumn="0"/>
            </w:pPr>
            <w:r w:rsidRPr="004A029D">
              <w:rPr>
                <w:rFonts w:asciiTheme="majorHAnsi" w:hAnsiTheme="majorHAnsi" w:cstheme="majorHAnsi"/>
                <w:color w:val="595959" w:themeColor="text1" w:themeTint="A6"/>
              </w:rPr>
              <w:t>360,000</w:t>
            </w:r>
          </w:p>
        </w:tc>
        <w:tc>
          <w:tcPr>
            <w:tcW w:w="1418" w:type="dxa"/>
            <w:shd w:val="clear" w:color="auto" w:fill="F2F2F2" w:themeFill="background1" w:themeFillShade="F2"/>
            <w:vAlign w:val="bottom"/>
          </w:tcPr>
          <w:p w14:paraId="335BD638" w14:textId="77777777" w:rsidR="00BE6E2E" w:rsidRPr="0099629D" w:rsidRDefault="00BE6E2E" w:rsidP="00BE6E2E">
            <w:pPr>
              <w:pStyle w:val="Textinthetable"/>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sidRPr="0099629D">
              <w:rPr>
                <w:rFonts w:asciiTheme="majorHAnsi" w:hAnsiTheme="majorHAnsi" w:cstheme="majorHAnsi"/>
                <w:color w:val="595959" w:themeColor="text1" w:themeTint="A6"/>
              </w:rPr>
              <w:t>228,037</w:t>
            </w:r>
          </w:p>
          <w:p w14:paraId="6535FBE2" w14:textId="77777777" w:rsidR="00BE6E2E" w:rsidRPr="0099629D" w:rsidRDefault="00BE6E2E" w:rsidP="00BE6E2E">
            <w:pPr>
              <w:pStyle w:val="Textinthetable"/>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sidRPr="0099629D">
              <w:rPr>
                <w:rFonts w:asciiTheme="majorHAnsi" w:hAnsiTheme="majorHAnsi" w:cstheme="majorHAnsi"/>
                <w:color w:val="595959" w:themeColor="text1" w:themeTint="A6"/>
              </w:rPr>
              <w:t>338,306</w:t>
            </w:r>
          </w:p>
        </w:tc>
        <w:tc>
          <w:tcPr>
            <w:tcW w:w="1701" w:type="dxa"/>
            <w:shd w:val="clear" w:color="auto" w:fill="F2F2F2" w:themeFill="background1" w:themeFillShade="F2"/>
            <w:vAlign w:val="bottom"/>
          </w:tcPr>
          <w:p w14:paraId="5B7EA53B" w14:textId="3F40FF02" w:rsidR="00BE6E2E" w:rsidRPr="0099629D" w:rsidRDefault="00BE6E2E" w:rsidP="00BE6E2E">
            <w:pPr>
              <w:pStyle w:val="Textinthetable"/>
              <w:jc w:val="right"/>
              <w:cnfStyle w:val="000000000000" w:firstRow="0" w:lastRow="0" w:firstColumn="0" w:lastColumn="0" w:oddVBand="0" w:evenVBand="0" w:oddHBand="0" w:evenHBand="0" w:firstRowFirstColumn="0" w:firstRowLastColumn="0" w:lastRowFirstColumn="0" w:lastRowLastColumn="0"/>
            </w:pPr>
            <w:r w:rsidRPr="0099629D">
              <w:t>21,664</w:t>
            </w:r>
          </w:p>
          <w:p w14:paraId="46435F29" w14:textId="3B83B2B7" w:rsidR="00BE6E2E" w:rsidRPr="0099629D" w:rsidRDefault="00BE6E2E" w:rsidP="00BE6E2E">
            <w:pPr>
              <w:pStyle w:val="Textinthetable"/>
              <w:jc w:val="right"/>
              <w:cnfStyle w:val="000000000000" w:firstRow="0" w:lastRow="0" w:firstColumn="0" w:lastColumn="0" w:oddVBand="0" w:evenVBand="0" w:oddHBand="0" w:evenHBand="0" w:firstRowFirstColumn="0" w:firstRowLastColumn="0" w:lastRowFirstColumn="0" w:lastRowLastColumn="0"/>
            </w:pPr>
            <w:r w:rsidRPr="0099629D">
              <w:t>21,694</w:t>
            </w:r>
          </w:p>
        </w:tc>
        <w:tc>
          <w:tcPr>
            <w:tcW w:w="1559" w:type="dxa"/>
            <w:shd w:val="clear" w:color="auto" w:fill="D1F5EB" w:themeFill="accent5" w:themeFillTint="33"/>
            <w:vAlign w:val="bottom"/>
          </w:tcPr>
          <w:p w14:paraId="76DE4FDE" w14:textId="000E6FDD" w:rsidR="00755DE5" w:rsidRPr="0099629D" w:rsidRDefault="00755DE5" w:rsidP="00755DE5">
            <w:pPr>
              <w:pStyle w:val="Textinthetable"/>
              <w:jc w:val="right"/>
              <w:cnfStyle w:val="000000000000" w:firstRow="0" w:lastRow="0" w:firstColumn="0" w:lastColumn="0" w:oddVBand="0" w:evenVBand="0" w:oddHBand="0" w:evenHBand="0" w:firstRowFirstColumn="0" w:firstRowLastColumn="0" w:lastRowFirstColumn="0" w:lastRowLastColumn="0"/>
            </w:pPr>
            <w:r w:rsidRPr="0099629D">
              <w:t>233,738</w:t>
            </w:r>
          </w:p>
          <w:p w14:paraId="015D9938" w14:textId="0FE54C05" w:rsidR="00BE6E2E" w:rsidRPr="0099629D" w:rsidRDefault="00755DE5" w:rsidP="00755DE5">
            <w:pPr>
              <w:pStyle w:val="Textinthetable"/>
              <w:jc w:val="right"/>
              <w:cnfStyle w:val="000000000000" w:firstRow="0" w:lastRow="0" w:firstColumn="0" w:lastColumn="0" w:oddVBand="0" w:evenVBand="0" w:oddHBand="0" w:evenHBand="0" w:firstRowFirstColumn="0" w:firstRowLastColumn="0" w:lastRowFirstColumn="0" w:lastRowLastColumn="0"/>
            </w:pPr>
            <w:r w:rsidRPr="0099629D">
              <w:t>346,76</w:t>
            </w:r>
            <w:r w:rsidR="0052032B" w:rsidRPr="0099629D">
              <w:t>3</w:t>
            </w:r>
          </w:p>
        </w:tc>
        <w:tc>
          <w:tcPr>
            <w:tcW w:w="1843" w:type="dxa"/>
            <w:shd w:val="clear" w:color="auto" w:fill="D1F5EB" w:themeFill="accent5" w:themeFillTint="33"/>
            <w:vAlign w:val="bottom"/>
          </w:tcPr>
          <w:p w14:paraId="1D18C322" w14:textId="7DE31B05" w:rsidR="00BE6E2E" w:rsidRPr="0099629D" w:rsidRDefault="00BE6E2E" w:rsidP="00BE6E2E">
            <w:pPr>
              <w:pStyle w:val="Textinthetable"/>
              <w:jc w:val="right"/>
              <w:cnfStyle w:val="000000000000" w:firstRow="0" w:lastRow="0" w:firstColumn="0" w:lastColumn="0" w:oddVBand="0" w:evenVBand="0" w:oddHBand="0" w:evenHBand="0" w:firstRowFirstColumn="0" w:firstRowLastColumn="0" w:lastRowFirstColumn="0" w:lastRowLastColumn="0"/>
            </w:pPr>
            <w:r w:rsidRPr="0099629D">
              <w:t>23</w:t>
            </w:r>
            <w:r w:rsidR="00323589" w:rsidRPr="0099629D">
              <w:t>,374</w:t>
            </w:r>
          </w:p>
          <w:p w14:paraId="64BABC98" w14:textId="76D54328" w:rsidR="00BE6E2E" w:rsidRPr="0099629D" w:rsidRDefault="00BE6E2E" w:rsidP="00BE6E2E">
            <w:pPr>
              <w:pStyle w:val="Textinthetable"/>
              <w:jc w:val="right"/>
              <w:cnfStyle w:val="000000000000" w:firstRow="0" w:lastRow="0" w:firstColumn="0" w:lastColumn="0" w:oddVBand="0" w:evenVBand="0" w:oddHBand="0" w:evenHBand="0" w:firstRowFirstColumn="0" w:firstRowLastColumn="0" w:lastRowFirstColumn="0" w:lastRowLastColumn="0"/>
            </w:pPr>
            <w:r w:rsidRPr="0099629D">
              <w:t>23,568</w:t>
            </w:r>
          </w:p>
        </w:tc>
        <w:tc>
          <w:tcPr>
            <w:tcW w:w="1984" w:type="dxa"/>
            <w:shd w:val="clear" w:color="auto" w:fill="auto"/>
            <w:vAlign w:val="bottom"/>
          </w:tcPr>
          <w:p w14:paraId="657DE222" w14:textId="77777777" w:rsidR="00BE6E2E" w:rsidRPr="0099629D" w:rsidRDefault="00BE6E2E" w:rsidP="00BE6E2E">
            <w:pPr>
              <w:pStyle w:val="Textinthetable"/>
              <w:jc w:val="right"/>
              <w:cnfStyle w:val="000000000000" w:firstRow="0" w:lastRow="0" w:firstColumn="0" w:lastColumn="0" w:oddVBand="0" w:evenVBand="0" w:oddHBand="0" w:evenHBand="0" w:firstRowFirstColumn="0" w:firstRowLastColumn="0" w:lastRowFirstColumn="0" w:lastRowLastColumn="0"/>
            </w:pPr>
            <w:r w:rsidRPr="0099629D">
              <w:t>1,710</w:t>
            </w:r>
          </w:p>
          <w:p w14:paraId="1CDDFE4C" w14:textId="29591F13" w:rsidR="00BE6E2E" w:rsidRPr="0099629D" w:rsidRDefault="00BE6E2E" w:rsidP="00BE6E2E">
            <w:pPr>
              <w:pStyle w:val="Textinthetable"/>
              <w:jc w:val="right"/>
              <w:cnfStyle w:val="000000000000" w:firstRow="0" w:lastRow="0" w:firstColumn="0" w:lastColumn="0" w:oddVBand="0" w:evenVBand="0" w:oddHBand="0" w:evenHBand="0" w:firstRowFirstColumn="0" w:firstRowLastColumn="0" w:lastRowFirstColumn="0" w:lastRowLastColumn="0"/>
            </w:pPr>
            <w:r w:rsidRPr="0099629D">
              <w:t>1,874</w:t>
            </w:r>
          </w:p>
        </w:tc>
      </w:tr>
      <w:tr w:rsidR="00BE6E2E" w14:paraId="7E76A59D" w14:textId="77777777" w:rsidTr="006723F0">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877" w:type="dxa"/>
            <w:vAlign w:val="bottom"/>
          </w:tcPr>
          <w:p w14:paraId="1A73DF7B" w14:textId="74EF9D4E" w:rsidR="00BE6E2E" w:rsidRPr="00985163" w:rsidRDefault="00434611" w:rsidP="00BE6E2E">
            <w:pPr>
              <w:spacing w:line="276" w:lineRule="auto"/>
              <w:contextualSpacing/>
              <w:rPr>
                <w:rFonts w:asciiTheme="majorHAnsi" w:hAnsiTheme="majorHAnsi" w:cstheme="majorHAnsi"/>
                <w:bCs w:val="0"/>
                <w:color w:val="595959" w:themeColor="text1" w:themeTint="A6"/>
              </w:rPr>
            </w:pPr>
            <w:r>
              <w:rPr>
                <w:rFonts w:asciiTheme="majorHAnsi" w:hAnsiTheme="majorHAnsi" w:cstheme="majorHAnsi"/>
                <w:color w:val="595959" w:themeColor="text1" w:themeTint="A6"/>
              </w:rPr>
              <w:t>PESES</w:t>
            </w:r>
            <w:r w:rsidR="00BE6E2E">
              <w:rPr>
                <w:rFonts w:asciiTheme="majorHAnsi" w:hAnsiTheme="majorHAnsi" w:cstheme="majorHAnsi"/>
                <w:color w:val="595959" w:themeColor="text1" w:themeTint="A6"/>
              </w:rPr>
              <w:t>-3</w:t>
            </w:r>
            <w:r w:rsidR="00BE6E2E" w:rsidRPr="00985163">
              <w:rPr>
                <w:rFonts w:asciiTheme="majorHAnsi" w:hAnsiTheme="majorHAnsi" w:cstheme="majorHAnsi"/>
                <w:b w:val="0"/>
                <w:color w:val="595959" w:themeColor="text1" w:themeTint="A6"/>
              </w:rPr>
              <w:br/>
              <w:t>base of band</w:t>
            </w:r>
          </w:p>
          <w:p w14:paraId="6A513604" w14:textId="77777777" w:rsidR="00BE6E2E" w:rsidRPr="00C85982" w:rsidRDefault="00BE6E2E" w:rsidP="00BE6E2E">
            <w:pPr>
              <w:pStyle w:val="Textinthetable"/>
            </w:pPr>
            <w:r w:rsidRPr="00985163">
              <w:rPr>
                <w:rFonts w:asciiTheme="majorHAnsi" w:hAnsiTheme="majorHAnsi" w:cstheme="majorHAnsi"/>
                <w:b w:val="0"/>
                <w:color w:val="595959" w:themeColor="text1" w:themeTint="A6"/>
              </w:rPr>
              <w:t>top of band</w:t>
            </w:r>
          </w:p>
        </w:tc>
        <w:tc>
          <w:tcPr>
            <w:tcW w:w="1525" w:type="dxa"/>
            <w:shd w:val="clear" w:color="auto" w:fill="F2F2F2" w:themeFill="background1" w:themeFillShade="F2"/>
            <w:vAlign w:val="bottom"/>
          </w:tcPr>
          <w:p w14:paraId="48922A78" w14:textId="77777777" w:rsidR="00BE6E2E"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p>
          <w:p w14:paraId="2A741077" w14:textId="77777777" w:rsidR="00BE6E2E" w:rsidRPr="007B36E4"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7B36E4">
              <w:rPr>
                <w:rFonts w:asciiTheme="majorHAnsi" w:hAnsiTheme="majorHAnsi" w:cstheme="majorHAnsi"/>
                <w:color w:val="595959" w:themeColor="text1" w:themeTint="A6"/>
              </w:rPr>
              <w:t>360,001</w:t>
            </w:r>
          </w:p>
          <w:p w14:paraId="41A87B06" w14:textId="77777777" w:rsidR="00BE6E2E" w:rsidRPr="003D543E"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pPr>
            <w:r w:rsidRPr="004A029D">
              <w:rPr>
                <w:rFonts w:asciiTheme="majorHAnsi" w:hAnsiTheme="majorHAnsi" w:cstheme="majorHAnsi"/>
                <w:color w:val="595959" w:themeColor="text1" w:themeTint="A6"/>
              </w:rPr>
              <w:t>479,900</w:t>
            </w:r>
          </w:p>
        </w:tc>
        <w:tc>
          <w:tcPr>
            <w:tcW w:w="1418" w:type="dxa"/>
            <w:shd w:val="clear" w:color="auto" w:fill="F2F2F2" w:themeFill="background1" w:themeFillShade="F2"/>
            <w:vAlign w:val="bottom"/>
          </w:tcPr>
          <w:p w14:paraId="77846E31" w14:textId="77777777" w:rsidR="00BE6E2E" w:rsidRPr="0099629D"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99629D">
              <w:rPr>
                <w:rFonts w:asciiTheme="majorHAnsi" w:hAnsiTheme="majorHAnsi" w:cstheme="majorHAnsi"/>
                <w:color w:val="595959" w:themeColor="text1" w:themeTint="A6"/>
              </w:rPr>
              <w:t>338,307</w:t>
            </w:r>
          </w:p>
          <w:p w14:paraId="2E8445EA" w14:textId="77777777" w:rsidR="00BE6E2E" w:rsidRPr="0099629D"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99629D">
              <w:rPr>
                <w:rFonts w:asciiTheme="majorHAnsi" w:hAnsiTheme="majorHAnsi" w:cstheme="majorHAnsi"/>
                <w:color w:val="595959" w:themeColor="text1" w:themeTint="A6"/>
              </w:rPr>
              <w:t>458,206</w:t>
            </w:r>
          </w:p>
        </w:tc>
        <w:tc>
          <w:tcPr>
            <w:tcW w:w="1701" w:type="dxa"/>
            <w:shd w:val="clear" w:color="auto" w:fill="F2F2F2" w:themeFill="background1" w:themeFillShade="F2"/>
            <w:vAlign w:val="bottom"/>
          </w:tcPr>
          <w:p w14:paraId="7B0F6293" w14:textId="466BD8CB" w:rsidR="00BE6E2E" w:rsidRPr="0099629D"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pPr>
            <w:r w:rsidRPr="0099629D">
              <w:t>21,694</w:t>
            </w:r>
          </w:p>
          <w:p w14:paraId="5C169420" w14:textId="3268B412" w:rsidR="00BE6E2E" w:rsidRPr="0099629D"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pPr>
            <w:r w:rsidRPr="0099629D">
              <w:t>21,694</w:t>
            </w:r>
          </w:p>
        </w:tc>
        <w:tc>
          <w:tcPr>
            <w:tcW w:w="1559" w:type="dxa"/>
            <w:shd w:val="clear" w:color="auto" w:fill="D1F5EB" w:themeFill="accent5" w:themeFillTint="33"/>
            <w:vAlign w:val="bottom"/>
          </w:tcPr>
          <w:p w14:paraId="21F9472D" w14:textId="4927B601" w:rsidR="00755DE5" w:rsidRPr="0099629D" w:rsidRDefault="00755DE5" w:rsidP="00755DE5">
            <w:pPr>
              <w:pStyle w:val="Textinthetable"/>
              <w:jc w:val="right"/>
              <w:cnfStyle w:val="000000100000" w:firstRow="0" w:lastRow="0" w:firstColumn="0" w:lastColumn="0" w:oddVBand="0" w:evenVBand="0" w:oddHBand="1" w:evenHBand="0" w:firstRowFirstColumn="0" w:firstRowLastColumn="0" w:lastRowFirstColumn="0" w:lastRowLastColumn="0"/>
            </w:pPr>
            <w:r w:rsidRPr="0099629D">
              <w:t>346,76</w:t>
            </w:r>
            <w:r w:rsidR="00674C11" w:rsidRPr="0099629D">
              <w:t>4</w:t>
            </w:r>
          </w:p>
          <w:p w14:paraId="3B59BC57" w14:textId="1098E0B5" w:rsidR="00BE6E2E" w:rsidRPr="0099629D" w:rsidRDefault="00755DE5" w:rsidP="00755DE5">
            <w:pPr>
              <w:pStyle w:val="Textinthetable"/>
              <w:jc w:val="right"/>
              <w:cnfStyle w:val="000000100000" w:firstRow="0" w:lastRow="0" w:firstColumn="0" w:lastColumn="0" w:oddVBand="0" w:evenVBand="0" w:oddHBand="1" w:evenHBand="0" w:firstRowFirstColumn="0" w:firstRowLastColumn="0" w:lastRowFirstColumn="0" w:lastRowLastColumn="0"/>
            </w:pPr>
            <w:r w:rsidRPr="0099629D">
              <w:t>469,661</w:t>
            </w:r>
          </w:p>
        </w:tc>
        <w:tc>
          <w:tcPr>
            <w:tcW w:w="1843" w:type="dxa"/>
            <w:shd w:val="clear" w:color="auto" w:fill="D1F5EB" w:themeFill="accent5" w:themeFillTint="33"/>
            <w:vAlign w:val="bottom"/>
          </w:tcPr>
          <w:p w14:paraId="357A8AAB" w14:textId="4AB88A3C" w:rsidR="00BE6E2E" w:rsidRPr="0099629D"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pPr>
            <w:r w:rsidRPr="0099629D">
              <w:t>23,568</w:t>
            </w:r>
          </w:p>
          <w:p w14:paraId="65CBD8DD" w14:textId="2FEAA1F6" w:rsidR="00BE6E2E" w:rsidRPr="0099629D"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pPr>
            <w:r w:rsidRPr="0099629D">
              <w:t>23,568</w:t>
            </w:r>
          </w:p>
        </w:tc>
        <w:tc>
          <w:tcPr>
            <w:tcW w:w="1984" w:type="dxa"/>
            <w:shd w:val="clear" w:color="auto" w:fill="auto"/>
            <w:vAlign w:val="bottom"/>
          </w:tcPr>
          <w:p w14:paraId="259E88CC" w14:textId="77777777" w:rsidR="00BE6E2E" w:rsidRPr="0099629D"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pPr>
          </w:p>
          <w:p w14:paraId="4DF2B3A7" w14:textId="77777777" w:rsidR="00BE6E2E" w:rsidRPr="0099629D"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pPr>
            <w:r w:rsidRPr="0099629D">
              <w:t>1,874</w:t>
            </w:r>
          </w:p>
          <w:p w14:paraId="124865D0" w14:textId="72E2FAB0" w:rsidR="00BE6E2E" w:rsidRPr="0099629D" w:rsidRDefault="00BE6E2E" w:rsidP="00BE6E2E">
            <w:pPr>
              <w:pStyle w:val="Textinthetable"/>
              <w:jc w:val="right"/>
              <w:cnfStyle w:val="000000100000" w:firstRow="0" w:lastRow="0" w:firstColumn="0" w:lastColumn="0" w:oddVBand="0" w:evenVBand="0" w:oddHBand="1" w:evenHBand="0" w:firstRowFirstColumn="0" w:firstRowLastColumn="0" w:lastRowFirstColumn="0" w:lastRowLastColumn="0"/>
            </w:pPr>
            <w:r w:rsidRPr="0099629D">
              <w:t>1,874</w:t>
            </w:r>
          </w:p>
        </w:tc>
      </w:tr>
    </w:tbl>
    <w:p w14:paraId="50B92C73" w14:textId="13C9170C" w:rsidR="00DB10DE" w:rsidRDefault="005421C6" w:rsidP="00752684">
      <w:pPr>
        <w:pStyle w:val="Notesfortablesfigures"/>
      </w:pPr>
      <w:r>
        <w:t>Notes: (</w:t>
      </w:r>
      <w:r w:rsidR="000A689B">
        <w:t>a</w:t>
      </w:r>
      <w:r>
        <w:t xml:space="preserve">) </w:t>
      </w:r>
      <w:r w:rsidR="006C49C0">
        <w:t>Equal to</w:t>
      </w:r>
      <w:r w:rsidR="00921E03">
        <w:t xml:space="preserve"> the superannuation entitlement of an executive with the salary specified in the preceding column based on Commonwealth superannuation law </w:t>
      </w:r>
      <w:r w:rsidR="00675EC1">
        <w:t>as at 30 June 2021</w:t>
      </w:r>
      <w:r w:rsidR="00921E03">
        <w:t xml:space="preserve"> — SG rate of </w:t>
      </w:r>
      <w:r w:rsidR="00675EC1">
        <w:t>9.5</w:t>
      </w:r>
      <w:r w:rsidR="00921E03">
        <w:t>% and MSCB of $</w:t>
      </w:r>
      <w:r w:rsidR="00675EC1">
        <w:t>228,360</w:t>
      </w:r>
      <w:r w:rsidR="00921E03">
        <w:t xml:space="preserve"> </w:t>
      </w:r>
      <w:r w:rsidR="004E40D0" w:rsidRPr="004E40D0">
        <w:t>per annum</w:t>
      </w:r>
      <w:r w:rsidR="004E40D0">
        <w:t>.</w:t>
      </w:r>
      <w:r w:rsidR="00C56562">
        <w:t xml:space="preserve"> </w:t>
      </w:r>
      <w:r w:rsidR="0076247B">
        <w:t>(</w:t>
      </w:r>
      <w:r w:rsidR="004D5729">
        <w:t>b</w:t>
      </w:r>
      <w:r w:rsidR="0076247B">
        <w:t xml:space="preserve">) </w:t>
      </w:r>
      <w:r w:rsidR="00B26545">
        <w:t xml:space="preserve">Equal to the </w:t>
      </w:r>
      <w:r w:rsidR="00482706">
        <w:t>30 June 2021 value increase</w:t>
      </w:r>
      <w:r w:rsidR="00023BD8">
        <w:t>d</w:t>
      </w:r>
      <w:r w:rsidR="00482706">
        <w:t xml:space="preserve"> by the </w:t>
      </w:r>
      <w:r w:rsidR="003059EF" w:rsidRPr="00755DE5">
        <w:t>2</w:t>
      </w:r>
      <w:r w:rsidR="00755DE5" w:rsidRPr="00755DE5">
        <w:t>.5</w:t>
      </w:r>
      <w:r w:rsidR="003059EF">
        <w:t xml:space="preserve"> per cent </w:t>
      </w:r>
      <w:r w:rsidR="00482706">
        <w:t>‘</w:t>
      </w:r>
      <w:r w:rsidR="003059EF">
        <w:t>standard</w:t>
      </w:r>
      <w:r w:rsidR="00482706">
        <w:t xml:space="preserve"> rate’</w:t>
      </w:r>
      <w:r w:rsidR="008D6D3A">
        <w:t>.</w:t>
      </w:r>
      <w:r w:rsidR="003059EF">
        <w:t xml:space="preserve"> </w:t>
      </w:r>
      <w:r w:rsidR="00824759">
        <w:t>(</w:t>
      </w:r>
      <w:r w:rsidR="0076247B">
        <w:t>c</w:t>
      </w:r>
      <w:r w:rsidR="00824759">
        <w:t xml:space="preserve">) </w:t>
      </w:r>
      <w:r w:rsidR="006C49C0">
        <w:t>Equal to the</w:t>
      </w:r>
      <w:r w:rsidR="00E632D9">
        <w:t xml:space="preserve"> superannuation entitlement of an executive with </w:t>
      </w:r>
      <w:r w:rsidR="004513B3">
        <w:t>the</w:t>
      </w:r>
      <w:r w:rsidR="00E632D9">
        <w:t xml:space="preserve"> salary </w:t>
      </w:r>
      <w:r w:rsidR="004513B3">
        <w:t xml:space="preserve">specified </w:t>
      </w:r>
      <w:r w:rsidR="002B17B8">
        <w:t>in the preceding column</w:t>
      </w:r>
      <w:r w:rsidR="00675EC1">
        <w:t>,</w:t>
      </w:r>
      <w:r w:rsidR="00824759">
        <w:t xml:space="preserve"> based on Commonwealth superannuation law </w:t>
      </w:r>
      <w:r w:rsidR="00675EC1">
        <w:t>as at 1 July 2021</w:t>
      </w:r>
      <w:r w:rsidR="00824759">
        <w:t xml:space="preserve"> — SG rate of 10% and MSCB of $235,680</w:t>
      </w:r>
      <w:r w:rsidR="00937935">
        <w:t xml:space="preserve"> </w:t>
      </w:r>
      <w:r w:rsidR="004E40D0" w:rsidRPr="004E40D0">
        <w:t>per annum</w:t>
      </w:r>
      <w:r w:rsidR="004E40D0">
        <w:t>.</w:t>
      </w:r>
      <w:r w:rsidR="00805C46">
        <w:t xml:space="preserve"> </w:t>
      </w:r>
      <w:r>
        <w:t>(</w:t>
      </w:r>
      <w:r w:rsidR="0076247B">
        <w:t>d</w:t>
      </w:r>
      <w:r>
        <w:t xml:space="preserve">) </w:t>
      </w:r>
      <w:r w:rsidR="008106FC">
        <w:t>T</w:t>
      </w:r>
      <w:r w:rsidR="00232CAF">
        <w:t>he change in the super</w:t>
      </w:r>
      <w:r w:rsidR="00BE169F">
        <w:t>annuation</w:t>
      </w:r>
      <w:r w:rsidR="00232CAF">
        <w:t xml:space="preserve"> </w:t>
      </w:r>
      <w:r w:rsidR="00F350D2">
        <w:t>component</w:t>
      </w:r>
      <w:r w:rsidR="008106FC">
        <w:t xml:space="preserve"> is calculated by </w:t>
      </w:r>
      <w:r w:rsidR="00B56456">
        <w:t>subtracting the superannuation component as at 30 June 2021 from the superannuation component as at 1 July 2021</w:t>
      </w:r>
      <w:r w:rsidR="00DA0D97">
        <w:t xml:space="preserve">. </w:t>
      </w:r>
      <w:r w:rsidR="00B3765D">
        <w:t>Numbers in the table have been rounded to the nearest dollar</w:t>
      </w:r>
      <w:r w:rsidR="001F376E">
        <w:t>.</w:t>
      </w:r>
    </w:p>
    <w:p w14:paraId="7109993F" w14:textId="1848F1F0" w:rsidR="005421C6" w:rsidRDefault="005421C6" w:rsidP="00015AEF">
      <w:pPr>
        <w:pStyle w:val="05Paragraph"/>
      </w:pPr>
    </w:p>
    <w:p w14:paraId="1211926B" w14:textId="77777777" w:rsidR="005421C6" w:rsidRDefault="005421C6" w:rsidP="00015AEF">
      <w:pPr>
        <w:pStyle w:val="05Paragraph"/>
        <w:sectPr w:rsidR="005421C6" w:rsidSect="005421C6">
          <w:headerReference w:type="even" r:id="rId31"/>
          <w:headerReference w:type="default" r:id="rId32"/>
          <w:headerReference w:type="first" r:id="rId33"/>
          <w:footerReference w:type="first" r:id="rId34"/>
          <w:pgSz w:w="16838" w:h="11906" w:orient="landscape"/>
          <w:pgMar w:top="1701" w:right="1701" w:bottom="1701" w:left="1559" w:header="708" w:footer="708" w:gutter="0"/>
          <w:cols w:space="708"/>
          <w:titlePg/>
          <w:docGrid w:linePitch="360"/>
        </w:sectPr>
      </w:pPr>
    </w:p>
    <w:p w14:paraId="354BE291" w14:textId="383879FB" w:rsidR="005421C6" w:rsidRDefault="00210E5B" w:rsidP="008C0E60">
      <w:pPr>
        <w:pStyle w:val="VIRTHeading2"/>
      </w:pPr>
      <w:bookmarkStart w:id="76" w:name="_Toc87877949"/>
      <w:r>
        <w:lastRenderedPageBreak/>
        <w:t>5</w:t>
      </w:r>
      <w:r w:rsidR="004B2886">
        <w:t>.</w:t>
      </w:r>
      <w:r w:rsidR="009439F0">
        <w:t>3</w:t>
      </w:r>
      <w:r w:rsidR="00D271EF">
        <w:t xml:space="preserve"> </w:t>
      </w:r>
      <w:r w:rsidR="0081320D">
        <w:t>Total</w:t>
      </w:r>
      <w:r w:rsidR="004B2886">
        <w:t xml:space="preserve"> a</w:t>
      </w:r>
      <w:r w:rsidR="008C0E60">
        <w:t xml:space="preserve">djustment </w:t>
      </w:r>
      <w:r w:rsidR="004B2886">
        <w:t>to the bands</w:t>
      </w:r>
      <w:bookmarkEnd w:id="76"/>
    </w:p>
    <w:p w14:paraId="7020FE56" w14:textId="6D881B2B" w:rsidR="000F4422" w:rsidRDefault="000F4422" w:rsidP="006A4123">
      <w:pPr>
        <w:pStyle w:val="05Paragraph"/>
      </w:pPr>
      <w:r>
        <w:t xml:space="preserve">The Tribunal has determined </w:t>
      </w:r>
      <w:r w:rsidR="00E41F31">
        <w:t>that the</w:t>
      </w:r>
      <w:r>
        <w:t xml:space="preserve"> annual adjustment </w:t>
      </w:r>
      <w:r w:rsidR="00626EE8">
        <w:t>for</w:t>
      </w:r>
      <w:r>
        <w:t xml:space="preserve"> each of the remuneration band values is equal to the sum of:</w:t>
      </w:r>
    </w:p>
    <w:p w14:paraId="3CCA2DB7" w14:textId="3C67C8B8" w:rsidR="000F4422" w:rsidRDefault="00936E5F" w:rsidP="007C1B6A">
      <w:pPr>
        <w:pStyle w:val="VIRTBulletpoints"/>
      </w:pPr>
      <w:r>
        <w:t xml:space="preserve">adjustments applied to the salary </w:t>
      </w:r>
      <w:r w:rsidR="00F350D2">
        <w:t>component</w:t>
      </w:r>
      <w:r>
        <w:t xml:space="preserve"> of the remuneration bands</w:t>
      </w:r>
      <w:r w:rsidR="008A497A">
        <w:t> </w:t>
      </w:r>
      <w:r>
        <w:t>—</w:t>
      </w:r>
      <w:r w:rsidR="008A497A">
        <w:t> </w:t>
      </w:r>
      <w:r>
        <w:t>based on a</w:t>
      </w:r>
      <w:r w:rsidR="000F4422">
        <w:t xml:space="preserve"> ‘standard rate’ </w:t>
      </w:r>
      <w:r>
        <w:t>o</w:t>
      </w:r>
      <w:r w:rsidRPr="00602183">
        <w:t>f 2</w:t>
      </w:r>
      <w:r w:rsidR="004E344B" w:rsidRPr="00602183">
        <w:t>.5</w:t>
      </w:r>
      <w:r w:rsidR="000F6F55" w:rsidRPr="00602183">
        <w:t xml:space="preserve"> per cent</w:t>
      </w:r>
    </w:p>
    <w:p w14:paraId="3348A4B7" w14:textId="0F0862D0" w:rsidR="000F4422" w:rsidRDefault="00C8782F" w:rsidP="007C1B6A">
      <w:pPr>
        <w:pStyle w:val="VIRTBulletpoints"/>
      </w:pPr>
      <w:r>
        <w:t xml:space="preserve">adjustments applied to the superannuation </w:t>
      </w:r>
      <w:r w:rsidR="00F350D2">
        <w:t>component</w:t>
      </w:r>
      <w:r>
        <w:t xml:space="preserve"> of the remuneration bands</w:t>
      </w:r>
      <w:r w:rsidR="004C7F62">
        <w:t xml:space="preserve">, to take into account changes to executive superannuation entitlements that </w:t>
      </w:r>
      <w:r w:rsidR="00E1283F">
        <w:t>occurred</w:t>
      </w:r>
      <w:r w:rsidR="004C7F62">
        <w:t xml:space="preserve"> on 1 July 2021 under Commonwealth law.</w:t>
      </w:r>
    </w:p>
    <w:p w14:paraId="7293B668" w14:textId="39042CE3" w:rsidR="004C7F62" w:rsidRDefault="000F4422" w:rsidP="006A4123">
      <w:pPr>
        <w:pStyle w:val="05Paragraph"/>
      </w:pPr>
      <w:r>
        <w:t xml:space="preserve">The </w:t>
      </w:r>
      <w:r w:rsidR="00D569FA">
        <w:t xml:space="preserve">remuneration band </w:t>
      </w:r>
      <w:r>
        <w:t xml:space="preserve">values </w:t>
      </w:r>
      <w:r w:rsidR="00D569FA">
        <w:t>that</w:t>
      </w:r>
      <w:r>
        <w:t xml:space="preserve"> apply from 1 July 2021 are shown in table </w:t>
      </w:r>
      <w:r w:rsidR="00210E5B">
        <w:t>5</w:t>
      </w:r>
      <w:r w:rsidR="005D0F34">
        <w:t>.3</w:t>
      </w:r>
      <w:r>
        <w:t xml:space="preserve">. </w:t>
      </w:r>
    </w:p>
    <w:p w14:paraId="7D97EF76" w14:textId="71627C8E" w:rsidR="004C7F62" w:rsidRDefault="004C7F62" w:rsidP="004C7F62">
      <w:pPr>
        <w:pStyle w:val="Tableheading"/>
      </w:pPr>
      <w:r>
        <w:t xml:space="preserve">Table </w:t>
      </w:r>
      <w:r w:rsidR="00210E5B">
        <w:t>5</w:t>
      </w:r>
      <w:r w:rsidR="005D0F34">
        <w:t>.3</w:t>
      </w:r>
      <w:r>
        <w:t xml:space="preserve">: </w:t>
      </w:r>
      <w:r w:rsidR="00631C7B">
        <w:t>A</w:t>
      </w:r>
      <w:r>
        <w:t>nnual adjustment to the remuneration bands and values</w:t>
      </w:r>
      <w:r w:rsidR="00D271EF">
        <w:t xml:space="preserve"> </w:t>
      </w:r>
      <w:r w:rsidR="00FD0F39">
        <w:t>as at 1 July 2021</w:t>
      </w:r>
    </w:p>
    <w:tbl>
      <w:tblPr>
        <w:tblStyle w:val="ListTable3-Accent21"/>
        <w:tblW w:w="8504" w:type="dxa"/>
        <w:tblLayout w:type="fixed"/>
        <w:tblLook w:val="04A0" w:firstRow="1" w:lastRow="0" w:firstColumn="1" w:lastColumn="0" w:noHBand="0" w:noVBand="1"/>
      </w:tblPr>
      <w:tblGrid>
        <w:gridCol w:w="1418"/>
        <w:gridCol w:w="1417"/>
        <w:gridCol w:w="1276"/>
        <w:gridCol w:w="1701"/>
        <w:gridCol w:w="1276"/>
        <w:gridCol w:w="1416"/>
      </w:tblGrid>
      <w:tr w:rsidR="00CB16C9" w14:paraId="20726D67" w14:textId="2BDCB617" w:rsidTr="009B6BA0">
        <w:trPr>
          <w:cnfStyle w:val="100000000000" w:firstRow="1" w:lastRow="0" w:firstColumn="0" w:lastColumn="0" w:oddVBand="0" w:evenVBand="0" w:oddHBand="0" w:evenHBand="0" w:firstRowFirstColumn="0" w:firstRowLastColumn="0" w:lastRowFirstColumn="0" w:lastRowLastColumn="0"/>
          <w:trHeight w:val="449"/>
          <w:tblHeader/>
        </w:trPr>
        <w:tc>
          <w:tcPr>
            <w:cnfStyle w:val="001000000100" w:firstRow="0" w:lastRow="0" w:firstColumn="1" w:lastColumn="0" w:oddVBand="0" w:evenVBand="0" w:oddHBand="0" w:evenHBand="0" w:firstRowFirstColumn="1" w:firstRowLastColumn="0" w:lastRowFirstColumn="0" w:lastRowLastColumn="0"/>
            <w:tcW w:w="1418" w:type="dxa"/>
            <w:vMerge w:val="restart"/>
            <w:tcMar>
              <w:left w:w="57" w:type="dxa"/>
              <w:right w:w="57" w:type="dxa"/>
            </w:tcMar>
          </w:tcPr>
          <w:p w14:paraId="33967E91" w14:textId="71FB55DA" w:rsidR="00CB16C9" w:rsidRDefault="00162E5D" w:rsidP="00777A3C">
            <w:pPr>
              <w:pStyle w:val="Tableheaderrow"/>
              <w:rPr>
                <w:b/>
              </w:rPr>
            </w:pPr>
            <w:r>
              <w:rPr>
                <w:b/>
              </w:rPr>
              <w:t>Classification</w:t>
            </w:r>
          </w:p>
        </w:tc>
        <w:tc>
          <w:tcPr>
            <w:tcW w:w="1417" w:type="dxa"/>
            <w:vMerge w:val="restart"/>
            <w:tcMar>
              <w:left w:w="108" w:type="dxa"/>
              <w:right w:w="108" w:type="dxa"/>
            </w:tcMar>
          </w:tcPr>
          <w:p w14:paraId="2F8251F9" w14:textId="1BAC547D" w:rsidR="00CB16C9" w:rsidRDefault="00CB16C9" w:rsidP="008676F9">
            <w:pPr>
              <w:pStyle w:val="Tableheaderrow"/>
              <w:jc w:val="right"/>
              <w:cnfStyle w:val="100000000000" w:firstRow="1" w:lastRow="0" w:firstColumn="0" w:lastColumn="0" w:oddVBand="0" w:evenVBand="0" w:oddHBand="0" w:evenHBand="0" w:firstRowFirstColumn="0" w:firstRowLastColumn="0" w:lastRowFirstColumn="0" w:lastRowLastColumn="0"/>
              <w:rPr>
                <w:bCs/>
              </w:rPr>
            </w:pPr>
            <w:r>
              <w:rPr>
                <w:b/>
              </w:rPr>
              <w:t xml:space="preserve">Value </w:t>
            </w:r>
            <w:r w:rsidR="00FD0F39">
              <w:rPr>
                <w:b/>
              </w:rPr>
              <w:t xml:space="preserve">as at </w:t>
            </w:r>
            <w:r w:rsidR="00B45CE0">
              <w:rPr>
                <w:b/>
                <w:bCs/>
              </w:rPr>
              <w:t>30 June 2021</w:t>
            </w:r>
          </w:p>
          <w:p w14:paraId="358F9A5E" w14:textId="2510B0F0" w:rsidR="00CB16C9" w:rsidRDefault="00CB16C9" w:rsidP="008676F9">
            <w:pPr>
              <w:pStyle w:val="Tableheaderrow"/>
              <w:jc w:val="right"/>
              <w:cnfStyle w:val="100000000000" w:firstRow="1" w:lastRow="0" w:firstColumn="0" w:lastColumn="0" w:oddVBand="0" w:evenVBand="0" w:oddHBand="0" w:evenHBand="0" w:firstRowFirstColumn="0" w:firstRowLastColumn="0" w:lastRowFirstColumn="0" w:lastRowLastColumn="0"/>
              <w:rPr>
                <w:b/>
              </w:rPr>
            </w:pPr>
            <w:r>
              <w:rPr>
                <w:b/>
              </w:rPr>
              <w:t xml:space="preserve">$ </w:t>
            </w:r>
            <w:r w:rsidR="008D2F1E">
              <w:rPr>
                <w:b/>
              </w:rPr>
              <w:t>per annum</w:t>
            </w:r>
          </w:p>
        </w:tc>
        <w:tc>
          <w:tcPr>
            <w:tcW w:w="2977" w:type="dxa"/>
            <w:gridSpan w:val="2"/>
            <w:tcMar>
              <w:left w:w="57" w:type="dxa"/>
              <w:right w:w="57" w:type="dxa"/>
            </w:tcMar>
          </w:tcPr>
          <w:p w14:paraId="6121EAFA" w14:textId="52589FB3" w:rsidR="00CB16C9" w:rsidRDefault="00CB16C9" w:rsidP="00162E5D">
            <w:pPr>
              <w:pStyle w:val="Tableheaderrow"/>
              <w:jc w:val="center"/>
              <w:cnfStyle w:val="100000000000" w:firstRow="1" w:lastRow="0" w:firstColumn="0" w:lastColumn="0" w:oddVBand="0" w:evenVBand="0" w:oddHBand="0" w:evenHBand="0" w:firstRowFirstColumn="0" w:firstRowLastColumn="0" w:lastRowFirstColumn="0" w:lastRowLastColumn="0"/>
              <w:rPr>
                <w:bCs/>
              </w:rPr>
            </w:pPr>
            <w:r>
              <w:rPr>
                <w:b/>
              </w:rPr>
              <w:t>Adjustments</w:t>
            </w:r>
          </w:p>
          <w:p w14:paraId="6D40690F" w14:textId="1A506852" w:rsidR="00CB16C9" w:rsidRDefault="00CB16C9" w:rsidP="00162E5D">
            <w:pPr>
              <w:pStyle w:val="Tableheaderrow"/>
              <w:jc w:val="center"/>
              <w:cnfStyle w:val="100000000000" w:firstRow="1" w:lastRow="0" w:firstColumn="0" w:lastColumn="0" w:oddVBand="0" w:evenVBand="0" w:oddHBand="0" w:evenHBand="0" w:firstRowFirstColumn="0" w:firstRowLastColumn="0" w:lastRowFirstColumn="0" w:lastRowLastColumn="0"/>
              <w:rPr>
                <w:b/>
              </w:rPr>
            </w:pPr>
            <w:r>
              <w:rPr>
                <w:b/>
              </w:rPr>
              <w:t xml:space="preserve">$ </w:t>
            </w:r>
            <w:r w:rsidR="008D2F1E">
              <w:rPr>
                <w:b/>
              </w:rPr>
              <w:t>per annum</w:t>
            </w:r>
          </w:p>
        </w:tc>
        <w:tc>
          <w:tcPr>
            <w:tcW w:w="1276" w:type="dxa"/>
            <w:vMerge w:val="restart"/>
            <w:tcMar>
              <w:left w:w="57" w:type="dxa"/>
              <w:right w:w="57" w:type="dxa"/>
            </w:tcMar>
          </w:tcPr>
          <w:p w14:paraId="0E3C8FE8" w14:textId="6165EDAA" w:rsidR="00CB16C9" w:rsidRDefault="00CB16C9" w:rsidP="00D10BD8">
            <w:pPr>
              <w:pStyle w:val="Tableheaderrow"/>
              <w:jc w:val="right"/>
              <w:cnfStyle w:val="100000000000" w:firstRow="1" w:lastRow="0" w:firstColumn="0" w:lastColumn="0" w:oddVBand="0" w:evenVBand="0" w:oddHBand="0" w:evenHBand="0" w:firstRowFirstColumn="0" w:firstRowLastColumn="0" w:lastRowFirstColumn="0" w:lastRowLastColumn="0"/>
              <w:rPr>
                <w:bCs/>
              </w:rPr>
            </w:pPr>
            <w:r w:rsidRPr="007A3A97">
              <w:rPr>
                <w:b/>
              </w:rPr>
              <w:t xml:space="preserve">Total </w:t>
            </w:r>
            <w:r>
              <w:rPr>
                <w:b/>
              </w:rPr>
              <w:t>adjustment</w:t>
            </w:r>
            <w:r w:rsidR="00BB5137" w:rsidRPr="00BB5137">
              <w:rPr>
                <w:b/>
                <w:vertAlign w:val="superscript"/>
              </w:rPr>
              <w:t>(a)</w:t>
            </w:r>
          </w:p>
          <w:p w14:paraId="5FB0E5F2" w14:textId="07A4E5C1" w:rsidR="00CB16C9" w:rsidRDefault="00CB16C9" w:rsidP="00725056">
            <w:pPr>
              <w:pStyle w:val="Tableheaderrow"/>
              <w:jc w:val="right"/>
              <w:cnfStyle w:val="100000000000" w:firstRow="1" w:lastRow="0" w:firstColumn="0" w:lastColumn="0" w:oddVBand="0" w:evenVBand="0" w:oddHBand="0" w:evenHBand="0" w:firstRowFirstColumn="0" w:firstRowLastColumn="0" w:lastRowFirstColumn="0" w:lastRowLastColumn="0"/>
              <w:rPr>
                <w:b/>
              </w:rPr>
            </w:pPr>
            <w:r>
              <w:rPr>
                <w:b/>
              </w:rPr>
              <w:t>$</w:t>
            </w:r>
          </w:p>
        </w:tc>
        <w:tc>
          <w:tcPr>
            <w:tcW w:w="1416" w:type="dxa"/>
            <w:vMerge w:val="restart"/>
            <w:tcMar>
              <w:left w:w="108" w:type="dxa"/>
              <w:right w:w="108" w:type="dxa"/>
            </w:tcMar>
          </w:tcPr>
          <w:p w14:paraId="047B1BA5" w14:textId="28930886" w:rsidR="00CB16C9" w:rsidRDefault="00FD0F39" w:rsidP="008676F9">
            <w:pPr>
              <w:pStyle w:val="Tableheaderrow"/>
              <w:jc w:val="right"/>
              <w:cnfStyle w:val="100000000000" w:firstRow="1" w:lastRow="0" w:firstColumn="0" w:lastColumn="0" w:oddVBand="0" w:evenVBand="0" w:oddHBand="0" w:evenHBand="0" w:firstRowFirstColumn="0" w:firstRowLastColumn="0" w:lastRowFirstColumn="0" w:lastRowLastColumn="0"/>
              <w:rPr>
                <w:bCs/>
              </w:rPr>
            </w:pPr>
            <w:r>
              <w:rPr>
                <w:b/>
              </w:rPr>
              <w:t>V</w:t>
            </w:r>
            <w:r w:rsidR="00CB16C9" w:rsidRPr="00A909E0">
              <w:rPr>
                <w:b/>
              </w:rPr>
              <w:t>alue</w:t>
            </w:r>
            <w:r>
              <w:rPr>
                <w:b/>
              </w:rPr>
              <w:t xml:space="preserve"> as at </w:t>
            </w:r>
            <w:r w:rsidR="00195F81">
              <w:rPr>
                <w:b/>
              </w:rPr>
              <w:br/>
            </w:r>
            <w:r>
              <w:rPr>
                <w:b/>
              </w:rPr>
              <w:t>1 July 2021</w:t>
            </w:r>
          </w:p>
          <w:p w14:paraId="4D425FC7" w14:textId="142862DA" w:rsidR="009B6BA0" w:rsidRDefault="009B6BA0" w:rsidP="008676F9">
            <w:pPr>
              <w:pStyle w:val="Tableheaderrow"/>
              <w:jc w:val="right"/>
              <w:cnfStyle w:val="100000000000" w:firstRow="1" w:lastRow="0" w:firstColumn="0" w:lastColumn="0" w:oddVBand="0" w:evenVBand="0" w:oddHBand="0" w:evenHBand="0" w:firstRowFirstColumn="0" w:firstRowLastColumn="0" w:lastRowFirstColumn="0" w:lastRowLastColumn="0"/>
              <w:rPr>
                <w:bCs/>
              </w:rPr>
            </w:pPr>
            <w:r>
              <w:rPr>
                <w:b/>
              </w:rPr>
              <w:t>$ per annum</w:t>
            </w:r>
          </w:p>
        </w:tc>
      </w:tr>
      <w:tr w:rsidR="00FA641E" w14:paraId="11658846" w14:textId="5036D264" w:rsidTr="009B6BA0">
        <w:trPr>
          <w:cnfStyle w:val="100000000000" w:firstRow="1" w:lastRow="0" w:firstColumn="0" w:lastColumn="0" w:oddVBand="0" w:evenVBand="0" w:oddHBand="0" w:evenHBand="0" w:firstRowFirstColumn="0" w:firstRowLastColumn="0" w:lastRowFirstColumn="0" w:lastRowLastColumn="0"/>
          <w:trHeight w:val="745"/>
          <w:tblHeader/>
        </w:trPr>
        <w:tc>
          <w:tcPr>
            <w:cnfStyle w:val="001000000100" w:firstRow="0" w:lastRow="0" w:firstColumn="1" w:lastColumn="0" w:oddVBand="0" w:evenVBand="0" w:oddHBand="0" w:evenHBand="0" w:firstRowFirstColumn="1" w:firstRowLastColumn="0" w:lastRowFirstColumn="0" w:lastRowLastColumn="0"/>
            <w:tcW w:w="1418" w:type="dxa"/>
            <w:vMerge/>
          </w:tcPr>
          <w:p w14:paraId="60DBBEE4" w14:textId="77777777" w:rsidR="00FA641E" w:rsidRDefault="00FA641E" w:rsidP="00777A3C">
            <w:pPr>
              <w:pStyle w:val="Tableheaderrow"/>
              <w:rPr>
                <w:b/>
              </w:rPr>
            </w:pPr>
          </w:p>
        </w:tc>
        <w:tc>
          <w:tcPr>
            <w:tcW w:w="1417" w:type="dxa"/>
            <w:vMerge/>
          </w:tcPr>
          <w:p w14:paraId="69370CB0" w14:textId="77777777" w:rsidR="00FA641E" w:rsidRDefault="00FA641E" w:rsidP="00777A3C">
            <w:pPr>
              <w:pStyle w:val="Tableheaderrow"/>
              <w:cnfStyle w:val="100000000000" w:firstRow="1" w:lastRow="0" w:firstColumn="0" w:lastColumn="0" w:oddVBand="0" w:evenVBand="0" w:oddHBand="0" w:evenHBand="0" w:firstRowFirstColumn="0" w:firstRowLastColumn="0" w:lastRowFirstColumn="0" w:lastRowLastColumn="0"/>
              <w:rPr>
                <w:b/>
              </w:rPr>
            </w:pPr>
          </w:p>
        </w:tc>
        <w:tc>
          <w:tcPr>
            <w:tcW w:w="1276" w:type="dxa"/>
            <w:shd w:val="clear" w:color="auto" w:fill="808080" w:themeFill="background1" w:themeFillShade="80"/>
          </w:tcPr>
          <w:p w14:paraId="6D44D109" w14:textId="60B4930B" w:rsidR="00FA641E" w:rsidRDefault="00FA641E" w:rsidP="008676F9">
            <w:pPr>
              <w:pStyle w:val="Tableheaderrow"/>
              <w:jc w:val="right"/>
              <w:cnfStyle w:val="100000000000" w:firstRow="1" w:lastRow="0" w:firstColumn="0" w:lastColumn="0" w:oddVBand="0" w:evenVBand="0" w:oddHBand="0" w:evenHBand="0" w:firstRowFirstColumn="0" w:firstRowLastColumn="0" w:lastRowFirstColumn="0" w:lastRowLastColumn="0"/>
            </w:pPr>
            <w:r>
              <w:rPr>
                <w:b/>
              </w:rPr>
              <w:t>Salary component</w:t>
            </w:r>
          </w:p>
        </w:tc>
        <w:tc>
          <w:tcPr>
            <w:tcW w:w="1701" w:type="dxa"/>
            <w:shd w:val="clear" w:color="auto" w:fill="808080" w:themeFill="background1" w:themeFillShade="80"/>
          </w:tcPr>
          <w:p w14:paraId="02EE5730" w14:textId="36476D9C" w:rsidR="00FA641E" w:rsidRDefault="00FA641E" w:rsidP="008676F9">
            <w:pPr>
              <w:pStyle w:val="Tableheaderrow"/>
              <w:jc w:val="right"/>
              <w:cnfStyle w:val="100000000000" w:firstRow="1" w:lastRow="0" w:firstColumn="0" w:lastColumn="0" w:oddVBand="0" w:evenVBand="0" w:oddHBand="0" w:evenHBand="0" w:firstRowFirstColumn="0" w:firstRowLastColumn="0" w:lastRowFirstColumn="0" w:lastRowLastColumn="0"/>
              <w:rPr>
                <w:b/>
              </w:rPr>
            </w:pPr>
            <w:r>
              <w:rPr>
                <w:b/>
              </w:rPr>
              <w:t>Superannuation component</w:t>
            </w:r>
          </w:p>
        </w:tc>
        <w:tc>
          <w:tcPr>
            <w:tcW w:w="1276" w:type="dxa"/>
            <w:vMerge/>
          </w:tcPr>
          <w:p w14:paraId="0C937E6B" w14:textId="77777777" w:rsidR="00FA641E" w:rsidRDefault="00FA641E" w:rsidP="00777A3C">
            <w:pPr>
              <w:pStyle w:val="Tableheaderrow"/>
              <w:cnfStyle w:val="100000000000" w:firstRow="1" w:lastRow="0" w:firstColumn="0" w:lastColumn="0" w:oddVBand="0" w:evenVBand="0" w:oddHBand="0" w:evenHBand="0" w:firstRowFirstColumn="0" w:firstRowLastColumn="0" w:lastRowFirstColumn="0" w:lastRowLastColumn="0"/>
              <w:rPr>
                <w:b/>
              </w:rPr>
            </w:pPr>
          </w:p>
        </w:tc>
        <w:tc>
          <w:tcPr>
            <w:tcW w:w="1416" w:type="dxa"/>
            <w:vMerge/>
          </w:tcPr>
          <w:p w14:paraId="62322F3A" w14:textId="77777777" w:rsidR="00FA641E" w:rsidRDefault="00FA641E" w:rsidP="00777A3C">
            <w:pPr>
              <w:pStyle w:val="Tableheaderrow"/>
              <w:cnfStyle w:val="100000000000" w:firstRow="1" w:lastRow="0" w:firstColumn="0" w:lastColumn="0" w:oddVBand="0" w:evenVBand="0" w:oddHBand="0" w:evenHBand="0" w:firstRowFirstColumn="0" w:firstRowLastColumn="0" w:lastRowFirstColumn="0" w:lastRowLastColumn="0"/>
              <w:rPr>
                <w:b/>
              </w:rPr>
            </w:pPr>
          </w:p>
        </w:tc>
      </w:tr>
      <w:tr w:rsidR="00256892" w:rsidRPr="00832B4F" w14:paraId="1956880D" w14:textId="08A56D33" w:rsidTr="009B6BA0">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418" w:type="dxa"/>
            <w:vAlign w:val="bottom"/>
          </w:tcPr>
          <w:p w14:paraId="7F298EC7" w14:textId="432D8730" w:rsidR="00256892" w:rsidRPr="00985163" w:rsidRDefault="008B332E" w:rsidP="00256892">
            <w:pPr>
              <w:spacing w:line="276" w:lineRule="auto"/>
              <w:contextualSpacing/>
              <w:rPr>
                <w:rFonts w:asciiTheme="majorHAnsi" w:hAnsiTheme="majorHAnsi" w:cstheme="majorHAnsi"/>
                <w:bCs w:val="0"/>
                <w:color w:val="595959" w:themeColor="text1" w:themeTint="A6"/>
              </w:rPr>
            </w:pPr>
            <w:r>
              <w:rPr>
                <w:rFonts w:asciiTheme="majorHAnsi" w:hAnsiTheme="majorHAnsi" w:cstheme="majorHAnsi"/>
                <w:color w:val="595959" w:themeColor="text1" w:themeTint="A6"/>
              </w:rPr>
              <w:t xml:space="preserve">PESES </w:t>
            </w:r>
            <w:r w:rsidR="00256892">
              <w:rPr>
                <w:rFonts w:asciiTheme="majorHAnsi" w:hAnsiTheme="majorHAnsi" w:cstheme="majorHAnsi"/>
                <w:color w:val="595959" w:themeColor="text1" w:themeTint="A6"/>
              </w:rPr>
              <w:t>-1</w:t>
            </w:r>
            <w:r w:rsidR="00256892" w:rsidRPr="00985163">
              <w:rPr>
                <w:rFonts w:asciiTheme="majorHAnsi" w:hAnsiTheme="majorHAnsi" w:cstheme="majorHAnsi"/>
                <w:b w:val="0"/>
                <w:color w:val="595959" w:themeColor="text1" w:themeTint="A6"/>
              </w:rPr>
              <w:br/>
              <w:t>base of band</w:t>
            </w:r>
          </w:p>
          <w:p w14:paraId="7857636F" w14:textId="77777777" w:rsidR="00256892" w:rsidRPr="00C85982" w:rsidRDefault="00256892" w:rsidP="00256892">
            <w:pPr>
              <w:pStyle w:val="Textinthetable"/>
            </w:pPr>
            <w:r w:rsidRPr="00985163">
              <w:rPr>
                <w:rFonts w:asciiTheme="majorHAnsi" w:hAnsiTheme="majorHAnsi" w:cstheme="majorHAnsi"/>
                <w:b w:val="0"/>
                <w:color w:val="595959" w:themeColor="text1" w:themeTint="A6"/>
              </w:rPr>
              <w:t>top of band</w:t>
            </w:r>
          </w:p>
        </w:tc>
        <w:tc>
          <w:tcPr>
            <w:tcW w:w="1417" w:type="dxa"/>
            <w:vAlign w:val="bottom"/>
          </w:tcPr>
          <w:p w14:paraId="4B8E9A93" w14:textId="77777777" w:rsidR="00256892" w:rsidRDefault="00256892" w:rsidP="00256892">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p>
          <w:p w14:paraId="38CCDFFB" w14:textId="7E43A388" w:rsidR="00256892" w:rsidRPr="007B36E4" w:rsidRDefault="002836CE" w:rsidP="00256892">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Pr>
                <w:rFonts w:asciiTheme="majorHAnsi" w:hAnsiTheme="majorHAnsi" w:cstheme="majorHAnsi"/>
                <w:color w:val="595959" w:themeColor="text1" w:themeTint="A6"/>
              </w:rPr>
              <w:t>135,000</w:t>
            </w:r>
          </w:p>
          <w:p w14:paraId="26B96D36" w14:textId="77777777" w:rsidR="00256892" w:rsidRPr="00E4628A" w:rsidRDefault="00256892" w:rsidP="00256892">
            <w:pPr>
              <w:pStyle w:val="Textinthetable"/>
              <w:jc w:val="right"/>
              <w:cnfStyle w:val="000000100000" w:firstRow="0" w:lastRow="0" w:firstColumn="0" w:lastColumn="0" w:oddVBand="0" w:evenVBand="0" w:oddHBand="1" w:evenHBand="0" w:firstRowFirstColumn="0" w:firstRowLastColumn="0" w:lastRowFirstColumn="0" w:lastRowLastColumn="0"/>
            </w:pPr>
            <w:r w:rsidRPr="004A029D">
              <w:t>249,700</w:t>
            </w:r>
          </w:p>
        </w:tc>
        <w:tc>
          <w:tcPr>
            <w:tcW w:w="1276" w:type="dxa"/>
            <w:tcMar>
              <w:right w:w="0" w:type="dxa"/>
            </w:tcMar>
            <w:vAlign w:val="bottom"/>
          </w:tcPr>
          <w:p w14:paraId="6FAA7761" w14:textId="271C99A2" w:rsidR="00256892" w:rsidRPr="0099629D" w:rsidRDefault="00256892" w:rsidP="00256892">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p>
          <w:p w14:paraId="6FBC87C9" w14:textId="057C45D4" w:rsidR="009B658B" w:rsidRPr="0099629D" w:rsidRDefault="009B658B" w:rsidP="00256892">
            <w:pPr>
              <w:pStyle w:val="Textinthetable"/>
              <w:ind w:right="108"/>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99629D">
              <w:rPr>
                <w:rFonts w:asciiTheme="majorHAnsi" w:hAnsiTheme="majorHAnsi" w:cstheme="majorHAnsi"/>
                <w:color w:val="595959" w:themeColor="text1" w:themeTint="A6"/>
              </w:rPr>
              <w:t>3,082</w:t>
            </w:r>
          </w:p>
          <w:p w14:paraId="1409585D" w14:textId="0F3E9A92" w:rsidR="00256892" w:rsidRPr="0099629D" w:rsidRDefault="00343266" w:rsidP="00256892">
            <w:pPr>
              <w:pStyle w:val="Textinthetable"/>
              <w:ind w:right="108"/>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99629D">
              <w:rPr>
                <w:rFonts w:asciiTheme="majorHAnsi" w:hAnsiTheme="majorHAnsi" w:cstheme="majorHAnsi"/>
                <w:color w:val="595959" w:themeColor="text1" w:themeTint="A6"/>
              </w:rPr>
              <w:t>5,701</w:t>
            </w:r>
            <w:r w:rsidR="00256892" w:rsidRPr="0099629D">
              <w:rPr>
                <w:rFonts w:asciiTheme="majorHAnsi" w:hAnsiTheme="majorHAnsi" w:cstheme="majorHAnsi"/>
                <w:color w:val="595959" w:themeColor="text1" w:themeTint="A6"/>
              </w:rPr>
              <w:t xml:space="preserve">         </w:t>
            </w:r>
          </w:p>
        </w:tc>
        <w:tc>
          <w:tcPr>
            <w:tcW w:w="1701" w:type="dxa"/>
            <w:vAlign w:val="bottom"/>
          </w:tcPr>
          <w:p w14:paraId="6A4A88DD" w14:textId="77777777" w:rsidR="009B658B" w:rsidRPr="0099629D" w:rsidRDefault="009B658B" w:rsidP="00256892">
            <w:pPr>
              <w:pStyle w:val="Textinthetable"/>
              <w:jc w:val="right"/>
              <w:cnfStyle w:val="000000100000" w:firstRow="0" w:lastRow="0" w:firstColumn="0" w:lastColumn="0" w:oddVBand="0" w:evenVBand="0" w:oddHBand="1" w:evenHBand="0" w:firstRowFirstColumn="0" w:firstRowLastColumn="0" w:lastRowFirstColumn="0" w:lastRowLastColumn="0"/>
            </w:pPr>
            <w:r w:rsidRPr="0099629D">
              <w:t>925</w:t>
            </w:r>
          </w:p>
          <w:p w14:paraId="44297B80" w14:textId="520022F9" w:rsidR="00256892" w:rsidRPr="0099629D" w:rsidRDefault="00256892" w:rsidP="00256892">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99629D">
              <w:t>1,</w:t>
            </w:r>
            <w:r w:rsidR="00343266" w:rsidRPr="0099629D">
              <w:t>710</w:t>
            </w:r>
          </w:p>
        </w:tc>
        <w:tc>
          <w:tcPr>
            <w:tcW w:w="1276" w:type="dxa"/>
            <w:vAlign w:val="bottom"/>
          </w:tcPr>
          <w:p w14:paraId="3DBD32A7" w14:textId="665EED6B" w:rsidR="00256892" w:rsidRPr="0099629D" w:rsidRDefault="009B646B" w:rsidP="00256892">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99629D">
              <w:rPr>
                <w:rFonts w:asciiTheme="majorHAnsi" w:hAnsiTheme="majorHAnsi" w:cstheme="majorHAnsi"/>
                <w:color w:val="595959" w:themeColor="text1" w:themeTint="A6"/>
              </w:rPr>
              <w:t>4,007</w:t>
            </w:r>
          </w:p>
          <w:p w14:paraId="1D56786C" w14:textId="13C8740B" w:rsidR="00256892" w:rsidRPr="0099629D" w:rsidRDefault="00DB7497" w:rsidP="00256892">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99629D">
              <w:rPr>
                <w:rFonts w:asciiTheme="majorHAnsi" w:hAnsiTheme="majorHAnsi" w:cstheme="majorHAnsi"/>
                <w:color w:val="595959" w:themeColor="text1" w:themeTint="A6"/>
              </w:rPr>
              <w:t>7</w:t>
            </w:r>
            <w:r w:rsidR="007F259A" w:rsidRPr="0099629D">
              <w:rPr>
                <w:rFonts w:asciiTheme="majorHAnsi" w:hAnsiTheme="majorHAnsi" w:cstheme="majorHAnsi"/>
                <w:color w:val="595959" w:themeColor="text1" w:themeTint="A6"/>
              </w:rPr>
              <w:t>,411</w:t>
            </w:r>
          </w:p>
        </w:tc>
        <w:tc>
          <w:tcPr>
            <w:tcW w:w="1416" w:type="dxa"/>
            <w:vAlign w:val="bottom"/>
          </w:tcPr>
          <w:p w14:paraId="7F82B775" w14:textId="068C1CE0" w:rsidR="00256892" w:rsidRPr="0099629D" w:rsidRDefault="009B646B" w:rsidP="00256892">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99629D">
              <w:rPr>
                <w:rFonts w:asciiTheme="majorHAnsi" w:hAnsiTheme="majorHAnsi" w:cstheme="majorHAnsi"/>
                <w:color w:val="595959" w:themeColor="text1" w:themeTint="A6"/>
              </w:rPr>
              <w:t>139,007</w:t>
            </w:r>
          </w:p>
          <w:p w14:paraId="4D5AF7F9" w14:textId="4E1E4937" w:rsidR="00256892" w:rsidRPr="0099629D" w:rsidRDefault="00D008EF" w:rsidP="00256892">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99629D">
              <w:rPr>
                <w:rFonts w:asciiTheme="majorHAnsi" w:hAnsiTheme="majorHAnsi" w:cstheme="majorHAnsi"/>
                <w:color w:val="595959" w:themeColor="text1" w:themeTint="A6"/>
              </w:rPr>
              <w:t>257,</w:t>
            </w:r>
            <w:r w:rsidR="00BA6807" w:rsidRPr="0099629D">
              <w:rPr>
                <w:rFonts w:asciiTheme="majorHAnsi" w:hAnsiTheme="majorHAnsi" w:cstheme="majorHAnsi"/>
                <w:color w:val="595959" w:themeColor="text1" w:themeTint="A6"/>
              </w:rPr>
              <w:t>111</w:t>
            </w:r>
          </w:p>
        </w:tc>
      </w:tr>
      <w:tr w:rsidR="00256892" w:rsidRPr="00832B4F" w14:paraId="180F1A14" w14:textId="47C8DB7A" w:rsidTr="009B6BA0">
        <w:trPr>
          <w:trHeight w:val="417"/>
        </w:trPr>
        <w:tc>
          <w:tcPr>
            <w:cnfStyle w:val="001000000000" w:firstRow="0" w:lastRow="0" w:firstColumn="1" w:lastColumn="0" w:oddVBand="0" w:evenVBand="0" w:oddHBand="0" w:evenHBand="0" w:firstRowFirstColumn="0" w:firstRowLastColumn="0" w:lastRowFirstColumn="0" w:lastRowLastColumn="0"/>
            <w:tcW w:w="1418" w:type="dxa"/>
            <w:vAlign w:val="bottom"/>
          </w:tcPr>
          <w:p w14:paraId="27AE12C5" w14:textId="53BD7921" w:rsidR="00256892" w:rsidRPr="00985163" w:rsidRDefault="008B332E" w:rsidP="00256892">
            <w:pPr>
              <w:spacing w:line="276" w:lineRule="auto"/>
              <w:contextualSpacing/>
              <w:rPr>
                <w:rFonts w:asciiTheme="majorHAnsi" w:hAnsiTheme="majorHAnsi" w:cstheme="majorHAnsi"/>
                <w:bCs w:val="0"/>
                <w:color w:val="595959" w:themeColor="text1" w:themeTint="A6"/>
              </w:rPr>
            </w:pPr>
            <w:r>
              <w:rPr>
                <w:rFonts w:asciiTheme="majorHAnsi" w:hAnsiTheme="majorHAnsi" w:cstheme="majorHAnsi"/>
                <w:color w:val="595959" w:themeColor="text1" w:themeTint="A6"/>
              </w:rPr>
              <w:t xml:space="preserve">PESES </w:t>
            </w:r>
            <w:r w:rsidR="00256892">
              <w:rPr>
                <w:rFonts w:asciiTheme="majorHAnsi" w:hAnsiTheme="majorHAnsi" w:cstheme="majorHAnsi"/>
                <w:color w:val="595959" w:themeColor="text1" w:themeTint="A6"/>
              </w:rPr>
              <w:t>-2</w:t>
            </w:r>
            <w:r w:rsidR="00256892" w:rsidRPr="00985163">
              <w:rPr>
                <w:rFonts w:asciiTheme="majorHAnsi" w:hAnsiTheme="majorHAnsi" w:cstheme="majorHAnsi"/>
                <w:b w:val="0"/>
                <w:color w:val="595959" w:themeColor="text1" w:themeTint="A6"/>
              </w:rPr>
              <w:br/>
              <w:t>base of band</w:t>
            </w:r>
          </w:p>
          <w:p w14:paraId="5C12E44F" w14:textId="77777777" w:rsidR="00256892" w:rsidRPr="00C85982" w:rsidRDefault="00256892" w:rsidP="00256892">
            <w:pPr>
              <w:pStyle w:val="Textinthetable"/>
            </w:pPr>
            <w:r w:rsidRPr="00985163">
              <w:rPr>
                <w:rFonts w:asciiTheme="majorHAnsi" w:hAnsiTheme="majorHAnsi" w:cstheme="majorHAnsi"/>
                <w:b w:val="0"/>
                <w:color w:val="595959" w:themeColor="text1" w:themeTint="A6"/>
              </w:rPr>
              <w:t>top of band</w:t>
            </w:r>
          </w:p>
        </w:tc>
        <w:tc>
          <w:tcPr>
            <w:tcW w:w="1417" w:type="dxa"/>
            <w:vAlign w:val="bottom"/>
          </w:tcPr>
          <w:p w14:paraId="5BCD953F" w14:textId="77777777" w:rsidR="00256892" w:rsidRDefault="00256892" w:rsidP="00256892">
            <w:pPr>
              <w:pStyle w:val="Textinthetable"/>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p>
          <w:p w14:paraId="78E376F6" w14:textId="77777777" w:rsidR="00256892" w:rsidRPr="007B36E4" w:rsidRDefault="00256892" w:rsidP="00256892">
            <w:pPr>
              <w:pStyle w:val="Textinthetable"/>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sidRPr="007B36E4">
              <w:rPr>
                <w:rFonts w:asciiTheme="majorHAnsi" w:hAnsiTheme="majorHAnsi" w:cstheme="majorHAnsi"/>
                <w:color w:val="595959" w:themeColor="text1" w:themeTint="A6"/>
              </w:rPr>
              <w:t>249,701</w:t>
            </w:r>
          </w:p>
          <w:p w14:paraId="4957BCD8" w14:textId="77777777" w:rsidR="00256892" w:rsidRDefault="00256892" w:rsidP="00256892">
            <w:pPr>
              <w:pStyle w:val="Textinthetable"/>
              <w:jc w:val="right"/>
              <w:cnfStyle w:val="000000000000" w:firstRow="0" w:lastRow="0" w:firstColumn="0" w:lastColumn="0" w:oddVBand="0" w:evenVBand="0" w:oddHBand="0" w:evenHBand="0" w:firstRowFirstColumn="0" w:firstRowLastColumn="0" w:lastRowFirstColumn="0" w:lastRowLastColumn="0"/>
            </w:pPr>
            <w:r w:rsidRPr="004A029D">
              <w:rPr>
                <w:rFonts w:asciiTheme="majorHAnsi" w:hAnsiTheme="majorHAnsi" w:cstheme="majorHAnsi"/>
                <w:color w:val="595959" w:themeColor="text1" w:themeTint="A6"/>
              </w:rPr>
              <w:t>360,000</w:t>
            </w:r>
          </w:p>
        </w:tc>
        <w:tc>
          <w:tcPr>
            <w:tcW w:w="1276" w:type="dxa"/>
            <w:tcMar>
              <w:right w:w="0" w:type="dxa"/>
            </w:tcMar>
            <w:vAlign w:val="bottom"/>
          </w:tcPr>
          <w:p w14:paraId="5F26886A" w14:textId="4EEF4D4B" w:rsidR="00256892" w:rsidRPr="0099629D" w:rsidRDefault="00343266" w:rsidP="00256892">
            <w:pPr>
              <w:pStyle w:val="Textinthetable"/>
              <w:ind w:right="108"/>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sidRPr="0099629D">
              <w:rPr>
                <w:rFonts w:asciiTheme="majorHAnsi" w:hAnsiTheme="majorHAnsi" w:cstheme="majorHAnsi"/>
                <w:color w:val="595959" w:themeColor="text1" w:themeTint="A6"/>
              </w:rPr>
              <w:t>5,701</w:t>
            </w:r>
          </w:p>
          <w:p w14:paraId="757072A2" w14:textId="797F4FE7" w:rsidR="00256892" w:rsidRPr="0099629D" w:rsidRDefault="00343266" w:rsidP="00256892">
            <w:pPr>
              <w:pStyle w:val="Textinthetable"/>
              <w:ind w:right="108"/>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sidRPr="0099629D">
              <w:rPr>
                <w:rFonts w:asciiTheme="majorHAnsi" w:hAnsiTheme="majorHAnsi" w:cstheme="majorHAnsi"/>
                <w:color w:val="595959" w:themeColor="text1" w:themeTint="A6"/>
              </w:rPr>
              <w:t>8,458</w:t>
            </w:r>
          </w:p>
        </w:tc>
        <w:tc>
          <w:tcPr>
            <w:tcW w:w="1701" w:type="dxa"/>
            <w:vAlign w:val="bottom"/>
          </w:tcPr>
          <w:p w14:paraId="0E5514C8" w14:textId="50DCC696" w:rsidR="00256892" w:rsidRPr="0099629D" w:rsidRDefault="00256892" w:rsidP="00256892">
            <w:pPr>
              <w:pStyle w:val="Textinthetable"/>
              <w:jc w:val="right"/>
              <w:cnfStyle w:val="000000000000" w:firstRow="0" w:lastRow="0" w:firstColumn="0" w:lastColumn="0" w:oddVBand="0" w:evenVBand="0" w:oddHBand="0" w:evenHBand="0" w:firstRowFirstColumn="0" w:firstRowLastColumn="0" w:lastRowFirstColumn="0" w:lastRowLastColumn="0"/>
            </w:pPr>
            <w:r w:rsidRPr="0099629D">
              <w:t>1,</w:t>
            </w:r>
            <w:r w:rsidR="00343266" w:rsidRPr="0099629D">
              <w:t>710</w:t>
            </w:r>
          </w:p>
          <w:p w14:paraId="295A7C2B" w14:textId="710B045C" w:rsidR="00256892" w:rsidRPr="0099629D" w:rsidRDefault="00256892" w:rsidP="00256892">
            <w:pPr>
              <w:pStyle w:val="Textinthetable"/>
              <w:jc w:val="right"/>
              <w:cnfStyle w:val="000000000000" w:firstRow="0" w:lastRow="0" w:firstColumn="0" w:lastColumn="0" w:oddVBand="0" w:evenVBand="0" w:oddHBand="0" w:evenHBand="0" w:firstRowFirstColumn="0" w:firstRowLastColumn="0" w:lastRowFirstColumn="0" w:lastRowLastColumn="0"/>
            </w:pPr>
            <w:r w:rsidRPr="0099629D">
              <w:t>1,874</w:t>
            </w:r>
          </w:p>
        </w:tc>
        <w:tc>
          <w:tcPr>
            <w:tcW w:w="1276" w:type="dxa"/>
            <w:vAlign w:val="bottom"/>
          </w:tcPr>
          <w:p w14:paraId="4C377C9A" w14:textId="52314786" w:rsidR="00256892" w:rsidRPr="0099629D" w:rsidRDefault="007F259A" w:rsidP="00256892">
            <w:pPr>
              <w:pStyle w:val="Textinthetable"/>
              <w:jc w:val="right"/>
              <w:cnfStyle w:val="000000000000" w:firstRow="0" w:lastRow="0" w:firstColumn="0" w:lastColumn="0" w:oddVBand="0" w:evenVBand="0" w:oddHBand="0" w:evenHBand="0" w:firstRowFirstColumn="0" w:firstRowLastColumn="0" w:lastRowFirstColumn="0" w:lastRowLastColumn="0"/>
            </w:pPr>
            <w:r w:rsidRPr="0099629D">
              <w:rPr>
                <w:rFonts w:asciiTheme="majorHAnsi" w:hAnsiTheme="majorHAnsi" w:cstheme="majorHAnsi"/>
                <w:color w:val="595959" w:themeColor="text1" w:themeTint="A6"/>
              </w:rPr>
              <w:t>7,411</w:t>
            </w:r>
          </w:p>
          <w:p w14:paraId="1505BC22" w14:textId="2FB21DE8" w:rsidR="00256892" w:rsidRPr="0099629D" w:rsidRDefault="007F259A" w:rsidP="00256892">
            <w:pPr>
              <w:pStyle w:val="Textinthetable"/>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sidRPr="0099629D">
              <w:t>10,33</w:t>
            </w:r>
            <w:r w:rsidR="008729EE" w:rsidRPr="0099629D">
              <w:t>1</w:t>
            </w:r>
          </w:p>
        </w:tc>
        <w:tc>
          <w:tcPr>
            <w:tcW w:w="1416" w:type="dxa"/>
            <w:vAlign w:val="bottom"/>
          </w:tcPr>
          <w:p w14:paraId="179CE145" w14:textId="6354B110" w:rsidR="00256892" w:rsidRPr="0099629D" w:rsidRDefault="00BA6807" w:rsidP="00256892">
            <w:pPr>
              <w:pStyle w:val="Textinthetable"/>
              <w:jc w:val="right"/>
              <w:cnfStyle w:val="000000000000" w:firstRow="0" w:lastRow="0" w:firstColumn="0" w:lastColumn="0" w:oddVBand="0" w:evenVBand="0" w:oddHBand="0" w:evenHBand="0" w:firstRowFirstColumn="0" w:firstRowLastColumn="0" w:lastRowFirstColumn="0" w:lastRowLastColumn="0"/>
            </w:pPr>
            <w:r w:rsidRPr="0099629D">
              <w:rPr>
                <w:rFonts w:asciiTheme="majorHAnsi" w:hAnsiTheme="majorHAnsi" w:cstheme="majorHAnsi"/>
                <w:color w:val="595959" w:themeColor="text1" w:themeTint="A6"/>
              </w:rPr>
              <w:t>257,11</w:t>
            </w:r>
            <w:r w:rsidR="00606D12" w:rsidRPr="0099629D">
              <w:rPr>
                <w:rFonts w:asciiTheme="majorHAnsi" w:hAnsiTheme="majorHAnsi" w:cstheme="majorHAnsi"/>
                <w:color w:val="595959" w:themeColor="text1" w:themeTint="A6"/>
              </w:rPr>
              <w:t>2</w:t>
            </w:r>
          </w:p>
          <w:p w14:paraId="7F98B4D4" w14:textId="02D853BC" w:rsidR="00256892" w:rsidRPr="0099629D" w:rsidRDefault="00606D12" w:rsidP="00256892">
            <w:pPr>
              <w:pStyle w:val="Textinthetable"/>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rPr>
            </w:pPr>
            <w:r w:rsidRPr="0099629D">
              <w:t>370,33</w:t>
            </w:r>
            <w:r w:rsidR="006B30AE" w:rsidRPr="0099629D">
              <w:t>1</w:t>
            </w:r>
          </w:p>
        </w:tc>
      </w:tr>
      <w:tr w:rsidR="00256892" w:rsidRPr="00832B4F" w14:paraId="19CC0C34" w14:textId="30F9F335" w:rsidTr="009B6BA0">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418" w:type="dxa"/>
            <w:vAlign w:val="bottom"/>
          </w:tcPr>
          <w:p w14:paraId="16682DD0" w14:textId="350D1B3C" w:rsidR="00256892" w:rsidRPr="00985163" w:rsidRDefault="008B332E" w:rsidP="00256892">
            <w:pPr>
              <w:spacing w:line="276" w:lineRule="auto"/>
              <w:contextualSpacing/>
              <w:rPr>
                <w:rFonts w:asciiTheme="majorHAnsi" w:hAnsiTheme="majorHAnsi" w:cstheme="majorHAnsi"/>
                <w:bCs w:val="0"/>
                <w:color w:val="595959" w:themeColor="text1" w:themeTint="A6"/>
              </w:rPr>
            </w:pPr>
            <w:r>
              <w:rPr>
                <w:rFonts w:asciiTheme="majorHAnsi" w:hAnsiTheme="majorHAnsi" w:cstheme="majorHAnsi"/>
                <w:color w:val="595959" w:themeColor="text1" w:themeTint="A6"/>
              </w:rPr>
              <w:t>PESES</w:t>
            </w:r>
            <w:r w:rsidR="00256892">
              <w:rPr>
                <w:rFonts w:asciiTheme="majorHAnsi" w:hAnsiTheme="majorHAnsi" w:cstheme="majorHAnsi"/>
                <w:color w:val="595959" w:themeColor="text1" w:themeTint="A6"/>
              </w:rPr>
              <w:t>-3</w:t>
            </w:r>
            <w:r w:rsidR="00256892" w:rsidRPr="00985163">
              <w:rPr>
                <w:rFonts w:asciiTheme="majorHAnsi" w:hAnsiTheme="majorHAnsi" w:cstheme="majorHAnsi"/>
                <w:b w:val="0"/>
                <w:color w:val="595959" w:themeColor="text1" w:themeTint="A6"/>
              </w:rPr>
              <w:br/>
              <w:t>base of band</w:t>
            </w:r>
          </w:p>
          <w:p w14:paraId="35B22F0C" w14:textId="77777777" w:rsidR="00256892" w:rsidRPr="00C85982" w:rsidRDefault="00256892" w:rsidP="00256892">
            <w:pPr>
              <w:pStyle w:val="Textinthetable"/>
            </w:pPr>
            <w:r w:rsidRPr="00985163">
              <w:rPr>
                <w:rFonts w:asciiTheme="majorHAnsi" w:hAnsiTheme="majorHAnsi" w:cstheme="majorHAnsi"/>
                <w:b w:val="0"/>
                <w:color w:val="595959" w:themeColor="text1" w:themeTint="A6"/>
              </w:rPr>
              <w:t>top of band</w:t>
            </w:r>
          </w:p>
        </w:tc>
        <w:tc>
          <w:tcPr>
            <w:tcW w:w="1417" w:type="dxa"/>
            <w:vAlign w:val="bottom"/>
          </w:tcPr>
          <w:p w14:paraId="0FC3B8D4" w14:textId="77777777" w:rsidR="00256892" w:rsidRDefault="00256892" w:rsidP="00256892">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p>
          <w:p w14:paraId="62964BD8" w14:textId="77777777" w:rsidR="00256892" w:rsidRPr="007B36E4" w:rsidRDefault="00256892" w:rsidP="00256892">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7B36E4">
              <w:rPr>
                <w:rFonts w:asciiTheme="majorHAnsi" w:hAnsiTheme="majorHAnsi" w:cstheme="majorHAnsi"/>
                <w:color w:val="595959" w:themeColor="text1" w:themeTint="A6"/>
              </w:rPr>
              <w:t>360,001</w:t>
            </w:r>
          </w:p>
          <w:p w14:paraId="3AE88B77" w14:textId="77777777" w:rsidR="00256892" w:rsidRPr="003D543E" w:rsidRDefault="00256892" w:rsidP="00256892">
            <w:pPr>
              <w:pStyle w:val="Textinthetable"/>
              <w:jc w:val="right"/>
              <w:cnfStyle w:val="000000100000" w:firstRow="0" w:lastRow="0" w:firstColumn="0" w:lastColumn="0" w:oddVBand="0" w:evenVBand="0" w:oddHBand="1" w:evenHBand="0" w:firstRowFirstColumn="0" w:firstRowLastColumn="0" w:lastRowFirstColumn="0" w:lastRowLastColumn="0"/>
            </w:pPr>
            <w:r w:rsidRPr="004A029D">
              <w:rPr>
                <w:rFonts w:asciiTheme="majorHAnsi" w:hAnsiTheme="majorHAnsi" w:cstheme="majorHAnsi"/>
                <w:color w:val="595959" w:themeColor="text1" w:themeTint="A6"/>
              </w:rPr>
              <w:t>479,900</w:t>
            </w:r>
          </w:p>
        </w:tc>
        <w:tc>
          <w:tcPr>
            <w:tcW w:w="1276" w:type="dxa"/>
            <w:tcMar>
              <w:right w:w="0" w:type="dxa"/>
            </w:tcMar>
            <w:vAlign w:val="bottom"/>
          </w:tcPr>
          <w:p w14:paraId="65B98882" w14:textId="2514FBCA" w:rsidR="00256892" w:rsidRPr="0099629D" w:rsidRDefault="00343266" w:rsidP="00256892">
            <w:pPr>
              <w:pStyle w:val="Textinthetable"/>
              <w:ind w:right="108"/>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99629D">
              <w:rPr>
                <w:rFonts w:asciiTheme="majorHAnsi" w:hAnsiTheme="majorHAnsi" w:cstheme="majorHAnsi"/>
                <w:color w:val="595959" w:themeColor="text1" w:themeTint="A6"/>
              </w:rPr>
              <w:t>8,458</w:t>
            </w:r>
          </w:p>
          <w:p w14:paraId="19634EDF" w14:textId="2ABA401D" w:rsidR="00256892" w:rsidRPr="0099629D" w:rsidRDefault="00343266" w:rsidP="00256892">
            <w:pPr>
              <w:pStyle w:val="Textinthetable"/>
              <w:ind w:right="108"/>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99629D">
              <w:rPr>
                <w:rFonts w:asciiTheme="majorHAnsi" w:hAnsiTheme="majorHAnsi" w:cstheme="majorHAnsi"/>
                <w:color w:val="595959" w:themeColor="text1" w:themeTint="A6"/>
              </w:rPr>
              <w:t>11,455</w:t>
            </w:r>
          </w:p>
        </w:tc>
        <w:tc>
          <w:tcPr>
            <w:tcW w:w="1701" w:type="dxa"/>
            <w:vAlign w:val="bottom"/>
          </w:tcPr>
          <w:p w14:paraId="4C55E00C" w14:textId="77777777" w:rsidR="00256892" w:rsidRPr="0099629D" w:rsidRDefault="00256892" w:rsidP="00256892">
            <w:pPr>
              <w:pStyle w:val="Textinthetable"/>
              <w:jc w:val="right"/>
              <w:cnfStyle w:val="000000100000" w:firstRow="0" w:lastRow="0" w:firstColumn="0" w:lastColumn="0" w:oddVBand="0" w:evenVBand="0" w:oddHBand="1" w:evenHBand="0" w:firstRowFirstColumn="0" w:firstRowLastColumn="0" w:lastRowFirstColumn="0" w:lastRowLastColumn="0"/>
            </w:pPr>
          </w:p>
          <w:p w14:paraId="15811304" w14:textId="77777777" w:rsidR="00256892" w:rsidRPr="0099629D" w:rsidRDefault="00256892" w:rsidP="00256892">
            <w:pPr>
              <w:pStyle w:val="Textinthetable"/>
              <w:jc w:val="right"/>
              <w:cnfStyle w:val="000000100000" w:firstRow="0" w:lastRow="0" w:firstColumn="0" w:lastColumn="0" w:oddVBand="0" w:evenVBand="0" w:oddHBand="1" w:evenHBand="0" w:firstRowFirstColumn="0" w:firstRowLastColumn="0" w:lastRowFirstColumn="0" w:lastRowLastColumn="0"/>
            </w:pPr>
            <w:r w:rsidRPr="0099629D">
              <w:t>1,874</w:t>
            </w:r>
          </w:p>
          <w:p w14:paraId="3080CD74" w14:textId="13C32E16" w:rsidR="00256892" w:rsidRPr="0099629D" w:rsidRDefault="00256892" w:rsidP="00256892">
            <w:pPr>
              <w:pStyle w:val="Textinthetable"/>
              <w:jc w:val="right"/>
              <w:cnfStyle w:val="000000100000" w:firstRow="0" w:lastRow="0" w:firstColumn="0" w:lastColumn="0" w:oddVBand="0" w:evenVBand="0" w:oddHBand="1" w:evenHBand="0" w:firstRowFirstColumn="0" w:firstRowLastColumn="0" w:lastRowFirstColumn="0" w:lastRowLastColumn="0"/>
            </w:pPr>
            <w:r w:rsidRPr="0099629D">
              <w:t>1,874</w:t>
            </w:r>
          </w:p>
        </w:tc>
        <w:tc>
          <w:tcPr>
            <w:tcW w:w="1276" w:type="dxa"/>
            <w:vAlign w:val="bottom"/>
          </w:tcPr>
          <w:p w14:paraId="20E9957B" w14:textId="2213A1F0" w:rsidR="00256892" w:rsidRPr="0099629D" w:rsidRDefault="007F259A" w:rsidP="00256892">
            <w:pPr>
              <w:pStyle w:val="Textinthetable"/>
              <w:jc w:val="right"/>
              <w:cnfStyle w:val="000000100000" w:firstRow="0" w:lastRow="0" w:firstColumn="0" w:lastColumn="0" w:oddVBand="0" w:evenVBand="0" w:oddHBand="1" w:evenHBand="0" w:firstRowFirstColumn="0" w:firstRowLastColumn="0" w:lastRowFirstColumn="0" w:lastRowLastColumn="0"/>
            </w:pPr>
            <w:r w:rsidRPr="0099629D">
              <w:t>10,33</w:t>
            </w:r>
            <w:r w:rsidR="008729EE" w:rsidRPr="0099629D">
              <w:t>1</w:t>
            </w:r>
          </w:p>
          <w:p w14:paraId="124FC883" w14:textId="64E9B689" w:rsidR="00256892" w:rsidRPr="0099629D" w:rsidRDefault="007F259A" w:rsidP="00256892">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99629D">
              <w:t>13,329</w:t>
            </w:r>
          </w:p>
        </w:tc>
        <w:tc>
          <w:tcPr>
            <w:tcW w:w="1416" w:type="dxa"/>
            <w:vAlign w:val="bottom"/>
          </w:tcPr>
          <w:p w14:paraId="18A66859" w14:textId="658EAA83" w:rsidR="00256892" w:rsidRPr="0099629D" w:rsidRDefault="00BA6807" w:rsidP="00256892">
            <w:pPr>
              <w:pStyle w:val="Textinthetable"/>
              <w:jc w:val="right"/>
              <w:cnfStyle w:val="000000100000" w:firstRow="0" w:lastRow="0" w:firstColumn="0" w:lastColumn="0" w:oddVBand="0" w:evenVBand="0" w:oddHBand="1" w:evenHBand="0" w:firstRowFirstColumn="0" w:firstRowLastColumn="0" w:lastRowFirstColumn="0" w:lastRowLastColumn="0"/>
            </w:pPr>
            <w:r w:rsidRPr="0099629D">
              <w:t>370,33</w:t>
            </w:r>
            <w:r w:rsidR="006B30AE" w:rsidRPr="0099629D">
              <w:t>2</w:t>
            </w:r>
          </w:p>
          <w:p w14:paraId="7FF41323" w14:textId="50D29D67" w:rsidR="00256892" w:rsidRPr="0099629D" w:rsidRDefault="00606D12" w:rsidP="00256892">
            <w:pPr>
              <w:pStyle w:val="Textinthetable"/>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99629D">
              <w:rPr>
                <w:rFonts w:asciiTheme="majorHAnsi" w:hAnsiTheme="majorHAnsi" w:cstheme="majorHAnsi"/>
                <w:color w:val="595959" w:themeColor="text1" w:themeTint="A6"/>
              </w:rPr>
              <w:t>493,229</w:t>
            </w:r>
          </w:p>
        </w:tc>
      </w:tr>
    </w:tbl>
    <w:p w14:paraId="001F4FBD" w14:textId="44A81082" w:rsidR="005049D0" w:rsidRDefault="00493039" w:rsidP="005049D0">
      <w:pPr>
        <w:pStyle w:val="Notesfortablesfigures"/>
      </w:pPr>
      <w:r w:rsidRPr="00BE6E2E">
        <w:t>Notes</w:t>
      </w:r>
      <w:r w:rsidR="00BB3C36" w:rsidRPr="00BE6E2E">
        <w:t xml:space="preserve">: </w:t>
      </w:r>
      <w:r w:rsidR="00931748" w:rsidRPr="00BE6E2E">
        <w:t xml:space="preserve">(a) </w:t>
      </w:r>
      <w:r w:rsidR="009A1737" w:rsidRPr="00BE6E2E">
        <w:t xml:space="preserve">Differences </w:t>
      </w:r>
      <w:r w:rsidR="00BC7F35" w:rsidRPr="00BE6E2E">
        <w:t xml:space="preserve">in this table between the </w:t>
      </w:r>
      <w:r w:rsidR="009A1737" w:rsidRPr="00BE6E2E">
        <w:t xml:space="preserve">total adjustment and the sum of the salary component and superannuation component </w:t>
      </w:r>
      <w:r w:rsidR="00BC7F35" w:rsidRPr="00BE6E2E">
        <w:t xml:space="preserve">are </w:t>
      </w:r>
      <w:r w:rsidR="009A1737" w:rsidRPr="00BE6E2E">
        <w:t>due to rounding.</w:t>
      </w:r>
    </w:p>
    <w:p w14:paraId="31835AE0" w14:textId="183A2286" w:rsidR="00440CB8" w:rsidRDefault="00440CB8" w:rsidP="00440CB8">
      <w:pPr>
        <w:pStyle w:val="VIRTHeading2"/>
      </w:pPr>
      <w:bookmarkStart w:id="77" w:name="_Toc87877950"/>
      <w:r>
        <w:t>5.</w:t>
      </w:r>
      <w:r w:rsidR="009439F0">
        <w:t>4</w:t>
      </w:r>
      <w:r>
        <w:t xml:space="preserve"> </w:t>
      </w:r>
      <w:r w:rsidR="009B1618">
        <w:t>Other</w:t>
      </w:r>
      <w:r>
        <w:t xml:space="preserve"> </w:t>
      </w:r>
      <w:r w:rsidR="00674273">
        <w:t>considerations</w:t>
      </w:r>
      <w:bookmarkEnd w:id="77"/>
      <w:r>
        <w:t xml:space="preserve"> </w:t>
      </w:r>
    </w:p>
    <w:p w14:paraId="5B6DDAEC" w14:textId="61CD8174" w:rsidR="00440CB8" w:rsidRPr="0081529E" w:rsidRDefault="00440CB8" w:rsidP="00015AEF">
      <w:pPr>
        <w:pStyle w:val="05Paragraph"/>
      </w:pPr>
      <w:r w:rsidRPr="0081529E">
        <w:t>Clause 7.2 of the PE Comprehensive Determination stated that when the work value of an executive’s position has been assessed using the PEECF and the position has a work value score of at least 21 points, the executive’s TRP must be no lower than $192,800 per annum (</w:t>
      </w:r>
      <w:r w:rsidR="00C810CE">
        <w:t xml:space="preserve">for a </w:t>
      </w:r>
      <w:r w:rsidRPr="0081529E">
        <w:t xml:space="preserve">1.0 </w:t>
      </w:r>
      <w:r w:rsidR="00417C69">
        <w:t>Full Time Equivalent</w:t>
      </w:r>
      <w:r w:rsidR="00317AF8">
        <w:t xml:space="preserve"> position</w:t>
      </w:r>
      <w:r w:rsidRPr="0081529E">
        <w:t>). This value corresponded to the base of the SES-1 remuneration band at the time of making the PE Comprehensive Determination.</w:t>
      </w:r>
    </w:p>
    <w:p w14:paraId="20747B09" w14:textId="55936A7A" w:rsidR="00440CB8" w:rsidRPr="0081529E" w:rsidRDefault="00440CB8" w:rsidP="00015AEF">
      <w:pPr>
        <w:pStyle w:val="05Paragraph"/>
      </w:pPr>
      <w:r w:rsidRPr="0081529E">
        <w:t xml:space="preserve">The PE Comprehensive Determination stated that once the work value of executive roles in prescribed public entities has been obtained using the PEECF, </w:t>
      </w:r>
      <w:r w:rsidRPr="0081529E">
        <w:lastRenderedPageBreak/>
        <w:t>the only executives in prescribed public entities with a TRP below $192,800 may be CEOs (or equivalent) whose position does not meet the minimum work value score required for their classification to be determined under that framework (21</w:t>
      </w:r>
      <w:r w:rsidR="00840ABF">
        <w:t> </w:t>
      </w:r>
      <w:r w:rsidRPr="0081529E">
        <w:t xml:space="preserve">points). </w:t>
      </w:r>
    </w:p>
    <w:p w14:paraId="44F058D1" w14:textId="424AD687" w:rsidR="00440CB8" w:rsidRPr="0081529E" w:rsidRDefault="00440CB8" w:rsidP="00015AEF">
      <w:pPr>
        <w:pStyle w:val="05Paragraph"/>
      </w:pPr>
      <w:r w:rsidRPr="0081529E">
        <w:t>On 1 July 2021, the value of the base of the SES-1 remuneration band increased to $199,014 per annum.</w:t>
      </w:r>
      <w:r w:rsidR="00E9668C">
        <w:t xml:space="preserve"> </w:t>
      </w:r>
      <w:r w:rsidRPr="0081529E">
        <w:t>The Tribunal has determined to also adjust the minimum TRP that may be provided to an executive in a prescribed public entity with a position that has a work value score of at least 21 points, to $199,014 per annum.</w:t>
      </w:r>
    </w:p>
    <w:p w14:paraId="5617B7E2" w14:textId="6CC09531" w:rsidR="004C7F62" w:rsidRPr="00EF0F93" w:rsidRDefault="00210E5B" w:rsidP="004C7F62">
      <w:pPr>
        <w:pStyle w:val="VIRTHeading2"/>
        <w:keepNext/>
      </w:pPr>
      <w:bookmarkStart w:id="78" w:name="_Toc87877951"/>
      <w:r>
        <w:t>5</w:t>
      </w:r>
      <w:r w:rsidR="004C7F62">
        <w:t>.</w:t>
      </w:r>
      <w:r w:rsidR="00BF6851">
        <w:t>5</w:t>
      </w:r>
      <w:r w:rsidR="004C7F62">
        <w:t xml:space="preserve"> Conclusion</w:t>
      </w:r>
      <w:bookmarkEnd w:id="78"/>
      <w:r w:rsidR="004C7F62">
        <w:t xml:space="preserve"> </w:t>
      </w:r>
    </w:p>
    <w:p w14:paraId="66F62A2D" w14:textId="061C81A7" w:rsidR="004C7F62" w:rsidRDefault="001A462E" w:rsidP="006A4123">
      <w:pPr>
        <w:pStyle w:val="05Paragraph"/>
      </w:pPr>
      <w:r w:rsidRPr="00416091">
        <w:t xml:space="preserve">This Statement of Reasons </w:t>
      </w:r>
      <w:r w:rsidR="00004525" w:rsidRPr="00416091">
        <w:t xml:space="preserve">explains the </w:t>
      </w:r>
      <w:r w:rsidR="00F435DE" w:rsidRPr="00416091">
        <w:t xml:space="preserve">Tribunal’s </w:t>
      </w:r>
      <w:r w:rsidR="00C42E3E" w:rsidRPr="00416091">
        <w:t xml:space="preserve">considerations </w:t>
      </w:r>
      <w:r w:rsidR="00DA2C40" w:rsidRPr="00416091">
        <w:t xml:space="preserve">in making the </w:t>
      </w:r>
      <w:r w:rsidR="009979A3" w:rsidRPr="00ED45A2">
        <w:t xml:space="preserve">2021 </w:t>
      </w:r>
      <w:r w:rsidR="00DD4AAF">
        <w:t>PE</w:t>
      </w:r>
      <w:r w:rsidR="009979A3">
        <w:t xml:space="preserve"> </w:t>
      </w:r>
      <w:r w:rsidR="009979A3" w:rsidRPr="00ED45A2">
        <w:t>Annual Adjustment</w:t>
      </w:r>
      <w:r w:rsidR="009979A3">
        <w:t xml:space="preserve"> Determination</w:t>
      </w:r>
      <w:r w:rsidR="00DA2C40" w:rsidRPr="00416091">
        <w:t>.</w:t>
      </w:r>
    </w:p>
    <w:p w14:paraId="393CB15E" w14:textId="3FDE9EA4" w:rsidR="00416091" w:rsidRPr="002E6656" w:rsidRDefault="00E00381" w:rsidP="006A4123">
      <w:pPr>
        <w:pStyle w:val="05Paragraph"/>
      </w:pPr>
      <w:r>
        <w:t>In making this Determination, the Tribunal’s considerations included the following legislative factors</w:t>
      </w:r>
      <w:r w:rsidR="002E6656" w:rsidRPr="002E6656">
        <w:t>:</w:t>
      </w:r>
    </w:p>
    <w:p w14:paraId="5AA5D35B" w14:textId="11899202" w:rsidR="00377FB1" w:rsidRPr="00915F64" w:rsidRDefault="00377FB1" w:rsidP="00915F64">
      <w:pPr>
        <w:pStyle w:val="VIRTBulletpoints"/>
      </w:pPr>
      <w:r w:rsidRPr="00915F64">
        <w:t>the Wages Policy</w:t>
      </w:r>
      <w:r w:rsidR="00985DE7" w:rsidRPr="00915F64">
        <w:t xml:space="preserve"> (s</w:t>
      </w:r>
      <w:r w:rsidR="004E6675">
        <w:t xml:space="preserve">. </w:t>
      </w:r>
      <w:r w:rsidR="00985DE7" w:rsidRPr="00915F64">
        <w:t>24(2)(a))</w:t>
      </w:r>
    </w:p>
    <w:p w14:paraId="2FDB8FB3" w14:textId="4ABF547C" w:rsidR="00985DE7" w:rsidRPr="00915F64" w:rsidRDefault="00C22DA6" w:rsidP="00915F64">
      <w:pPr>
        <w:pStyle w:val="VIRTBulletpoints"/>
      </w:pPr>
      <w:r w:rsidRPr="00915F64">
        <w:t xml:space="preserve">Victorian Government policies regarding the </w:t>
      </w:r>
      <w:r w:rsidR="00081415" w:rsidRPr="00915F64">
        <w:t>remuneration and allowance</w:t>
      </w:r>
      <w:r w:rsidR="00695E2C" w:rsidRPr="00915F64">
        <w:t>s of</w:t>
      </w:r>
      <w:r w:rsidR="00D06145" w:rsidRPr="00915F64">
        <w:t xml:space="preserve"> </w:t>
      </w:r>
      <w:r w:rsidR="00F309C9">
        <w:t xml:space="preserve">public sector </w:t>
      </w:r>
      <w:r w:rsidR="00EE5FA4" w:rsidRPr="00915F64">
        <w:t>executives, including the Superannuation Policy (s</w:t>
      </w:r>
      <w:r w:rsidR="004E6675">
        <w:t>. </w:t>
      </w:r>
      <w:r w:rsidR="00EE5FA4" w:rsidRPr="00915F64">
        <w:t>24(2)(a))</w:t>
      </w:r>
    </w:p>
    <w:p w14:paraId="6C6D2862" w14:textId="6AE4B9C9" w:rsidR="00BE2F8A" w:rsidRPr="00915F64" w:rsidRDefault="00377FB1" w:rsidP="00915F64">
      <w:pPr>
        <w:pStyle w:val="VIRTBulletpoints"/>
      </w:pPr>
      <w:r w:rsidRPr="00915F64">
        <w:t>the financial position and fiscal strategy of the State of Victoria (s</w:t>
      </w:r>
      <w:r w:rsidR="004E6675">
        <w:t xml:space="preserve">. </w:t>
      </w:r>
      <w:r w:rsidRPr="00915F64">
        <w:t xml:space="preserve">24(2)(b)) </w:t>
      </w:r>
    </w:p>
    <w:p w14:paraId="139CD000" w14:textId="31E59C0F" w:rsidR="00ED2A58" w:rsidRDefault="00377FB1" w:rsidP="00915F64">
      <w:pPr>
        <w:pStyle w:val="VIRTBulletpoints"/>
      </w:pPr>
      <w:r w:rsidRPr="00915F64">
        <w:t>current and projected economic conditions and trends (s</w:t>
      </w:r>
      <w:r w:rsidR="004E6675">
        <w:t xml:space="preserve">. </w:t>
      </w:r>
      <w:r w:rsidRPr="00915F64">
        <w:t>24(2)(c))</w:t>
      </w:r>
    </w:p>
    <w:p w14:paraId="614A53E8" w14:textId="3FF77980" w:rsidR="002E6656" w:rsidRPr="00915F64" w:rsidRDefault="00ED2A58" w:rsidP="00915F64">
      <w:pPr>
        <w:pStyle w:val="VIRTBulletpoints"/>
      </w:pPr>
      <w:r>
        <w:t xml:space="preserve">submissions received in relation to the proposed Determination </w:t>
      </w:r>
      <w:r w:rsidRPr="00915F64">
        <w:t>(s</w:t>
      </w:r>
      <w:r w:rsidR="004E6675">
        <w:t xml:space="preserve">. </w:t>
      </w:r>
      <w:r w:rsidRPr="00915F64">
        <w:t>24(2)(</w:t>
      </w:r>
      <w:r>
        <w:t>d</w:t>
      </w:r>
      <w:r w:rsidR="00377FB1" w:rsidRPr="00915F64">
        <w:t>))</w:t>
      </w:r>
      <w:r w:rsidR="0021428B" w:rsidRPr="00915F64">
        <w:t>.</w:t>
      </w:r>
    </w:p>
    <w:p w14:paraId="18BFE1ED" w14:textId="77777777" w:rsidR="009A74B5" w:rsidRDefault="009A74B5" w:rsidP="00015AEF">
      <w:pPr>
        <w:pStyle w:val="05Paragraph"/>
      </w:pPr>
      <w:r>
        <w:t>In June 2021, the Tribunal published its NOI to make a Determination on its website, including details about the proposed Determination and a summary of the matters it was required to consider. The Tribunal also gave any affected person or class of affected persons a reasonable opportunity to make a submission regarding the proposed Determination. The Tribunal received five submissions.</w:t>
      </w:r>
    </w:p>
    <w:p w14:paraId="110ACEB9" w14:textId="3FCC2C26" w:rsidR="00170F2A" w:rsidRPr="00C7681D" w:rsidRDefault="00484443" w:rsidP="00015AEF">
      <w:pPr>
        <w:pStyle w:val="05Paragraph"/>
      </w:pPr>
      <w:r>
        <w:t>In accordance with the VIRTIPS Act, t</w:t>
      </w:r>
      <w:r w:rsidRPr="002E6656">
        <w:t>he Tribunal has determined to make</w:t>
      </w:r>
      <w:r>
        <w:t xml:space="preserve"> an</w:t>
      </w:r>
      <w:r w:rsidRPr="002E6656">
        <w:t xml:space="preserve"> annual adjustment to the values of the remuneration bands</w:t>
      </w:r>
      <w:r>
        <w:t>,</w:t>
      </w:r>
      <w:r w:rsidR="00E00381">
        <w:t xml:space="preserve"> consisting of</w:t>
      </w:r>
      <w:r w:rsidR="00170F2A" w:rsidRPr="00C7681D">
        <w:t>:</w:t>
      </w:r>
    </w:p>
    <w:p w14:paraId="528F390F" w14:textId="4BE2C91F" w:rsidR="00915F64" w:rsidRPr="00C7681D" w:rsidRDefault="00915F64" w:rsidP="00915F64">
      <w:pPr>
        <w:pStyle w:val="VIRTBulletpoints"/>
      </w:pPr>
      <w:r w:rsidRPr="00C7681D">
        <w:t xml:space="preserve">a standard rate of </w:t>
      </w:r>
      <w:r w:rsidR="00AD7B53" w:rsidRPr="00C7681D">
        <w:t>2.5 per cent</w:t>
      </w:r>
      <w:r w:rsidR="0064431D" w:rsidRPr="00C7681D">
        <w:t xml:space="preserve"> applied</w:t>
      </w:r>
      <w:r w:rsidR="00AD7B53" w:rsidRPr="00C7681D">
        <w:t xml:space="preserve"> to the notional salary component of the remuneration bands</w:t>
      </w:r>
    </w:p>
    <w:p w14:paraId="42A27B0D" w14:textId="0C5CB306" w:rsidR="00170F2A" w:rsidRPr="00C7681D" w:rsidRDefault="00915F64" w:rsidP="00B50676">
      <w:pPr>
        <w:pStyle w:val="VIRTBulletpoints"/>
        <w:rPr>
          <w:b/>
        </w:rPr>
      </w:pPr>
      <w:r w:rsidRPr="00C7681D">
        <w:t>a further amount</w:t>
      </w:r>
      <w:r w:rsidR="007D1B36" w:rsidRPr="00C7681D">
        <w:t>, ranging from $</w:t>
      </w:r>
      <w:r w:rsidR="00393EA6">
        <w:t>925</w:t>
      </w:r>
      <w:r w:rsidR="007D1B36" w:rsidRPr="00C7681D">
        <w:t xml:space="preserve"> to $1,874,</w:t>
      </w:r>
      <w:r w:rsidRPr="00C7681D">
        <w:t xml:space="preserve"> to take into account</w:t>
      </w:r>
      <w:r w:rsidRPr="00C7681D" w:rsidDel="00470451">
        <w:t xml:space="preserve"> </w:t>
      </w:r>
      <w:r w:rsidRPr="00C7681D">
        <w:t xml:space="preserve">changes </w:t>
      </w:r>
      <w:r w:rsidRPr="00C7681D" w:rsidDel="00B50676">
        <w:t xml:space="preserve">to </w:t>
      </w:r>
      <w:r w:rsidR="00B756BF" w:rsidRPr="00C7681D">
        <w:t xml:space="preserve">executive superannuation entitlements that </w:t>
      </w:r>
      <w:r w:rsidR="00E00381">
        <w:t>occurred</w:t>
      </w:r>
      <w:r w:rsidR="00B756BF" w:rsidRPr="00C7681D">
        <w:t xml:space="preserve"> on 1 July 2021</w:t>
      </w:r>
      <w:r w:rsidR="00B50676" w:rsidRPr="00C7681D">
        <w:t>.</w:t>
      </w:r>
    </w:p>
    <w:p w14:paraId="0CBCDF5C" w14:textId="634B165D" w:rsidR="004C7F62" w:rsidRDefault="002F4503" w:rsidP="006A4123">
      <w:pPr>
        <w:pStyle w:val="05Paragraph"/>
      </w:pPr>
      <w:r w:rsidRPr="00AD7B53">
        <w:t>The</w:t>
      </w:r>
      <w:r w:rsidR="004C7F62" w:rsidRPr="00AD7B53">
        <w:t xml:space="preserve"> Determination </w:t>
      </w:r>
      <w:r w:rsidR="00393EA6">
        <w:t>takes</w:t>
      </w:r>
      <w:r w:rsidR="004C7F62" w:rsidRPr="00AD7B53">
        <w:t xml:space="preserve"> effect </w:t>
      </w:r>
      <w:r w:rsidR="00A94B08">
        <w:t>from</w:t>
      </w:r>
      <w:r w:rsidR="004C7F62" w:rsidRPr="00AD7B53">
        <w:t xml:space="preserve"> 1 July 2021.</w:t>
      </w:r>
      <w:r w:rsidR="004C7F62">
        <w:t xml:space="preserve"> </w:t>
      </w:r>
      <w:r w:rsidR="00A46A8B">
        <w:br w:type="page"/>
      </w:r>
    </w:p>
    <w:p w14:paraId="53B2FE98" w14:textId="596EE5FF" w:rsidR="00796186" w:rsidRPr="00907DBA" w:rsidRDefault="00796186" w:rsidP="00796186">
      <w:pPr>
        <w:pStyle w:val="Chapterheading"/>
      </w:pPr>
      <w:bookmarkStart w:id="79" w:name="_Toc87877952"/>
      <w:r>
        <w:lastRenderedPageBreak/>
        <w:t>Reference</w:t>
      </w:r>
      <w:r w:rsidR="008766F7">
        <w:t>s</w:t>
      </w:r>
      <w:r>
        <w:br/>
      </w:r>
      <w:r>
        <w:rPr>
          <w:noProof/>
        </w:rPr>
        <w:drawing>
          <wp:inline distT="0" distB="0" distL="0" distR="0" wp14:anchorId="21128F52" wp14:editId="6010FDD3">
            <wp:extent cx="2222500" cy="253365"/>
            <wp:effectExtent l="0" t="0" r="635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2">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79"/>
    </w:p>
    <w:p w14:paraId="5FF45C7B" w14:textId="10D49D9F" w:rsidR="00A8619A" w:rsidRDefault="00A80D9C" w:rsidP="00015AEF">
      <w:pPr>
        <w:pStyle w:val="05Paragraph"/>
      </w:pPr>
      <w:r>
        <w:t xml:space="preserve">ABS (Australian Bureau of Statistics) </w:t>
      </w:r>
      <w:r w:rsidR="001D2D78">
        <w:t xml:space="preserve">(2021a), </w:t>
      </w:r>
      <w:r w:rsidR="00927A3A" w:rsidRPr="00B65FD4">
        <w:rPr>
          <w:i/>
          <w:iCs/>
        </w:rPr>
        <w:t>Australian National Accounts: National Income, Expenditure and Product</w:t>
      </w:r>
      <w:r w:rsidR="00927A3A">
        <w:t xml:space="preserve">, </w:t>
      </w:r>
      <w:r w:rsidR="00B65FD4">
        <w:t xml:space="preserve">cat.no. 5206.0, </w:t>
      </w:r>
      <w:r w:rsidR="00EF5229">
        <w:t>J</w:t>
      </w:r>
      <w:r w:rsidR="00162B10">
        <w:t>une</w:t>
      </w:r>
      <w:r w:rsidR="00CE2671">
        <w:t xml:space="preserve"> 2021</w:t>
      </w:r>
      <w:r w:rsidR="00B65FD4">
        <w:t>.</w:t>
      </w:r>
    </w:p>
    <w:p w14:paraId="072C2305" w14:textId="44EF983E" w:rsidR="00836688" w:rsidRDefault="003F78DE" w:rsidP="00015AEF">
      <w:pPr>
        <w:pStyle w:val="05Paragraph"/>
      </w:pPr>
      <w:r>
        <w:t>——— (2021b),</w:t>
      </w:r>
      <w:r w:rsidRPr="003F78DE">
        <w:rPr>
          <w:i/>
        </w:rPr>
        <w:t xml:space="preserve"> </w:t>
      </w:r>
      <w:r w:rsidRPr="00900554">
        <w:rPr>
          <w:i/>
        </w:rPr>
        <w:t>Average Weekly Earnings, Australia</w:t>
      </w:r>
      <w:r w:rsidRPr="00D17F89">
        <w:t xml:space="preserve">, cat no. 6302.0, </w:t>
      </w:r>
      <w:r w:rsidR="00C064A0">
        <w:t>May</w:t>
      </w:r>
      <w:r w:rsidR="00CE2671">
        <w:t xml:space="preserve"> 202</w:t>
      </w:r>
      <w:r w:rsidR="00C064A0">
        <w:t>1</w:t>
      </w:r>
      <w:r w:rsidR="00CE2671">
        <w:t>.</w:t>
      </w:r>
    </w:p>
    <w:p w14:paraId="6F9F161D" w14:textId="2932B22C" w:rsidR="002A3544" w:rsidRDefault="002A3544" w:rsidP="00015AEF">
      <w:pPr>
        <w:pStyle w:val="05Paragraph"/>
      </w:pPr>
      <w:r>
        <w:t>——— (2021c),</w:t>
      </w:r>
      <w:r w:rsidR="00A64C18">
        <w:t xml:space="preserve"> </w:t>
      </w:r>
      <w:r w:rsidRPr="00E475BF">
        <w:rPr>
          <w:i/>
        </w:rPr>
        <w:t>Consumer Price Index, Australia</w:t>
      </w:r>
      <w:r w:rsidRPr="00E475BF">
        <w:t>, cat.</w:t>
      </w:r>
      <w:r w:rsidRPr="00545FC7">
        <w:t xml:space="preserve"> </w:t>
      </w:r>
      <w:r w:rsidRPr="00E475BF">
        <w:t>n</w:t>
      </w:r>
      <w:r w:rsidRPr="00545FC7">
        <w:t>o.</w:t>
      </w:r>
      <w:r w:rsidRPr="00E475BF">
        <w:t xml:space="preserve"> 6401.0, </w:t>
      </w:r>
      <w:r w:rsidR="008D5194">
        <w:t>September</w:t>
      </w:r>
      <w:r w:rsidRPr="00E475BF">
        <w:t xml:space="preserve"> 202</w:t>
      </w:r>
      <w:r w:rsidRPr="00545FC7">
        <w:t>1</w:t>
      </w:r>
      <w:r w:rsidRPr="00E475BF">
        <w:t>.</w:t>
      </w:r>
    </w:p>
    <w:p w14:paraId="4210B368" w14:textId="18EA01D3" w:rsidR="002050ED" w:rsidRDefault="002050ED" w:rsidP="00015AEF">
      <w:pPr>
        <w:pStyle w:val="05Paragraph"/>
      </w:pPr>
      <w:r>
        <w:t>——— (2021</w:t>
      </w:r>
      <w:r w:rsidR="003F78DE">
        <w:t>d</w:t>
      </w:r>
      <w:r>
        <w:t xml:space="preserve">), </w:t>
      </w:r>
      <w:r w:rsidR="004C5CFB" w:rsidRPr="00D47987">
        <w:rPr>
          <w:i/>
          <w:iCs/>
        </w:rPr>
        <w:t>Labour Force, Australia</w:t>
      </w:r>
      <w:r w:rsidR="004C5CFB">
        <w:t xml:space="preserve">, cat.no. </w:t>
      </w:r>
      <w:r w:rsidR="00D47987">
        <w:t xml:space="preserve">6202.0, </w:t>
      </w:r>
      <w:r w:rsidR="00D365F9">
        <w:t>September</w:t>
      </w:r>
      <w:r w:rsidR="00CE2671">
        <w:t xml:space="preserve"> 2021</w:t>
      </w:r>
      <w:r w:rsidR="00D47987">
        <w:t xml:space="preserve">. </w:t>
      </w:r>
    </w:p>
    <w:p w14:paraId="3666096E" w14:textId="6454CC33" w:rsidR="002A3544" w:rsidRDefault="002A3544" w:rsidP="00015AEF">
      <w:pPr>
        <w:pStyle w:val="05Paragraph"/>
      </w:pPr>
      <w:r>
        <w:t xml:space="preserve">——— (2021e), </w:t>
      </w:r>
      <w:r w:rsidRPr="00A64C18">
        <w:rPr>
          <w:i/>
          <w:iCs/>
        </w:rPr>
        <w:t>Wage Price Index, Australia</w:t>
      </w:r>
      <w:r>
        <w:t>,</w:t>
      </w:r>
      <w:r w:rsidRPr="002A3544">
        <w:t xml:space="preserve"> </w:t>
      </w:r>
      <w:r w:rsidRPr="00545FC7">
        <w:t xml:space="preserve">cat. no. 6345.0, </w:t>
      </w:r>
      <w:r w:rsidR="00E41484">
        <w:t>June</w:t>
      </w:r>
      <w:r w:rsidRPr="00545FC7">
        <w:t xml:space="preserve"> 2021.</w:t>
      </w:r>
    </w:p>
    <w:p w14:paraId="6C44BF3E" w14:textId="38502DE3" w:rsidR="00FB2CDB" w:rsidRDefault="00FB2CDB" w:rsidP="00015AEF">
      <w:pPr>
        <w:pStyle w:val="05Paragraph"/>
      </w:pPr>
      <w:r>
        <w:t xml:space="preserve">Attorney-General’s Department (2021), </w:t>
      </w:r>
      <w:r w:rsidRPr="00281D84">
        <w:rPr>
          <w:i/>
          <w:iCs/>
        </w:rPr>
        <w:t>Introduction to the Workplace Agreements Database Dataset</w:t>
      </w:r>
      <w:r>
        <w:t xml:space="preserve">, </w:t>
      </w:r>
      <w:hyperlink r:id="rId35" w:history="1">
        <w:r w:rsidR="00547C10" w:rsidRPr="00E6386F">
          <w:rPr>
            <w:rStyle w:val="Hyperlink"/>
          </w:rPr>
          <w:t>https://www.ag.gov.au/industrial-relations/publications/introduction-workplace-agreements-database-dataset</w:t>
        </w:r>
      </w:hyperlink>
      <w:r w:rsidR="00547C10">
        <w:t xml:space="preserve">, </w:t>
      </w:r>
      <w:r w:rsidR="003348C2">
        <w:t>last updated 20 July 2021.</w:t>
      </w:r>
    </w:p>
    <w:p w14:paraId="7130D775" w14:textId="5322773A" w:rsidR="0067238C" w:rsidRDefault="009722D8" w:rsidP="00015AEF">
      <w:pPr>
        <w:pStyle w:val="05Paragraph"/>
      </w:pPr>
      <w:r>
        <w:t>Australian Taxation Office</w:t>
      </w:r>
      <w:r w:rsidR="0067238C">
        <w:t xml:space="preserve"> (</w:t>
      </w:r>
      <w:r w:rsidR="000B4497">
        <w:t>2021a)</w:t>
      </w:r>
      <w:r w:rsidR="0067238C">
        <w:t>,</w:t>
      </w:r>
      <w:r w:rsidR="000B4497">
        <w:t xml:space="preserve"> </w:t>
      </w:r>
      <w:r w:rsidR="0067238C" w:rsidRPr="000B4497">
        <w:rPr>
          <w:i/>
          <w:iCs/>
        </w:rPr>
        <w:t>Maximum super contribution base</w:t>
      </w:r>
      <w:r w:rsidR="0067238C">
        <w:t>,</w:t>
      </w:r>
      <w:r w:rsidR="000B4497">
        <w:t xml:space="preserve"> </w:t>
      </w:r>
      <w:hyperlink r:id="rId36" w:history="1">
        <w:r w:rsidR="000B4497" w:rsidRPr="00E33197">
          <w:rPr>
            <w:rStyle w:val="Hyperlink"/>
          </w:rPr>
          <w:t>https://www.ato.gov.au/rates/key-superannuation-rates-and-thresholds/?anchor=Maximumsupercontributionbase</w:t>
        </w:r>
      </w:hyperlink>
      <w:r w:rsidR="00E23B59" w:rsidRPr="00D868A2">
        <w:rPr>
          <w:rStyle w:val="Hyperlink"/>
          <w:u w:val="none"/>
        </w:rPr>
        <w:t>,</w:t>
      </w:r>
      <w:r w:rsidR="000B4497">
        <w:t xml:space="preserve"> </w:t>
      </w:r>
      <w:r w:rsidR="0067238C">
        <w:t xml:space="preserve">last updated </w:t>
      </w:r>
      <w:r w:rsidR="008B7F8A">
        <w:t>30 July</w:t>
      </w:r>
      <w:r w:rsidR="0067238C">
        <w:t xml:space="preserve"> 2021</w:t>
      </w:r>
      <w:r w:rsidR="008B7F8A">
        <w:t>.</w:t>
      </w:r>
    </w:p>
    <w:p w14:paraId="3E110B63" w14:textId="3FF65341" w:rsidR="008B7F8A" w:rsidRDefault="009722D8" w:rsidP="004C7F62">
      <w:pPr>
        <w:pStyle w:val="Parapraph"/>
      </w:pPr>
      <w:r>
        <w:t xml:space="preserve">——— (2021b), </w:t>
      </w:r>
      <w:r w:rsidRPr="00A7321D">
        <w:rPr>
          <w:i/>
          <w:iCs/>
        </w:rPr>
        <w:t>Super for employers</w:t>
      </w:r>
      <w:r>
        <w:t xml:space="preserve">, </w:t>
      </w:r>
      <w:hyperlink r:id="rId37" w:history="1">
        <w:r w:rsidRPr="00E33197">
          <w:rPr>
            <w:rStyle w:val="Hyperlink"/>
          </w:rPr>
          <w:t>https://www.ato.gov.au/business/super-for-employers</w:t>
        </w:r>
      </w:hyperlink>
      <w:r>
        <w:t>, last updated 30 June 2021.</w:t>
      </w:r>
    </w:p>
    <w:p w14:paraId="247F1D9E" w14:textId="2D01BE0E" w:rsidR="001863D9" w:rsidRDefault="007A2419" w:rsidP="00667794">
      <w:pPr>
        <w:pStyle w:val="Parapraph"/>
        <w:jc w:val="left"/>
      </w:pPr>
      <w:r w:rsidRPr="007A2419">
        <w:t>Department of Premier and Cabinet</w:t>
      </w:r>
      <w:r w:rsidR="009B6CBC">
        <w:t xml:space="preserve"> (2020)</w:t>
      </w:r>
      <w:r w:rsidRPr="007A2419">
        <w:t xml:space="preserve">, </w:t>
      </w:r>
      <w:r w:rsidRPr="009B6CBC">
        <w:rPr>
          <w:i/>
          <w:iCs/>
        </w:rPr>
        <w:t>Executive superannuation accumulation scheme, Maximum Superannuation Contribution Base Q&amp;A</w:t>
      </w:r>
      <w:r w:rsidR="009B6CBC">
        <w:t>, Melbourne</w:t>
      </w:r>
      <w:r w:rsidRPr="007A2419">
        <w:t>.</w:t>
      </w:r>
    </w:p>
    <w:p w14:paraId="5B7B218A" w14:textId="70377BF0" w:rsidR="003C1B3E" w:rsidRDefault="00FC229B" w:rsidP="00667794">
      <w:pPr>
        <w:pStyle w:val="Parapraph"/>
        <w:jc w:val="left"/>
      </w:pPr>
      <w:r w:rsidRPr="0013403F">
        <w:t xml:space="preserve">Department of Treasury and Finance </w:t>
      </w:r>
      <w:r w:rsidR="003C1B3E">
        <w:t>(2021</w:t>
      </w:r>
      <w:r>
        <w:t>a</w:t>
      </w:r>
      <w:r w:rsidR="003C1B3E">
        <w:t xml:space="preserve">), </w:t>
      </w:r>
      <w:r w:rsidR="00857D4A" w:rsidRPr="002E30C0">
        <w:rPr>
          <w:i/>
          <w:iCs/>
        </w:rPr>
        <w:t>Victorian Budget 2021/22 – Budget Paper No. 2: Strategy and Outlook</w:t>
      </w:r>
      <w:r w:rsidR="00857D4A">
        <w:t>, Melbourne.</w:t>
      </w:r>
    </w:p>
    <w:p w14:paraId="5EC2247F" w14:textId="0B0C302F" w:rsidR="00FC229B" w:rsidRDefault="00857D4A" w:rsidP="00667794">
      <w:pPr>
        <w:pStyle w:val="Parapraph"/>
        <w:jc w:val="left"/>
      </w:pPr>
      <w:r>
        <w:t>——— (2021</w:t>
      </w:r>
      <w:r w:rsidR="00FC229B">
        <w:t>b</w:t>
      </w:r>
      <w:r>
        <w:t>)</w:t>
      </w:r>
      <w:r w:rsidR="00976543">
        <w:t>,</w:t>
      </w:r>
      <w:r>
        <w:t xml:space="preserve"> </w:t>
      </w:r>
      <w:r w:rsidRPr="000007E1">
        <w:rPr>
          <w:i/>
          <w:iCs/>
        </w:rPr>
        <w:t>Victorian Budget 2021/22 – Budget Paper No. 5: Statement of Finances</w:t>
      </w:r>
      <w:r>
        <w:rPr>
          <w:i/>
          <w:iCs/>
        </w:rPr>
        <w:t xml:space="preserve">, </w:t>
      </w:r>
      <w:r w:rsidRPr="00857D4A">
        <w:t>Melbourne.</w:t>
      </w:r>
    </w:p>
    <w:p w14:paraId="4DF8CC26" w14:textId="372D3B3D" w:rsidR="00857D4A" w:rsidRDefault="00FC229B" w:rsidP="00667794">
      <w:pPr>
        <w:pStyle w:val="Parapraph"/>
        <w:jc w:val="left"/>
      </w:pPr>
      <w:r>
        <w:t>———</w:t>
      </w:r>
      <w:r w:rsidR="00857D4A" w:rsidRPr="00857D4A">
        <w:t xml:space="preserve"> </w:t>
      </w:r>
      <w:r>
        <w:t>(2021c)</w:t>
      </w:r>
      <w:r w:rsidRPr="0013403F">
        <w:t xml:space="preserve">, </w:t>
      </w:r>
      <w:r w:rsidRPr="003B01B9">
        <w:rPr>
          <w:i/>
        </w:rPr>
        <w:t xml:space="preserve">Victorian Budget </w:t>
      </w:r>
      <w:r w:rsidRPr="00E0585A">
        <w:rPr>
          <w:i/>
          <w:iCs/>
        </w:rPr>
        <w:t>2021/22</w:t>
      </w:r>
      <w:r w:rsidRPr="240F32D8">
        <w:rPr>
          <w:i/>
          <w:iCs/>
        </w:rPr>
        <w:t xml:space="preserve"> </w:t>
      </w:r>
      <w:r>
        <w:rPr>
          <w:i/>
          <w:iCs/>
        </w:rPr>
        <w:t>–</w:t>
      </w:r>
      <w:r w:rsidRPr="5C0C52D2">
        <w:rPr>
          <w:i/>
          <w:iCs/>
        </w:rPr>
        <w:t xml:space="preserve"> Overview</w:t>
      </w:r>
      <w:r>
        <w:t>, Melbourne.</w:t>
      </w:r>
    </w:p>
    <w:p w14:paraId="5D465445" w14:textId="2722F0BC" w:rsidR="00AD3018" w:rsidRPr="003C1B3E" w:rsidRDefault="00AD3018" w:rsidP="00667794">
      <w:pPr>
        <w:pStyle w:val="Parapraph"/>
        <w:jc w:val="left"/>
      </w:pPr>
      <w:r>
        <w:lastRenderedPageBreak/>
        <w:t>———</w:t>
      </w:r>
      <w:r w:rsidRPr="00857D4A">
        <w:t xml:space="preserve"> </w:t>
      </w:r>
      <w:r>
        <w:t>(2021d)</w:t>
      </w:r>
      <w:r w:rsidRPr="0013403F">
        <w:t>,</w:t>
      </w:r>
      <w:r>
        <w:t xml:space="preserve"> </w:t>
      </w:r>
      <w:r w:rsidR="006B1649" w:rsidRPr="00A867E6">
        <w:rPr>
          <w:i/>
          <w:iCs/>
        </w:rPr>
        <w:t>202</w:t>
      </w:r>
      <w:r w:rsidR="00A867E6" w:rsidRPr="00A867E6">
        <w:rPr>
          <w:i/>
          <w:iCs/>
        </w:rPr>
        <w:t>0</w:t>
      </w:r>
      <w:r w:rsidR="00A867E6" w:rsidRPr="00A867E6">
        <w:rPr>
          <w:i/>
          <w:iCs/>
        </w:rPr>
        <w:softHyphen/>
      </w:r>
      <w:r w:rsidR="00C170DF">
        <w:rPr>
          <w:i/>
          <w:iCs/>
        </w:rPr>
        <w:t>-</w:t>
      </w:r>
      <w:r w:rsidR="00A867E6" w:rsidRPr="00A867E6">
        <w:rPr>
          <w:i/>
          <w:iCs/>
        </w:rPr>
        <w:t>21 Financial Report (incorporating Quarterly Financial Report No. 4)</w:t>
      </w:r>
      <w:r w:rsidR="00672F37">
        <w:rPr>
          <w:i/>
          <w:iCs/>
        </w:rPr>
        <w:t xml:space="preserve">, </w:t>
      </w:r>
      <w:r w:rsidR="00672F37" w:rsidRPr="00672F37">
        <w:t>Melbourne.</w:t>
      </w:r>
    </w:p>
    <w:p w14:paraId="4A745280" w14:textId="2D6CEC83" w:rsidR="0003749E" w:rsidRDefault="0003749E" w:rsidP="00667794">
      <w:pPr>
        <w:pStyle w:val="Parapraph"/>
        <w:jc w:val="left"/>
      </w:pPr>
      <w:r w:rsidRPr="0003749E">
        <w:t xml:space="preserve">Fair Work Commission </w:t>
      </w:r>
      <w:r>
        <w:t>(2021)</w:t>
      </w:r>
      <w:r w:rsidRPr="0003749E">
        <w:t xml:space="preserve">, </w:t>
      </w:r>
      <w:r w:rsidRPr="0003749E">
        <w:rPr>
          <w:i/>
          <w:iCs/>
        </w:rPr>
        <w:t>Annual Wage Review Decision 2020-21</w:t>
      </w:r>
      <w:r w:rsidR="00632C69" w:rsidRPr="00632C69">
        <w:t>, Melbourne.</w:t>
      </w:r>
    </w:p>
    <w:p w14:paraId="472D49B7" w14:textId="0566347B" w:rsidR="00C76119" w:rsidRDefault="00C76119" w:rsidP="008437F1">
      <w:pPr>
        <w:pStyle w:val="Parapraph"/>
        <w:jc w:val="left"/>
      </w:pPr>
      <w:r w:rsidRPr="00C76119">
        <w:t xml:space="preserve">Industrial Relations Victoria </w:t>
      </w:r>
      <w:r w:rsidR="00AA2B56">
        <w:t>(2019)</w:t>
      </w:r>
      <w:r w:rsidRPr="00C76119">
        <w:t xml:space="preserve">, </w:t>
      </w:r>
      <w:r w:rsidRPr="00C45425">
        <w:rPr>
          <w:i/>
          <w:iCs/>
        </w:rPr>
        <w:t>Wages Policy and the Enterprise Bargaining Framework</w:t>
      </w:r>
      <w:r w:rsidR="005E2D36">
        <w:t>, Melbourne</w:t>
      </w:r>
      <w:r w:rsidRPr="00C76119">
        <w:t>.</w:t>
      </w:r>
    </w:p>
    <w:p w14:paraId="0C31A469" w14:textId="4413D578" w:rsidR="00816F95" w:rsidRDefault="00816F95" w:rsidP="008437F1">
      <w:pPr>
        <w:pStyle w:val="Parapraph"/>
        <w:jc w:val="left"/>
      </w:pPr>
      <w:r>
        <w:t>———</w:t>
      </w:r>
      <w:r w:rsidR="009F6715">
        <w:t xml:space="preserve"> (2021), </w:t>
      </w:r>
      <w:r w:rsidR="009F6715" w:rsidRPr="009B1109">
        <w:rPr>
          <w:i/>
          <w:iCs/>
        </w:rPr>
        <w:t>Wages Policy and the Enterprise Bargaining Framework</w:t>
      </w:r>
      <w:r w:rsidR="009F6715">
        <w:t>, Melbourne</w:t>
      </w:r>
      <w:r w:rsidR="009F6715" w:rsidRPr="00C76119">
        <w:t>.</w:t>
      </w:r>
    </w:p>
    <w:p w14:paraId="355A8F5D" w14:textId="242AA47C" w:rsidR="00AB42D3" w:rsidRDefault="009B1109" w:rsidP="008437F1">
      <w:pPr>
        <w:pStyle w:val="Parapraph"/>
        <w:jc w:val="left"/>
      </w:pPr>
      <w:r>
        <w:t>R</w:t>
      </w:r>
      <w:r w:rsidR="00047A19">
        <w:t>BA (R</w:t>
      </w:r>
      <w:r w:rsidR="00A63A58">
        <w:t xml:space="preserve">eserve </w:t>
      </w:r>
      <w:r w:rsidR="00EB204C">
        <w:t>Bank of Australia</w:t>
      </w:r>
      <w:r w:rsidR="00047A19">
        <w:t>)</w:t>
      </w:r>
      <w:r w:rsidR="00D84C22">
        <w:t xml:space="preserve"> (2021)</w:t>
      </w:r>
      <w:r w:rsidR="00EB204C">
        <w:t>,</w:t>
      </w:r>
      <w:r w:rsidR="00D84C22">
        <w:t xml:space="preserve"> </w:t>
      </w:r>
      <w:r w:rsidR="00B4505F" w:rsidRPr="009B1109">
        <w:rPr>
          <w:i/>
          <w:iCs/>
        </w:rPr>
        <w:t>Statement on Monetary Policy</w:t>
      </w:r>
      <w:r w:rsidR="00B4505F">
        <w:t xml:space="preserve">, </w:t>
      </w:r>
      <w:r w:rsidR="00F569FB">
        <w:t>November</w:t>
      </w:r>
      <w:r w:rsidR="00B4505F">
        <w:t xml:space="preserve"> 2021</w:t>
      </w:r>
      <w:r w:rsidR="007C25E9">
        <w:t>.</w:t>
      </w:r>
      <w:r w:rsidR="00EB204C">
        <w:t xml:space="preserve"> </w:t>
      </w:r>
    </w:p>
    <w:p w14:paraId="23B3C524" w14:textId="0F7F4464" w:rsidR="00D004C8" w:rsidRDefault="00D004C8" w:rsidP="008437F1">
      <w:pPr>
        <w:pStyle w:val="Parapraph"/>
        <w:jc w:val="left"/>
      </w:pPr>
      <w:r>
        <w:t>Victorian Government</w:t>
      </w:r>
      <w:r w:rsidR="009D1710">
        <w:t xml:space="preserve"> (2020)</w:t>
      </w:r>
      <w:r>
        <w:t xml:space="preserve">, </w:t>
      </w:r>
      <w:r w:rsidR="009D1710" w:rsidRPr="009D1710">
        <w:rPr>
          <w:i/>
          <w:iCs/>
        </w:rPr>
        <w:t>Victorian Government Public Entity Executive Remuneration Policy</w:t>
      </w:r>
      <w:r w:rsidR="009D1710">
        <w:t>, Melbourne.</w:t>
      </w:r>
    </w:p>
    <w:p w14:paraId="206F5725" w14:textId="39EB6023" w:rsidR="00B54813" w:rsidRDefault="00B54813" w:rsidP="008437F1">
      <w:pPr>
        <w:pStyle w:val="Parapraph"/>
        <w:jc w:val="left"/>
      </w:pPr>
      <w:r>
        <w:t>——— (2021),</w:t>
      </w:r>
      <w:r w:rsidR="00976543">
        <w:t xml:space="preserve"> </w:t>
      </w:r>
      <w:r w:rsidR="00976543" w:rsidRPr="00BE3289">
        <w:rPr>
          <w:i/>
          <w:iCs/>
        </w:rPr>
        <w:t>Public entity executive remuneration policy</w:t>
      </w:r>
      <w:r w:rsidR="00BE3289" w:rsidRPr="00BE3289">
        <w:t>,</w:t>
      </w:r>
      <w:r w:rsidR="00385C56">
        <w:t xml:space="preserve"> </w:t>
      </w:r>
      <w:hyperlink r:id="rId38" w:history="1">
        <w:r w:rsidR="00385C56" w:rsidRPr="00D14ECE">
          <w:rPr>
            <w:rStyle w:val="Hyperlink"/>
          </w:rPr>
          <w:t>https://www.vic.gov.au/public-entity-executive-remuneration-policy</w:t>
        </w:r>
      </w:hyperlink>
      <w:r w:rsidR="00385C56">
        <w:t xml:space="preserve">, </w:t>
      </w:r>
      <w:r w:rsidR="00BF77D9">
        <w:br/>
      </w:r>
      <w:r w:rsidR="00385C56">
        <w:t xml:space="preserve">last updated 8 November 2021. </w:t>
      </w:r>
    </w:p>
    <w:p w14:paraId="36F6931E" w14:textId="38DB829B" w:rsidR="00A505E8" w:rsidRDefault="00A505E8" w:rsidP="008437F1">
      <w:pPr>
        <w:pStyle w:val="Parapraph"/>
        <w:jc w:val="left"/>
      </w:pPr>
      <w:r>
        <w:t xml:space="preserve">Victorian Independent Remuneration Tribunal (2020), </w:t>
      </w:r>
      <w:r w:rsidRPr="00D24665">
        <w:rPr>
          <w:i/>
          <w:iCs/>
        </w:rPr>
        <w:t>Remuneration bands for executives employed in prescribed public entities (Victoria) Determination No. 01/2020</w:t>
      </w:r>
      <w:r>
        <w:t xml:space="preserve">, Melbourne. </w:t>
      </w:r>
    </w:p>
    <w:p w14:paraId="41DDE126" w14:textId="71867BBC" w:rsidR="00C74B9B" w:rsidRPr="00C74B9B" w:rsidRDefault="00F33AD1" w:rsidP="008437F1">
      <w:pPr>
        <w:pStyle w:val="Parapraph"/>
        <w:jc w:val="left"/>
      </w:pPr>
      <w:r>
        <w:t>Victorian Public Sector Commission (VPSC)</w:t>
      </w:r>
      <w:r w:rsidR="00A25F40">
        <w:t xml:space="preserve"> (2020</w:t>
      </w:r>
      <w:r w:rsidR="00070B24">
        <w:t>a</w:t>
      </w:r>
      <w:r w:rsidR="00A25F40">
        <w:t>)</w:t>
      </w:r>
      <w:r>
        <w:t xml:space="preserve">, </w:t>
      </w:r>
      <w:r w:rsidRPr="009F174E">
        <w:rPr>
          <w:i/>
          <w:iCs/>
        </w:rPr>
        <w:t>Victorian Public Entity Executive Employment Handbook</w:t>
      </w:r>
      <w:r w:rsidRPr="009F174E">
        <w:t>,</w:t>
      </w:r>
      <w:r>
        <w:t xml:space="preserve"> Melbourne</w:t>
      </w:r>
      <w:r w:rsidRPr="009F174E">
        <w:t>.</w:t>
      </w:r>
    </w:p>
    <w:p w14:paraId="2F3E4797" w14:textId="2B64DFFA" w:rsidR="00070B24" w:rsidRPr="00C74B9B" w:rsidRDefault="00070B24" w:rsidP="008437F1">
      <w:pPr>
        <w:pStyle w:val="Parapraph"/>
        <w:jc w:val="left"/>
      </w:pPr>
      <w:r>
        <w:t>——— (2020b), public entity executive data collection</w:t>
      </w:r>
      <w:r w:rsidR="00330061">
        <w:t xml:space="preserve">. </w:t>
      </w:r>
    </w:p>
    <w:p w14:paraId="0E5CFDAA" w14:textId="2523DBE1" w:rsidR="00B82286" w:rsidRPr="008133FA" w:rsidRDefault="00B82286" w:rsidP="00015AEF">
      <w:pPr>
        <w:pStyle w:val="05Paragraph"/>
      </w:pPr>
    </w:p>
    <w:sectPr w:rsidR="00B82286" w:rsidRPr="008133FA" w:rsidSect="002F21AC">
      <w:headerReference w:type="even" r:id="rId39"/>
      <w:headerReference w:type="default" r:id="rId40"/>
      <w:headerReference w:type="first" r:id="rId41"/>
      <w:footerReference w:type="first" r:id="rId42"/>
      <w:pgSz w:w="11906" w:h="16838"/>
      <w:pgMar w:top="1701" w:right="1701" w:bottom="155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5D3A9" w14:textId="77777777" w:rsidR="0008619D" w:rsidRDefault="0008619D" w:rsidP="00B5328A">
      <w:pPr>
        <w:spacing w:after="0" w:line="240" w:lineRule="auto"/>
      </w:pPr>
      <w:r>
        <w:separator/>
      </w:r>
    </w:p>
  </w:endnote>
  <w:endnote w:type="continuationSeparator" w:id="0">
    <w:p w14:paraId="43042236" w14:textId="77777777" w:rsidR="0008619D" w:rsidRDefault="0008619D" w:rsidP="00B5328A">
      <w:pPr>
        <w:spacing w:after="0" w:line="240" w:lineRule="auto"/>
      </w:pPr>
      <w:r>
        <w:continuationSeparator/>
      </w:r>
    </w:p>
  </w:endnote>
  <w:endnote w:type="continuationNotice" w:id="1">
    <w:p w14:paraId="183189A9" w14:textId="77777777" w:rsidR="0008619D" w:rsidRDefault="000861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ckwell">
    <w:altName w:val="Cambria"/>
    <w:panose1 w:val="02060603020205020403"/>
    <w:charset w:val="00"/>
    <w:family w:val="roman"/>
    <w:pitch w:val="variable"/>
    <w:sig w:usb0="00000007" w:usb1="00000000" w:usb2="00000000" w:usb3="00000000" w:csb0="00000003" w:csb1="00000000"/>
  </w:font>
  <w:font w:name="Times New Roman (Body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43" w:usb2="00000009" w:usb3="00000000" w:csb0="000001F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DFB4B" w14:textId="77777777" w:rsidR="00173AA7" w:rsidRDefault="00173A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80B57" w14:textId="00857E4C" w:rsidR="005711C4" w:rsidRDefault="005711C4">
    <w:pPr>
      <w:pStyle w:val="Footer"/>
      <w:jc w:val="center"/>
    </w:pPr>
    <w:r>
      <w:rPr>
        <w:noProof/>
      </w:rPr>
      <mc:AlternateContent>
        <mc:Choice Requires="wps">
          <w:drawing>
            <wp:anchor distT="0" distB="0" distL="114300" distR="114300" simplePos="0" relativeHeight="251658244" behindDoc="0" locked="0" layoutInCell="0" allowOverlap="1" wp14:anchorId="1C4AE541" wp14:editId="5E55ACE1">
              <wp:simplePos x="0" y="0"/>
              <wp:positionH relativeFrom="page">
                <wp:align>left</wp:align>
              </wp:positionH>
              <wp:positionV relativeFrom="page">
                <wp:align>bottom</wp:align>
              </wp:positionV>
              <wp:extent cx="7772400" cy="463550"/>
              <wp:effectExtent l="0" t="0" r="0" b="12700"/>
              <wp:wrapNone/>
              <wp:docPr id="2" name="MSIPCM9bd64dd3bc6b5024123468b0" descr="{&quot;HashCode&quot;:-12676035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B61F49" w14:textId="2E298199" w:rsidR="005711C4" w:rsidRPr="00295C3E" w:rsidRDefault="005711C4" w:rsidP="00295C3E">
                          <w:pPr>
                            <w:spacing w:after="0"/>
                            <w:rPr>
                              <w:rFonts w:ascii="Calibri" w:hAnsi="Calibri" w:cs="Calibri"/>
                              <w:color w:val="000000"/>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1C4AE541" id="_x0000_t202" coordsize="21600,21600" o:spt="202" path="m,l,21600r21600,l21600,xe">
              <v:stroke joinstyle="miter"/>
              <v:path gradientshapeok="t" o:connecttype="rect"/>
            </v:shapetype>
            <v:shape id="MSIPCM9bd64dd3bc6b5024123468b0" o:spid="_x0000_s1027" type="#_x0000_t202" alt="{&quot;HashCode&quot;:-1267603503,&quot;Height&quot;:9999999.0,&quot;Width&quot;:9999999.0,&quot;Placement&quot;:&quot;Footer&quot;,&quot;Index&quot;:&quot;Primary&quot;,&quot;Section&quot;:1,&quot;Top&quot;:0.0,&quot;Left&quot;:0.0}" style="position:absolute;left:0;text-align:left;margin-left:0;margin-top:0;width:612pt;height:36.5pt;z-index:25165824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" o:allowincell="f" filled="f" stroked="f" strokeweight=".5pt">
              <v:textbox inset="20pt,0,,0">
                <w:txbxContent>
                  <w:p w14:paraId="0AB61F49" w14:textId="2E298199" w:rsidR="005711C4" w:rsidRPr="00295C3E" w:rsidRDefault="005711C4" w:rsidP="00295C3E">
                    <w:pPr>
                      <w:spacing w:after="0"/>
                      <w:rPr>
                        <w:rFonts w:ascii="Calibri" w:hAnsi="Calibri" w:cs="Calibri"/>
                        <w:color w:val="000000"/>
                      </w:rPr>
                    </w:pPr>
                  </w:p>
                </w:txbxContent>
              </v:textbox>
              <w10:wrap anchorx="page" anchory="page"/>
            </v:shape>
          </w:pict>
        </mc:Fallback>
      </mc:AlternateContent>
    </w:r>
    <w:sdt>
      <w:sdtPr>
        <w:id w:val="-9348292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4FB8DD1" w14:textId="77777777" w:rsidR="005711C4" w:rsidRDefault="005711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26E35" w14:textId="7D749549" w:rsidR="005711C4" w:rsidRPr="00B5328A" w:rsidRDefault="005711C4" w:rsidP="00B5328A">
    <w:pPr>
      <w:pStyle w:val="Footer"/>
      <w:jc w:val="center"/>
    </w:pPr>
    <w:r>
      <w:rPr>
        <w:noProof/>
      </w:rPr>
      <mc:AlternateContent>
        <mc:Choice Requires="wps">
          <w:drawing>
            <wp:anchor distT="0" distB="0" distL="114300" distR="114300" simplePos="0" relativeHeight="251658245" behindDoc="0" locked="0" layoutInCell="0" allowOverlap="1" wp14:anchorId="7C901E88" wp14:editId="17D62602">
              <wp:simplePos x="0" y="0"/>
              <wp:positionH relativeFrom="page">
                <wp:align>left</wp:align>
              </wp:positionH>
              <wp:positionV relativeFrom="page">
                <wp:align>bottom</wp:align>
              </wp:positionV>
              <wp:extent cx="7772400" cy="463550"/>
              <wp:effectExtent l="0" t="0" r="0" b="12700"/>
              <wp:wrapNone/>
              <wp:docPr id="4" name="MSIPCM4d014cc7a3b247c19aec550d" descr="{&quot;HashCode&quot;:-1267603503,&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DA628A" w14:textId="095D9DD5" w:rsidR="005711C4" w:rsidRPr="00295C3E" w:rsidRDefault="005711C4" w:rsidP="00295C3E">
                          <w:pPr>
                            <w:spacing w:after="0"/>
                            <w:rPr>
                              <w:rFonts w:ascii="Calibri" w:hAnsi="Calibri" w:cs="Calibri"/>
                              <w:color w:val="000000"/>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7C901E88" id="_x0000_t202" coordsize="21600,21600" o:spt="202" path="m,l,21600r21600,l21600,xe">
              <v:stroke joinstyle="miter"/>
              <v:path gradientshapeok="t" o:connecttype="rect"/>
            </v:shapetype>
            <v:shape id="MSIPCM4d014cc7a3b247c19aec550d" o:spid="_x0000_s1028" type="#_x0000_t202" alt="{&quot;HashCode&quot;:-1267603503,&quot;Height&quot;:9999999.0,&quot;Width&quot;:9999999.0,&quot;Placement&quot;:&quot;Footer&quot;,&quot;Index&quot;:&quot;FirstPage&quot;,&quot;Section&quot;:1,&quot;Top&quot;:0.0,&quot;Left&quot;:0.0}" style="position:absolute;left:0;text-align:left;margin-left:0;margin-top:0;width:612pt;height:36.5pt;z-index:251658245;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" o:allowincell="f" filled="f" stroked="f" strokeweight=".5pt">
              <v:textbox inset="20pt,0,,0">
                <w:txbxContent>
                  <w:p w14:paraId="2ADA628A" w14:textId="095D9DD5" w:rsidR="005711C4" w:rsidRPr="00295C3E" w:rsidRDefault="005711C4" w:rsidP="00295C3E">
                    <w:pPr>
                      <w:spacing w:after="0"/>
                      <w:rPr>
                        <w:rFonts w:ascii="Calibri" w:hAnsi="Calibri" w:cs="Calibri"/>
                        <w:color w:val="000000"/>
                      </w:rPr>
                    </w:pPr>
                  </w:p>
                </w:txbxContent>
              </v:textbox>
              <w10:wrap anchorx="page" anchory="page"/>
            </v:shape>
          </w:pict>
        </mc:Fallback>
      </mc:AlternateContent>
    </w:r>
    <w:sdt>
      <w:sdtPr>
        <w:id w:val="-204605639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9CEFD" w14:textId="0DA25F46" w:rsidR="005711C4" w:rsidRPr="00B5328A" w:rsidRDefault="009D4C4F" w:rsidP="00B5328A">
    <w:pPr>
      <w:pStyle w:val="Footer"/>
      <w:jc w:val="center"/>
    </w:pPr>
    <w:sdt>
      <w:sdtPr>
        <w:id w:val="1048177698"/>
        <w:docPartObj>
          <w:docPartGallery w:val="Page Numbers (Bottom of Page)"/>
          <w:docPartUnique/>
        </w:docPartObj>
      </w:sdtPr>
      <w:sdtEndPr>
        <w:rPr>
          <w:noProof/>
        </w:rPr>
      </w:sdtEndPr>
      <w:sdtContent>
        <w:r w:rsidR="005711C4">
          <w:fldChar w:fldCharType="begin"/>
        </w:r>
        <w:r w:rsidR="005711C4">
          <w:instrText xml:space="preserve"> PAGE   \* MERGEFORMAT </w:instrText>
        </w:r>
        <w:r w:rsidR="005711C4">
          <w:fldChar w:fldCharType="separate"/>
        </w:r>
        <w:r w:rsidR="005711C4">
          <w:rPr>
            <w:noProof/>
          </w:rPr>
          <w:t>2</w:t>
        </w:r>
        <w:r w:rsidR="005711C4">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74910" w14:textId="4599AC66" w:rsidR="005711C4" w:rsidRPr="00B5328A" w:rsidRDefault="009D4C4F" w:rsidP="00B5328A">
    <w:pPr>
      <w:pStyle w:val="Footer"/>
      <w:jc w:val="center"/>
    </w:pPr>
    <w:sdt>
      <w:sdtPr>
        <w:id w:val="188265083"/>
        <w:docPartObj>
          <w:docPartGallery w:val="Page Numbers (Bottom of Page)"/>
          <w:docPartUnique/>
        </w:docPartObj>
      </w:sdtPr>
      <w:sdtEndPr>
        <w:rPr>
          <w:noProof/>
        </w:rPr>
      </w:sdtEndPr>
      <w:sdtContent>
        <w:r w:rsidR="005711C4">
          <w:fldChar w:fldCharType="begin"/>
        </w:r>
        <w:r w:rsidR="005711C4">
          <w:instrText xml:space="preserve"> PAGE   \* MERGEFORMAT </w:instrText>
        </w:r>
        <w:r w:rsidR="005711C4">
          <w:fldChar w:fldCharType="separate"/>
        </w:r>
        <w:r w:rsidR="005711C4">
          <w:rPr>
            <w:noProof/>
          </w:rPr>
          <w:t>2</w:t>
        </w:r>
        <w:r w:rsidR="005711C4">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59A35" w14:textId="77777777" w:rsidR="0008619D" w:rsidRDefault="0008619D" w:rsidP="00B5328A">
      <w:pPr>
        <w:spacing w:after="0" w:line="240" w:lineRule="auto"/>
      </w:pPr>
      <w:r>
        <w:separator/>
      </w:r>
    </w:p>
  </w:footnote>
  <w:footnote w:type="continuationSeparator" w:id="0">
    <w:p w14:paraId="40623ED8" w14:textId="77777777" w:rsidR="0008619D" w:rsidRDefault="0008619D" w:rsidP="00B5328A">
      <w:pPr>
        <w:spacing w:after="0" w:line="240" w:lineRule="auto"/>
      </w:pPr>
      <w:r>
        <w:continuationSeparator/>
      </w:r>
    </w:p>
  </w:footnote>
  <w:footnote w:type="continuationNotice" w:id="1">
    <w:p w14:paraId="083768F1" w14:textId="77777777" w:rsidR="0008619D" w:rsidRPr="009E0D3C" w:rsidRDefault="0008619D" w:rsidP="009E0D3C">
      <w:pPr>
        <w:pStyle w:val="Footer"/>
        <w:rPr>
          <w:sz w:val="2"/>
          <w:szCs w:val="2"/>
        </w:rPr>
      </w:pPr>
    </w:p>
  </w:footnote>
  <w:footnote w:id="2">
    <w:p w14:paraId="5E4FD6E7" w14:textId="634D4E79" w:rsidR="005711C4" w:rsidRDefault="005711C4" w:rsidP="00583F8E">
      <w:pPr>
        <w:pStyle w:val="Footnotes"/>
      </w:pPr>
      <w:r>
        <w:rPr>
          <w:rStyle w:val="FootnoteReference"/>
        </w:rPr>
        <w:footnoteRef/>
      </w:r>
      <w:r w:rsidR="00143BCA">
        <w:t xml:space="preserve"> </w:t>
      </w:r>
      <w:r>
        <w:t xml:space="preserve">Victorian Independent Remuneration </w:t>
      </w:r>
      <w:r w:rsidRPr="00B25686">
        <w:t>Tribunal (2020).</w:t>
      </w:r>
    </w:p>
  </w:footnote>
  <w:footnote w:id="3">
    <w:p w14:paraId="44A1629E" w14:textId="4D512AAD" w:rsidR="005711C4" w:rsidRDefault="005711C4" w:rsidP="001D3413">
      <w:pPr>
        <w:pStyle w:val="Footnotes"/>
      </w:pPr>
      <w:r>
        <w:rPr>
          <w:rStyle w:val="FootnoteReference"/>
        </w:rPr>
        <w:footnoteRef/>
      </w:r>
      <w:r>
        <w:t xml:space="preserve"> VIRTIPS Act, s. 19.</w:t>
      </w:r>
    </w:p>
  </w:footnote>
  <w:footnote w:id="4">
    <w:p w14:paraId="0AD8B60F" w14:textId="01089977" w:rsidR="005711C4" w:rsidRDefault="005711C4" w:rsidP="00D300F4">
      <w:pPr>
        <w:pStyle w:val="Footnotes"/>
      </w:pPr>
      <w:r>
        <w:rPr>
          <w:rStyle w:val="FootnoteReference"/>
        </w:rPr>
        <w:footnoteRef/>
      </w:r>
      <w:r>
        <w:t xml:space="preserve"> The remuneration bands for executives in public service bodies also apply to those executives in prescribed public entities employed under Part 3 of the </w:t>
      </w:r>
      <w:r w:rsidR="00D2691B">
        <w:t>PAA</w:t>
      </w:r>
      <w:r>
        <w:t xml:space="preserve">. </w:t>
      </w:r>
      <w:r w:rsidR="00D2691B">
        <w:t xml:space="preserve">Victorian Independent Remuneration </w:t>
      </w:r>
      <w:r w:rsidRPr="00B25686">
        <w:t>Tribunal (2020), p. 5.</w:t>
      </w:r>
      <w:r>
        <w:t xml:space="preserve">  </w:t>
      </w:r>
    </w:p>
  </w:footnote>
  <w:footnote w:id="5">
    <w:p w14:paraId="46B4F7E9" w14:textId="32CCDD8C" w:rsidR="005711C4" w:rsidRDefault="005711C4" w:rsidP="00F630EA">
      <w:pPr>
        <w:pStyle w:val="Footnotes"/>
      </w:pPr>
      <w:r>
        <w:rPr>
          <w:rStyle w:val="FootnoteReference"/>
        </w:rPr>
        <w:footnoteRef/>
      </w:r>
      <w:r>
        <w:t xml:space="preserve"> </w:t>
      </w:r>
      <w:r w:rsidRPr="00DD72C2">
        <w:t>VIRTIPS Act, s</w:t>
      </w:r>
      <w:r>
        <w:t xml:space="preserve">. </w:t>
      </w:r>
      <w:r w:rsidRPr="00DD72C2">
        <w:t>24(3).</w:t>
      </w:r>
    </w:p>
  </w:footnote>
  <w:footnote w:id="6">
    <w:p w14:paraId="0E5ED898" w14:textId="7F11E309" w:rsidR="005711C4" w:rsidRDefault="005711C4" w:rsidP="004B5E52">
      <w:pPr>
        <w:pStyle w:val="Footnotes"/>
      </w:pPr>
      <w:r>
        <w:rPr>
          <w:rStyle w:val="FootnoteReference"/>
        </w:rPr>
        <w:footnoteRef/>
      </w:r>
      <w:r>
        <w:t xml:space="preserve"> VIRTIPS Act, s. 5.</w:t>
      </w:r>
    </w:p>
  </w:footnote>
  <w:footnote w:id="7">
    <w:p w14:paraId="186AB580" w14:textId="6589D695" w:rsidR="005711C4" w:rsidRDefault="005711C4" w:rsidP="001B4692">
      <w:pPr>
        <w:pStyle w:val="Footnotes"/>
      </w:pPr>
      <w:r>
        <w:rPr>
          <w:rStyle w:val="FootnoteReference"/>
        </w:rPr>
        <w:footnoteRef/>
      </w:r>
      <w:r>
        <w:t xml:space="preserve"> VIRTIPS Act, s. 20(2). </w:t>
      </w:r>
    </w:p>
  </w:footnote>
  <w:footnote w:id="8">
    <w:p w14:paraId="67A80247" w14:textId="5AC9621F" w:rsidR="005711C4" w:rsidRDefault="005711C4" w:rsidP="004B5E52">
      <w:pPr>
        <w:pStyle w:val="Footnotes"/>
      </w:pPr>
      <w:r>
        <w:rPr>
          <w:rStyle w:val="FootnoteReference"/>
        </w:rPr>
        <w:footnoteRef/>
      </w:r>
      <w:r>
        <w:t xml:space="preserve"> VIRTIPS Act, s. 25(5).</w:t>
      </w:r>
    </w:p>
  </w:footnote>
  <w:footnote w:id="9">
    <w:p w14:paraId="3A0E53EF" w14:textId="5C9B7565" w:rsidR="005711C4" w:rsidRDefault="005711C4" w:rsidP="00F4699D">
      <w:pPr>
        <w:pStyle w:val="Footnotes"/>
      </w:pPr>
      <w:r>
        <w:rPr>
          <w:rStyle w:val="FootnoteReference"/>
        </w:rPr>
        <w:footnoteRef/>
      </w:r>
      <w:r>
        <w:t xml:space="preserve"> Victorian Independent Remuneration </w:t>
      </w:r>
      <w:r w:rsidRPr="00B25686">
        <w:t>Tribunal (2020), pp. 98-99.</w:t>
      </w:r>
    </w:p>
  </w:footnote>
  <w:footnote w:id="10">
    <w:p w14:paraId="55F62F0A" w14:textId="6678FD00" w:rsidR="005711C4" w:rsidRDefault="005711C4" w:rsidP="0094725A">
      <w:pPr>
        <w:pStyle w:val="Footnotes"/>
      </w:pPr>
      <w:r>
        <w:rPr>
          <w:rStyle w:val="FootnoteReference"/>
        </w:rPr>
        <w:footnoteRef/>
      </w:r>
      <w:r w:rsidRPr="00B25686">
        <w:t xml:space="preserve"> </w:t>
      </w:r>
      <w:r>
        <w:t>Victorian Independent Remuneration</w:t>
      </w:r>
      <w:r w:rsidRPr="00B25686">
        <w:t xml:space="preserve"> Tribunal (2020), p. 99. </w:t>
      </w:r>
    </w:p>
  </w:footnote>
  <w:footnote w:id="11">
    <w:p w14:paraId="713FD532" w14:textId="629EBAB9" w:rsidR="005711C4" w:rsidRDefault="005711C4" w:rsidP="0094725A">
      <w:pPr>
        <w:pStyle w:val="Footnotes"/>
      </w:pPr>
      <w:r>
        <w:rPr>
          <w:rStyle w:val="FootnoteReference"/>
        </w:rPr>
        <w:footnoteRef/>
      </w:r>
      <w:r w:rsidRPr="00B25686">
        <w:t xml:space="preserve"> </w:t>
      </w:r>
      <w:r>
        <w:t>Victorian Independent Remuneration</w:t>
      </w:r>
      <w:r w:rsidRPr="00B25686">
        <w:t xml:space="preserve"> Tribunal (2020), p. 99.</w:t>
      </w:r>
    </w:p>
  </w:footnote>
  <w:footnote w:id="12">
    <w:p w14:paraId="17B2BD5A" w14:textId="5AA550D2" w:rsidR="005711C4" w:rsidRDefault="005711C4" w:rsidP="0033378F">
      <w:pPr>
        <w:pStyle w:val="Footnotes"/>
      </w:pPr>
      <w:r>
        <w:rPr>
          <w:rStyle w:val="FootnoteReference"/>
        </w:rPr>
        <w:footnoteRef/>
      </w:r>
      <w:r>
        <w:t xml:space="preserve"> </w:t>
      </w:r>
      <w:r w:rsidRPr="0025584D">
        <w:t>Industrial Relations Victoria</w:t>
      </w:r>
      <w:r>
        <w:t xml:space="preserve"> (2021).</w:t>
      </w:r>
    </w:p>
  </w:footnote>
  <w:footnote w:id="13">
    <w:p w14:paraId="140C08B5" w14:textId="4DB27AF4" w:rsidR="005711C4" w:rsidRPr="00B577F6" w:rsidRDefault="005711C4" w:rsidP="00B577F6">
      <w:pPr>
        <w:pStyle w:val="Footnotes"/>
      </w:pPr>
      <w:r w:rsidRPr="00E77E19">
        <w:rPr>
          <w:rStyle w:val="FootnoteReference"/>
        </w:rPr>
        <w:footnoteRef/>
      </w:r>
      <w:r w:rsidRPr="00B175A5">
        <w:t xml:space="preserve"> Victorian Government (2020), paragraph 7.1.</w:t>
      </w:r>
      <w:r>
        <w:t xml:space="preserve"> </w:t>
      </w:r>
    </w:p>
  </w:footnote>
  <w:footnote w:id="14">
    <w:p w14:paraId="11C28C48" w14:textId="0082F1F0" w:rsidR="005711C4" w:rsidRDefault="005711C4" w:rsidP="00C607FA">
      <w:pPr>
        <w:pStyle w:val="Footnotes"/>
      </w:pPr>
      <w:r>
        <w:rPr>
          <w:rStyle w:val="FootnoteReference"/>
        </w:rPr>
        <w:footnoteRef/>
      </w:r>
      <w:r>
        <w:t xml:space="preserve"> Under the Executive Vehicle Scheme, executives can access a motor vehicle under a </w:t>
      </w:r>
      <w:r w:rsidRPr="00096272">
        <w:t>salary sacrifice</w:t>
      </w:r>
      <w:r w:rsidRPr="00A50072">
        <w:t xml:space="preserve"> </w:t>
      </w:r>
      <w:r>
        <w:t>arrangement where the executive contributes to the cost of the vehicle. VPSC (2020a).</w:t>
      </w:r>
    </w:p>
  </w:footnote>
  <w:footnote w:id="15">
    <w:p w14:paraId="5BE268AC" w14:textId="4B7A3F4A" w:rsidR="005711C4" w:rsidRPr="009F174E" w:rsidRDefault="005711C4" w:rsidP="00CF2B3A">
      <w:pPr>
        <w:pStyle w:val="Footnotes"/>
      </w:pPr>
      <w:r w:rsidRPr="009F174E">
        <w:rPr>
          <w:rStyle w:val="FootnoteReference"/>
        </w:rPr>
        <w:footnoteRef/>
      </w:r>
      <w:r w:rsidRPr="009F174E">
        <w:t xml:space="preserve"> VPSC</w:t>
      </w:r>
      <w:r>
        <w:t xml:space="preserve"> (2020a)</w:t>
      </w:r>
      <w:r w:rsidRPr="009F174E">
        <w:t xml:space="preserve">, </w:t>
      </w:r>
      <w:r>
        <w:t>p. </w:t>
      </w:r>
      <w:r w:rsidRPr="009F174E">
        <w:t xml:space="preserve">29. </w:t>
      </w:r>
    </w:p>
  </w:footnote>
  <w:footnote w:id="16">
    <w:p w14:paraId="5CEC5EF9" w14:textId="0D919593" w:rsidR="005711C4" w:rsidRPr="009F174E" w:rsidRDefault="005711C4" w:rsidP="00F354E8">
      <w:pPr>
        <w:pStyle w:val="Footnotes"/>
      </w:pPr>
      <w:r w:rsidRPr="009F174E">
        <w:rPr>
          <w:rStyle w:val="FootnoteReference"/>
        </w:rPr>
        <w:footnoteRef/>
      </w:r>
      <w:r w:rsidRPr="009F174E">
        <w:t xml:space="preserve"> </w:t>
      </w:r>
      <w:r w:rsidRPr="00B175A5">
        <w:t>Victorian Governm</w:t>
      </w:r>
      <w:r w:rsidRPr="00E75AC1">
        <w:t>ent (2020), paragraph 7.2.</w:t>
      </w:r>
    </w:p>
  </w:footnote>
  <w:footnote w:id="17">
    <w:p w14:paraId="1DF5BDF4" w14:textId="034DBD59" w:rsidR="005711C4" w:rsidRDefault="005711C4">
      <w:pPr>
        <w:pStyle w:val="FootnoteText"/>
      </w:pPr>
      <w:r>
        <w:rPr>
          <w:rStyle w:val="FootnoteReference"/>
        </w:rPr>
        <w:footnoteRef/>
      </w:r>
      <w:r>
        <w:t xml:space="preserve"> VPSC (2020b).</w:t>
      </w:r>
    </w:p>
  </w:footnote>
  <w:footnote w:id="18">
    <w:p w14:paraId="14927F3F" w14:textId="2B9CB913" w:rsidR="005711C4" w:rsidRDefault="005711C4" w:rsidP="00780270">
      <w:pPr>
        <w:pStyle w:val="Footnotes"/>
      </w:pPr>
      <w:r w:rsidRPr="00C82C89">
        <w:rPr>
          <w:rStyle w:val="FootnoteReference"/>
        </w:rPr>
        <w:footnoteRef/>
      </w:r>
      <w:r w:rsidRPr="00C82C89">
        <w:t xml:space="preserve"> </w:t>
      </w:r>
      <w:r>
        <w:t>Victorian Independent Remuneration Tribunal (2020)</w:t>
      </w:r>
      <w:r w:rsidRPr="00C82C89">
        <w:t xml:space="preserve">, </w:t>
      </w:r>
      <w:r>
        <w:t>p. </w:t>
      </w:r>
      <w:r w:rsidRPr="00C82C89">
        <w:t>5</w:t>
      </w:r>
      <w:r>
        <w:t>0</w:t>
      </w:r>
      <w:r w:rsidRPr="00C82C89">
        <w:t xml:space="preserve">. </w:t>
      </w:r>
    </w:p>
  </w:footnote>
  <w:footnote w:id="19">
    <w:p w14:paraId="5775B902" w14:textId="5F395165" w:rsidR="006B0C97" w:rsidRDefault="006B0C97">
      <w:pPr>
        <w:pStyle w:val="FootnoteText"/>
      </w:pPr>
      <w:r>
        <w:rPr>
          <w:rStyle w:val="FootnoteReference"/>
        </w:rPr>
        <w:footnoteRef/>
      </w:r>
      <w:r>
        <w:t xml:space="preserve"> Victorian Government (2021). </w:t>
      </w:r>
    </w:p>
  </w:footnote>
  <w:footnote w:id="20">
    <w:p w14:paraId="79D81D29" w14:textId="084C0B9A" w:rsidR="005711C4" w:rsidRDefault="005711C4" w:rsidP="00722BFE">
      <w:pPr>
        <w:pStyle w:val="Footnotes"/>
      </w:pPr>
      <w:r w:rsidRPr="00B313D5">
        <w:rPr>
          <w:rStyle w:val="FootnoteReference"/>
        </w:rPr>
        <w:footnoteRef/>
      </w:r>
      <w:r w:rsidRPr="00B313D5">
        <w:t xml:space="preserve"> </w:t>
      </w:r>
      <w:r w:rsidRPr="009F174E">
        <w:t>VPSC</w:t>
      </w:r>
      <w:r>
        <w:t xml:space="preserve"> (2020a)</w:t>
      </w:r>
      <w:r w:rsidRPr="00B313D5">
        <w:t xml:space="preserve">, </w:t>
      </w:r>
      <w:r>
        <w:t>pp. </w:t>
      </w:r>
      <w:r w:rsidRPr="00B313D5">
        <w:t>36-37.</w:t>
      </w:r>
    </w:p>
  </w:footnote>
  <w:footnote w:id="21">
    <w:p w14:paraId="055638EB" w14:textId="0E2519CE" w:rsidR="005711C4" w:rsidRDefault="005711C4" w:rsidP="00C34E1D">
      <w:pPr>
        <w:pStyle w:val="Footnotes"/>
      </w:pPr>
      <w:r>
        <w:rPr>
          <w:rStyle w:val="FootnoteReference"/>
        </w:rPr>
        <w:footnoteRef/>
      </w:r>
      <w:r>
        <w:t xml:space="preserve"> Australian Taxation Office (2021b). </w:t>
      </w:r>
    </w:p>
  </w:footnote>
  <w:footnote w:id="22">
    <w:p w14:paraId="776DDEDD" w14:textId="707FE9AA" w:rsidR="005711C4" w:rsidRDefault="005711C4" w:rsidP="00C34E1D">
      <w:pPr>
        <w:pStyle w:val="Footnotes"/>
      </w:pPr>
      <w:r w:rsidRPr="0000417E">
        <w:rPr>
          <w:rStyle w:val="FootnoteReference"/>
        </w:rPr>
        <w:footnoteRef/>
      </w:r>
      <w:r w:rsidRPr="00C34E1D">
        <w:rPr>
          <w:i/>
          <w:iCs/>
        </w:rPr>
        <w:t xml:space="preserve"> Superannuation Guarantee (Administration) Act 1992</w:t>
      </w:r>
      <w:r>
        <w:t xml:space="preserve"> (Cth), s. 6(1).</w:t>
      </w:r>
    </w:p>
  </w:footnote>
  <w:footnote w:id="23">
    <w:p w14:paraId="04B3B8B7" w14:textId="6865CDC3" w:rsidR="005711C4" w:rsidRDefault="005711C4" w:rsidP="00471045">
      <w:pPr>
        <w:pStyle w:val="Footnotes"/>
      </w:pPr>
      <w:r>
        <w:rPr>
          <w:rStyle w:val="FootnoteReference"/>
        </w:rPr>
        <w:footnoteRef/>
      </w:r>
      <w:r>
        <w:t xml:space="preserve"> VPSC (2020a), p. 37.</w:t>
      </w:r>
    </w:p>
  </w:footnote>
  <w:footnote w:id="24">
    <w:p w14:paraId="419B1561" w14:textId="37B3F6B6" w:rsidR="005711C4" w:rsidRDefault="005711C4">
      <w:pPr>
        <w:pStyle w:val="FootnoteText"/>
      </w:pPr>
      <w:r w:rsidRPr="00951738">
        <w:rPr>
          <w:rStyle w:val="FootnotesChar"/>
          <w:vertAlign w:val="superscript"/>
        </w:rPr>
        <w:footnoteRef/>
      </w:r>
      <w:r>
        <w:t xml:space="preserve"> </w:t>
      </w:r>
      <w:r w:rsidRPr="00951738">
        <w:rPr>
          <w:rStyle w:val="FootnotesChar"/>
        </w:rPr>
        <w:t>Department of Premier and Cabinet</w:t>
      </w:r>
      <w:r>
        <w:rPr>
          <w:rStyle w:val="FootnotesChar"/>
        </w:rPr>
        <w:t xml:space="preserve"> (2020).</w:t>
      </w:r>
    </w:p>
  </w:footnote>
  <w:footnote w:id="25">
    <w:p w14:paraId="649E61DE" w14:textId="03980FFC" w:rsidR="005711C4" w:rsidRDefault="005711C4" w:rsidP="004D6BC0">
      <w:pPr>
        <w:pStyle w:val="Footnotes"/>
      </w:pPr>
      <w:r>
        <w:rPr>
          <w:rStyle w:val="FootnoteReference"/>
        </w:rPr>
        <w:footnoteRef/>
      </w:r>
      <w:r>
        <w:t xml:space="preserve"> </w:t>
      </w:r>
      <w:r w:rsidRPr="004D6BC0">
        <w:rPr>
          <w:i/>
          <w:iCs/>
        </w:rPr>
        <w:t>Superannuation Guarantee (Administration) Act 1992</w:t>
      </w:r>
      <w:r>
        <w:rPr>
          <w:i/>
          <w:iCs/>
        </w:rPr>
        <w:t xml:space="preserve"> </w:t>
      </w:r>
      <w:r w:rsidRPr="00C34E1D">
        <w:t>(Cth)</w:t>
      </w:r>
      <w:r>
        <w:t>, s. 19(2).</w:t>
      </w:r>
    </w:p>
  </w:footnote>
  <w:footnote w:id="26">
    <w:p w14:paraId="6539B308" w14:textId="70CDAB99" w:rsidR="005711C4" w:rsidRDefault="005711C4" w:rsidP="00EA166B">
      <w:pPr>
        <w:pStyle w:val="Footnotes"/>
      </w:pPr>
      <w:r>
        <w:rPr>
          <w:rStyle w:val="FootnoteReference"/>
        </w:rPr>
        <w:footnoteRef/>
      </w:r>
      <w:r>
        <w:t xml:space="preserve"> Australian Taxation Office (2021a)</w:t>
      </w:r>
      <w:r w:rsidRPr="00E8239F">
        <w:t>.</w:t>
      </w:r>
      <w:r>
        <w:rPr>
          <w:u w:val="single"/>
        </w:rPr>
        <w:t xml:space="preserve"> </w:t>
      </w:r>
    </w:p>
  </w:footnote>
  <w:footnote w:id="27">
    <w:p w14:paraId="22A926C2" w14:textId="2B364D83" w:rsidR="005711C4" w:rsidRDefault="005711C4" w:rsidP="00C535E1">
      <w:pPr>
        <w:pStyle w:val="Footnotes"/>
      </w:pPr>
      <w:r>
        <w:rPr>
          <w:rStyle w:val="FootnoteReference"/>
        </w:rPr>
        <w:footnoteRef/>
      </w:r>
      <w:r>
        <w:t xml:space="preserve"> RBA (2021), p. </w:t>
      </w:r>
      <w:r w:rsidR="00D06D4D">
        <w:t>5</w:t>
      </w:r>
      <w:r>
        <w:t>.</w:t>
      </w:r>
    </w:p>
  </w:footnote>
  <w:footnote w:id="28">
    <w:p w14:paraId="58483889" w14:textId="68BC9E8B" w:rsidR="00C210F7" w:rsidRDefault="00C210F7">
      <w:pPr>
        <w:pStyle w:val="FootnoteText"/>
      </w:pPr>
      <w:r>
        <w:rPr>
          <w:rStyle w:val="FootnoteReference"/>
        </w:rPr>
        <w:footnoteRef/>
      </w:r>
      <w:r>
        <w:t xml:space="preserve"> RBA (2021), p. 7. </w:t>
      </w:r>
    </w:p>
  </w:footnote>
  <w:footnote w:id="29">
    <w:p w14:paraId="4E40AC87" w14:textId="59397834" w:rsidR="005711C4" w:rsidRDefault="005711C4" w:rsidP="00C535E1">
      <w:pPr>
        <w:pStyle w:val="Footnotes"/>
      </w:pPr>
      <w:r>
        <w:rPr>
          <w:rStyle w:val="FootnoteReference"/>
        </w:rPr>
        <w:footnoteRef/>
      </w:r>
      <w:r>
        <w:t xml:space="preserve"> RBA (2021), p. </w:t>
      </w:r>
      <w:r w:rsidRPr="00920C23">
        <w:t>5.</w:t>
      </w:r>
    </w:p>
  </w:footnote>
  <w:footnote w:id="30">
    <w:p w14:paraId="5ABDAB6D" w14:textId="77777777" w:rsidR="005711C4" w:rsidRDefault="005711C4" w:rsidP="004F210F">
      <w:pPr>
        <w:pStyle w:val="Footnotes"/>
      </w:pPr>
      <w:r>
        <w:rPr>
          <w:rStyle w:val="FootnoteReference"/>
        </w:rPr>
        <w:footnoteRef/>
      </w:r>
      <w:r>
        <w:t xml:space="preserve"> ABS (2021a).</w:t>
      </w:r>
    </w:p>
  </w:footnote>
  <w:footnote w:id="31">
    <w:p w14:paraId="396666A4" w14:textId="77777777" w:rsidR="005711C4" w:rsidRDefault="005711C4" w:rsidP="004F210F">
      <w:pPr>
        <w:pStyle w:val="Footnotes"/>
      </w:pPr>
      <w:r>
        <w:rPr>
          <w:rStyle w:val="FootnoteReference"/>
        </w:rPr>
        <w:footnoteRef/>
      </w:r>
      <w:r>
        <w:t xml:space="preserve"> RBA (2021), pp. 27-28.</w:t>
      </w:r>
    </w:p>
  </w:footnote>
  <w:footnote w:id="32">
    <w:p w14:paraId="3FD6F54F" w14:textId="789788F4" w:rsidR="00611C11" w:rsidRDefault="00611C11">
      <w:pPr>
        <w:pStyle w:val="FootnoteText"/>
      </w:pPr>
      <w:r>
        <w:rPr>
          <w:rStyle w:val="FootnoteReference"/>
        </w:rPr>
        <w:footnoteRef/>
      </w:r>
      <w:r>
        <w:t xml:space="preserve"> RBA (2021), p. 27.</w:t>
      </w:r>
    </w:p>
  </w:footnote>
  <w:footnote w:id="33">
    <w:p w14:paraId="3FACECF5" w14:textId="686DEE6D" w:rsidR="00B23A53" w:rsidRDefault="00B23A53" w:rsidP="00B23A53">
      <w:pPr>
        <w:pStyle w:val="FootnoteText"/>
      </w:pPr>
      <w:r>
        <w:rPr>
          <w:rStyle w:val="FootnoteReference"/>
        </w:rPr>
        <w:footnoteRef/>
      </w:r>
      <w:r>
        <w:t xml:space="preserve"> RBA (2021), p. 27.</w:t>
      </w:r>
    </w:p>
  </w:footnote>
  <w:footnote w:id="34">
    <w:p w14:paraId="734E24E0" w14:textId="37DE0FB0" w:rsidR="0034604A" w:rsidRDefault="0034604A">
      <w:pPr>
        <w:pStyle w:val="FootnoteText"/>
      </w:pPr>
      <w:r>
        <w:rPr>
          <w:rStyle w:val="FootnoteReference"/>
        </w:rPr>
        <w:footnoteRef/>
      </w:r>
      <w:r>
        <w:t xml:space="preserve"> RBA (2021), p. </w:t>
      </w:r>
      <w:r w:rsidR="008F7E1A">
        <w:t>63.</w:t>
      </w:r>
    </w:p>
  </w:footnote>
  <w:footnote w:id="35">
    <w:p w14:paraId="360FBA79" w14:textId="77777777" w:rsidR="005711C4" w:rsidRPr="003E1FD7" w:rsidRDefault="005711C4" w:rsidP="000731D1">
      <w:pPr>
        <w:pStyle w:val="Footnotes"/>
      </w:pPr>
      <w:r w:rsidRPr="00D746F4">
        <w:rPr>
          <w:rStyle w:val="FootnoteReference"/>
        </w:rPr>
        <w:footnoteRef/>
      </w:r>
      <w:r w:rsidRPr="00D746F4">
        <w:rPr>
          <w:rStyle w:val="FootnoteReference"/>
        </w:rPr>
        <w:t xml:space="preserve"> </w:t>
      </w:r>
      <w:r w:rsidRPr="003E1FD7">
        <w:t xml:space="preserve">ABS </w:t>
      </w:r>
      <w:r>
        <w:t>(</w:t>
      </w:r>
      <w:r w:rsidRPr="003E1FD7">
        <w:t>202</w:t>
      </w:r>
      <w:r>
        <w:t>1d)</w:t>
      </w:r>
      <w:r w:rsidRPr="003E1FD7">
        <w:t>.</w:t>
      </w:r>
    </w:p>
  </w:footnote>
  <w:footnote w:id="36">
    <w:p w14:paraId="2820CD14" w14:textId="41CC33AF" w:rsidR="00CF301B" w:rsidRDefault="00CF301B">
      <w:pPr>
        <w:pStyle w:val="FootnoteText"/>
      </w:pPr>
      <w:r>
        <w:rPr>
          <w:rStyle w:val="FootnoteReference"/>
        </w:rPr>
        <w:footnoteRef/>
      </w:r>
      <w:r>
        <w:t xml:space="preserve"> RBA (2021), p. 71.</w:t>
      </w:r>
    </w:p>
  </w:footnote>
  <w:footnote w:id="37">
    <w:p w14:paraId="09592453" w14:textId="014346AB" w:rsidR="005711C4" w:rsidRDefault="005711C4" w:rsidP="004F210F">
      <w:pPr>
        <w:pStyle w:val="Footnotes"/>
      </w:pPr>
      <w:r>
        <w:rPr>
          <w:rStyle w:val="FootnoteReference"/>
        </w:rPr>
        <w:footnoteRef/>
      </w:r>
      <w:r>
        <w:t xml:space="preserve"> RBA (2021), p</w:t>
      </w:r>
      <w:r w:rsidR="003516DA">
        <w:t>. 68</w:t>
      </w:r>
      <w:r>
        <w:t>.</w:t>
      </w:r>
    </w:p>
  </w:footnote>
  <w:footnote w:id="38">
    <w:p w14:paraId="5EDD407F" w14:textId="77777777" w:rsidR="005711C4" w:rsidRDefault="005711C4" w:rsidP="008255E9">
      <w:pPr>
        <w:pStyle w:val="Footnotes"/>
      </w:pPr>
      <w:r>
        <w:rPr>
          <w:rStyle w:val="FootnoteReference"/>
        </w:rPr>
        <w:footnoteRef/>
      </w:r>
      <w:r>
        <w:t xml:space="preserve"> Fair Work Commission (2021), p. 44. </w:t>
      </w:r>
    </w:p>
  </w:footnote>
  <w:footnote w:id="39">
    <w:p w14:paraId="69002B1D" w14:textId="77777777" w:rsidR="005711C4" w:rsidRDefault="005711C4" w:rsidP="008255E9">
      <w:pPr>
        <w:pStyle w:val="Footnotes"/>
      </w:pPr>
      <w:r>
        <w:rPr>
          <w:rStyle w:val="FootnoteReference"/>
        </w:rPr>
        <w:footnoteRef/>
      </w:r>
      <w:r>
        <w:t xml:space="preserve"> The Decision delayed the operative date of the increase for several awards including the travel, food services and retail sectors, due to differences in the pace at which sections of the economy have been recovering from the COVID-19 pandemic (among other matters).</w:t>
      </w:r>
    </w:p>
  </w:footnote>
  <w:footnote w:id="40">
    <w:p w14:paraId="4682F5B7" w14:textId="77777777" w:rsidR="005711C4" w:rsidRDefault="005711C4" w:rsidP="008255E9">
      <w:pPr>
        <w:pStyle w:val="Footnotes"/>
      </w:pPr>
      <w:r>
        <w:rPr>
          <w:rStyle w:val="FootnoteReference"/>
        </w:rPr>
        <w:footnoteRef/>
      </w:r>
      <w:r>
        <w:t xml:space="preserve"> Fair Work Commission (2021), pp. 24, 44. </w:t>
      </w:r>
    </w:p>
  </w:footnote>
  <w:footnote w:id="41">
    <w:p w14:paraId="3F980B4B" w14:textId="77777777" w:rsidR="005711C4" w:rsidRDefault="005711C4" w:rsidP="00B52474">
      <w:pPr>
        <w:pStyle w:val="Footnotes"/>
      </w:pPr>
      <w:r>
        <w:rPr>
          <w:rStyle w:val="FootnoteReference"/>
        </w:rPr>
        <w:footnoteRef/>
      </w:r>
      <w:r>
        <w:t xml:space="preserve"> Department of Treasury and Finance (</w:t>
      </w:r>
      <w:r>
        <w:rPr>
          <w:rStyle w:val="FootnotesChar"/>
        </w:rPr>
        <w:t>DTF) (2021a), p.</w:t>
      </w:r>
      <w:r w:rsidRPr="00E204E7">
        <w:rPr>
          <w:rStyle w:val="FootnotesChar"/>
        </w:rPr>
        <w:t xml:space="preserve"> 1</w:t>
      </w:r>
      <w:r>
        <w:rPr>
          <w:rStyle w:val="FootnotesChar"/>
        </w:rPr>
        <w:t>.</w:t>
      </w:r>
    </w:p>
  </w:footnote>
  <w:footnote w:id="42">
    <w:p w14:paraId="08A25CAD" w14:textId="64416F55" w:rsidR="005711C4" w:rsidRDefault="005711C4" w:rsidP="00A2113D">
      <w:pPr>
        <w:pStyle w:val="Footnotes"/>
      </w:pPr>
      <w:r>
        <w:rPr>
          <w:rStyle w:val="FootnoteReference"/>
        </w:rPr>
        <w:footnoteRef/>
      </w:r>
      <w:r>
        <w:t xml:space="preserve"> DTF (2021c)</w:t>
      </w:r>
      <w:r w:rsidRPr="00E204E7">
        <w:t>,</w:t>
      </w:r>
      <w:r w:rsidRPr="00E0585A">
        <w:t xml:space="preserve"> </w:t>
      </w:r>
      <w:r>
        <w:t xml:space="preserve">p. </w:t>
      </w:r>
      <w:r w:rsidRPr="00E0585A">
        <w:t>4</w:t>
      </w:r>
      <w:r>
        <w:t>.</w:t>
      </w:r>
    </w:p>
  </w:footnote>
  <w:footnote w:id="43">
    <w:p w14:paraId="4B7EBF63" w14:textId="77777777" w:rsidR="005879E6" w:rsidRDefault="005879E6" w:rsidP="005879E6">
      <w:pPr>
        <w:pStyle w:val="FootnoteText"/>
      </w:pPr>
      <w:r>
        <w:rPr>
          <w:rStyle w:val="FootnoteReference"/>
        </w:rPr>
        <w:footnoteRef/>
      </w:r>
      <w:r>
        <w:t xml:space="preserve"> DTF (2021d), p. 1. </w:t>
      </w:r>
    </w:p>
  </w:footnote>
  <w:footnote w:id="44">
    <w:p w14:paraId="3C776462" w14:textId="76F00F6C" w:rsidR="00170013" w:rsidRDefault="00170013">
      <w:pPr>
        <w:pStyle w:val="FootnoteText"/>
      </w:pPr>
      <w:r>
        <w:rPr>
          <w:rStyle w:val="FootnoteReference"/>
        </w:rPr>
        <w:footnoteRef/>
      </w:r>
      <w:r>
        <w:t xml:space="preserve"> </w:t>
      </w:r>
      <w:r w:rsidR="00F743C5">
        <w:t>DTF (2021</w:t>
      </w:r>
      <w:r w:rsidR="00A54320">
        <w:t xml:space="preserve">d), p. 2. </w:t>
      </w:r>
    </w:p>
  </w:footnote>
  <w:footnote w:id="45">
    <w:p w14:paraId="11BA655D" w14:textId="00BA564E" w:rsidR="006201B9" w:rsidRDefault="006201B9">
      <w:pPr>
        <w:pStyle w:val="FootnoteText"/>
      </w:pPr>
      <w:r>
        <w:rPr>
          <w:rStyle w:val="FootnoteReference"/>
        </w:rPr>
        <w:footnoteRef/>
      </w:r>
      <w:r>
        <w:t xml:space="preserve"> ABS (2021a).</w:t>
      </w:r>
    </w:p>
  </w:footnote>
  <w:footnote w:id="46">
    <w:p w14:paraId="7C088C2D" w14:textId="007917E1" w:rsidR="005711C4" w:rsidRDefault="005711C4" w:rsidP="00B52474">
      <w:pPr>
        <w:pStyle w:val="Footnotes"/>
      </w:pPr>
      <w:r>
        <w:rPr>
          <w:rStyle w:val="FootnoteReference"/>
        </w:rPr>
        <w:footnoteRef/>
      </w:r>
      <w:r>
        <w:t xml:space="preserve"> </w:t>
      </w:r>
      <w:r w:rsidRPr="00E475BF">
        <w:t>ABS</w:t>
      </w:r>
      <w:r>
        <w:t xml:space="preserve"> (2021c).</w:t>
      </w:r>
    </w:p>
  </w:footnote>
  <w:footnote w:id="47">
    <w:p w14:paraId="6EF6972D" w14:textId="1534247B" w:rsidR="005711C4" w:rsidRPr="00545FC7" w:rsidRDefault="005711C4" w:rsidP="00B52474">
      <w:pPr>
        <w:pStyle w:val="Footnotes"/>
      </w:pPr>
      <w:r w:rsidRPr="00A13EE1">
        <w:rPr>
          <w:rStyle w:val="FootnoteReference"/>
        </w:rPr>
        <w:footnoteRef/>
      </w:r>
      <w:r w:rsidRPr="00545FC7">
        <w:t xml:space="preserve"> ABS </w:t>
      </w:r>
      <w:r>
        <w:t>(2021e)</w:t>
      </w:r>
      <w:r w:rsidRPr="00545FC7">
        <w:t xml:space="preserve">. </w:t>
      </w:r>
    </w:p>
  </w:footnote>
  <w:footnote w:id="48">
    <w:p w14:paraId="05128ADE" w14:textId="0C6846F3" w:rsidR="005711C4" w:rsidRPr="00545FC7" w:rsidRDefault="005711C4" w:rsidP="00B52474">
      <w:pPr>
        <w:pStyle w:val="Footnotes"/>
      </w:pPr>
      <w:r w:rsidRPr="00A13EE1">
        <w:rPr>
          <w:rStyle w:val="FootnoteReference"/>
        </w:rPr>
        <w:footnoteRef/>
      </w:r>
      <w:r w:rsidRPr="00545FC7">
        <w:t xml:space="preserve"> </w:t>
      </w:r>
      <w:r w:rsidRPr="00D17F89">
        <w:t xml:space="preserve">ABS </w:t>
      </w:r>
      <w:r>
        <w:t>(2021b).</w:t>
      </w:r>
    </w:p>
  </w:footnote>
  <w:footnote w:id="49">
    <w:p w14:paraId="46D7B1C6" w14:textId="77777777" w:rsidR="0081287A" w:rsidRDefault="0081287A" w:rsidP="0081287A">
      <w:pPr>
        <w:pStyle w:val="FootnoteText"/>
      </w:pPr>
      <w:r>
        <w:rPr>
          <w:rStyle w:val="FootnoteReference"/>
        </w:rPr>
        <w:footnoteRef/>
      </w:r>
      <w:r>
        <w:t xml:space="preserve"> DTF (2021d), p. 5.</w:t>
      </w:r>
    </w:p>
  </w:footnote>
  <w:footnote w:id="50">
    <w:p w14:paraId="5BCBD11E" w14:textId="77777777" w:rsidR="0081287A" w:rsidRDefault="0081287A" w:rsidP="0081287A">
      <w:pPr>
        <w:pStyle w:val="FootnoteText"/>
      </w:pPr>
      <w:r>
        <w:rPr>
          <w:rStyle w:val="FootnoteReference"/>
        </w:rPr>
        <w:footnoteRef/>
      </w:r>
      <w:r>
        <w:t xml:space="preserve"> DTF (2021d), p. 5.</w:t>
      </w:r>
    </w:p>
  </w:footnote>
  <w:footnote w:id="51">
    <w:p w14:paraId="3138B093" w14:textId="3CDFF1A1" w:rsidR="0064008E" w:rsidRDefault="0064008E">
      <w:pPr>
        <w:pStyle w:val="FootnoteText"/>
      </w:pPr>
      <w:r>
        <w:rPr>
          <w:rStyle w:val="FootnoteReference"/>
        </w:rPr>
        <w:footnoteRef/>
      </w:r>
      <w:r>
        <w:t xml:space="preserve"> </w:t>
      </w:r>
      <w:r w:rsidR="006E3951">
        <w:t>DTF (2021d), p. 10.</w:t>
      </w:r>
    </w:p>
  </w:footnote>
  <w:footnote w:id="52">
    <w:p w14:paraId="28173ECF" w14:textId="05CF11DD" w:rsidR="005711C4" w:rsidRPr="000007E1" w:rsidRDefault="005711C4" w:rsidP="008917DA">
      <w:pPr>
        <w:pStyle w:val="Footnotes"/>
      </w:pPr>
      <w:r w:rsidRPr="000007E1">
        <w:rPr>
          <w:rStyle w:val="FootnoteReference"/>
          <w:rFonts w:eastAsia="Calibri Light" w:cs="Calibri Light"/>
        </w:rPr>
        <w:footnoteRef/>
      </w:r>
      <w:r w:rsidRPr="000007E1">
        <w:t xml:space="preserve"> D</w:t>
      </w:r>
      <w:r>
        <w:t>TF (2021a)</w:t>
      </w:r>
      <w:r w:rsidRPr="000007E1">
        <w:t xml:space="preserve">, </w:t>
      </w:r>
      <w:r>
        <w:t>p. </w:t>
      </w:r>
      <w:r w:rsidRPr="000007E1">
        <w:t>6.</w:t>
      </w:r>
    </w:p>
  </w:footnote>
  <w:footnote w:id="53">
    <w:p w14:paraId="1ED14499" w14:textId="004EC8BB" w:rsidR="005711C4" w:rsidRPr="000007E1" w:rsidRDefault="005711C4" w:rsidP="008917DA">
      <w:pPr>
        <w:pStyle w:val="Footnotes"/>
      </w:pPr>
      <w:r w:rsidRPr="000007E1">
        <w:rPr>
          <w:rStyle w:val="FootnoteReference"/>
        </w:rPr>
        <w:footnoteRef/>
      </w:r>
      <w:r w:rsidRPr="000007E1">
        <w:t xml:space="preserve"> D</w:t>
      </w:r>
      <w:r>
        <w:t>TF (2021b),</w:t>
      </w:r>
      <w:r w:rsidRPr="000007E1">
        <w:t xml:space="preserve"> </w:t>
      </w:r>
      <w:r>
        <w:t>p. </w:t>
      </w:r>
      <w:r w:rsidRPr="000007E1">
        <w:t>166.</w:t>
      </w:r>
    </w:p>
  </w:footnote>
  <w:footnote w:id="54">
    <w:p w14:paraId="3A27EAAD" w14:textId="2C39AAB7" w:rsidR="005711C4" w:rsidRDefault="005711C4" w:rsidP="00F25538">
      <w:pPr>
        <w:pStyle w:val="FootnoteText"/>
      </w:pPr>
      <w:r>
        <w:rPr>
          <w:rStyle w:val="FootnoteReference"/>
        </w:rPr>
        <w:footnoteRef/>
      </w:r>
      <w:r>
        <w:t xml:space="preserve"> Victorian Independent Remuneration</w:t>
      </w:r>
      <w:r w:rsidRPr="00B25686">
        <w:t xml:space="preserve"> Tribunal (2020), p. 9</w:t>
      </w:r>
      <w:r>
        <w:t>8</w:t>
      </w:r>
      <w:r w:rsidRPr="00B2568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1B92C" w14:textId="200A0CBE" w:rsidR="005711C4" w:rsidRDefault="005711C4">
    <w:pPr>
      <w:pStyle w:val="Header"/>
    </w:pPr>
    <w:r>
      <w:rPr>
        <w:noProof/>
      </w:rPr>
      <mc:AlternateContent>
        <mc:Choice Requires="wps">
          <w:drawing>
            <wp:anchor distT="0" distB="0" distL="114300" distR="114300" simplePos="0" relativeHeight="251658240" behindDoc="1" locked="0" layoutInCell="0" allowOverlap="1" wp14:anchorId="61688C8A" wp14:editId="3310806A">
              <wp:simplePos x="0" y="0"/>
              <wp:positionH relativeFrom="margin">
                <wp:align>center</wp:align>
              </wp:positionH>
              <wp:positionV relativeFrom="margin">
                <wp:align>center</wp:align>
              </wp:positionV>
              <wp:extent cx="4758690" cy="2854960"/>
              <wp:effectExtent l="0" t="0" r="0" b="0"/>
              <wp:wrapNone/>
              <wp:docPr id="24" name="PowerPlusWaterMarkObject167299102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4758690" cy="2854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F0C90B" w14:textId="77777777" w:rsidR="005711C4" w:rsidRDefault="005711C4" w:rsidP="00BD3C1A">
                          <w:pPr>
                            <w:jc w:val="center"/>
                            <w:rPr>
                              <w:rFonts w:ascii="Calibri" w:hAnsi="Calibri"/>
                              <w:color w:val="D9D9D9" w:themeColor="background1" w:themeShade="D9"/>
                              <w:sz w:val="16"/>
                              <w:szCs w:val="16"/>
                              <w:lang w:val="en-GB"/>
                              <w14:textFill>
                                <w14:solidFill>
                                  <w14:schemeClr w14:val="bg1">
                                    <w14:alpha w14:val="50000"/>
                                    <w14:lumMod w14:val="85000"/>
                                  </w14:schemeClr>
                                </w14:solidFill>
                              </w14:textFill>
                            </w:rPr>
                          </w:pPr>
                          <w:r>
                            <w:rPr>
                              <w:rFonts w:ascii="Calibri" w:hAnsi="Calibri"/>
                              <w:color w:val="D9D9D9" w:themeColor="background1" w:themeShade="D9"/>
                              <w:sz w:val="16"/>
                              <w:szCs w:val="16"/>
                              <w:lang w:val="en-GB"/>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1688C8A" id="_x0000_t202" coordsize="21600,21600" o:spt="202" path="m,l,21600r21600,l21600,xe">
              <v:stroke joinstyle="miter"/>
              <v:path gradientshapeok="t" o:connecttype="rect"/>
            </v:shapetype>
            <v:shape id="PowerPlusWaterMarkObject1672991022" o:spid="_x0000_s1026" type="#_x0000_t202" style="position:absolute;margin-left:0;margin-top:0;width:374.7pt;height:224.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" o:allowincell="f" filled="f" stroked="f">
              <v:stroke joinstyle="round"/>
              <o:lock v:ext="edit" rotation="t" aspectratio="t" verticies="t" adjusthandles="t" grouping="t" shapetype="t"/>
              <v:textbox>
                <w:txbxContent>
                  <w:p w14:paraId="7FF0C90B" w14:textId="77777777" w:rsidR="005711C4" w:rsidRDefault="005711C4" w:rsidP="00BD3C1A">
                    <w:pPr>
                      <w:jc w:val="center"/>
                      <w:rPr>
                        <w:rFonts w:ascii="Calibri" w:hAnsi="Calibri"/>
                        <w:color w:val="D9D9D9" w:themeColor="background1" w:themeShade="D9"/>
                        <w:sz w:val="16"/>
                        <w:szCs w:val="16"/>
                        <w:lang w:val="en-GB"/>
                        <w14:textFill>
                          <w14:solidFill>
                            <w14:schemeClr w14:val="bg1">
                              <w14:alpha w14:val="50000"/>
                              <w14:lumMod w14:val="85000"/>
                            </w14:schemeClr>
                          </w14:solidFill>
                        </w14:textFill>
                      </w:rPr>
                    </w:pPr>
                    <w:r>
                      <w:rPr>
                        <w:rFonts w:ascii="Calibri" w:hAnsi="Calibri"/>
                        <w:color w:val="D9D9D9" w:themeColor="background1" w:themeShade="D9"/>
                        <w:sz w:val="16"/>
                        <w:szCs w:val="16"/>
                        <w:lang w:val="en-GB"/>
                        <w14:textFill>
                          <w14:solidFill>
                            <w14:schemeClr w14:val="bg1">
                              <w14:alpha w14:val="50000"/>
                              <w14:lumMod w14:val="85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989AB" w14:textId="3C979683" w:rsidR="005711C4" w:rsidRDefault="005711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EF40B" w14:textId="51E6D86F" w:rsidR="005711C4" w:rsidRDefault="005711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07D77" w14:textId="2D8492EE" w:rsidR="005711C4" w:rsidRDefault="005711C4">
    <w:pPr>
      <w:pStyle w:val="Header"/>
    </w:pPr>
    <w:r>
      <w:rPr>
        <w:noProof/>
      </w:rPr>
      <mc:AlternateContent>
        <mc:Choice Requires="wps">
          <w:drawing>
            <wp:anchor distT="0" distB="0" distL="114300" distR="114300" simplePos="0" relativeHeight="251658241" behindDoc="1" locked="0" layoutInCell="0" allowOverlap="1" wp14:anchorId="02C99CFA" wp14:editId="0175E050">
              <wp:simplePos x="0" y="0"/>
              <wp:positionH relativeFrom="margin">
                <wp:align>center</wp:align>
              </wp:positionH>
              <wp:positionV relativeFrom="margin">
                <wp:align>center</wp:align>
              </wp:positionV>
              <wp:extent cx="4758690" cy="2854960"/>
              <wp:effectExtent l="0" t="0" r="0" b="0"/>
              <wp:wrapNone/>
              <wp:docPr id="21" name="PowerPlusWaterMarkObject167299102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4758690" cy="2854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2C0336" w14:textId="77777777" w:rsidR="005711C4" w:rsidRDefault="005711C4" w:rsidP="00BD3C1A">
                          <w:pPr>
                            <w:jc w:val="center"/>
                            <w:rPr>
                              <w:rFonts w:ascii="Calibri" w:hAnsi="Calibri"/>
                              <w:color w:val="D9D9D9" w:themeColor="background1" w:themeShade="D9"/>
                              <w:sz w:val="16"/>
                              <w:szCs w:val="16"/>
                              <w:lang w:val="en-GB"/>
                              <w14:textFill>
                                <w14:solidFill>
                                  <w14:schemeClr w14:val="bg1">
                                    <w14:alpha w14:val="50000"/>
                                    <w14:lumMod w14:val="85000"/>
                                  </w14:schemeClr>
                                </w14:solidFill>
                              </w14:textFill>
                            </w:rPr>
                          </w:pPr>
                          <w:r>
                            <w:rPr>
                              <w:rFonts w:ascii="Calibri" w:hAnsi="Calibri"/>
                              <w:color w:val="D9D9D9" w:themeColor="background1" w:themeShade="D9"/>
                              <w:sz w:val="16"/>
                              <w:szCs w:val="16"/>
                              <w:lang w:val="en-GB"/>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2C99CFA" id="_x0000_t202" coordsize="21600,21600" o:spt="202" path="m,l,21600r21600,l21600,xe">
              <v:stroke joinstyle="miter"/>
              <v:path gradientshapeok="t" o:connecttype="rect"/>
            </v:shapetype>
            <v:shape id="PowerPlusWaterMarkObject1672991025" o:spid="_x0000_s1029" type="#_x0000_t202" style="position:absolute;margin-left:0;margin-top:0;width:374.7pt;height:224.8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" o:allowincell="f" filled="f" stroked="f">
              <v:stroke joinstyle="round"/>
              <o:lock v:ext="edit" rotation="t" aspectratio="t" verticies="t" adjusthandles="t" grouping="t" shapetype="t"/>
              <v:textbox>
                <w:txbxContent>
                  <w:p w14:paraId="762C0336" w14:textId="77777777" w:rsidR="005711C4" w:rsidRDefault="005711C4" w:rsidP="00BD3C1A">
                    <w:pPr>
                      <w:jc w:val="center"/>
                      <w:rPr>
                        <w:rFonts w:ascii="Calibri" w:hAnsi="Calibri"/>
                        <w:color w:val="D9D9D9" w:themeColor="background1" w:themeShade="D9"/>
                        <w:sz w:val="16"/>
                        <w:szCs w:val="16"/>
                        <w:lang w:val="en-GB"/>
                        <w14:textFill>
                          <w14:solidFill>
                            <w14:schemeClr w14:val="bg1">
                              <w14:alpha w14:val="50000"/>
                              <w14:lumMod w14:val="85000"/>
                            </w14:schemeClr>
                          </w14:solidFill>
                        </w14:textFill>
                      </w:rPr>
                    </w:pPr>
                    <w:r>
                      <w:rPr>
                        <w:rFonts w:ascii="Calibri" w:hAnsi="Calibri"/>
                        <w:color w:val="D9D9D9" w:themeColor="background1" w:themeShade="D9"/>
                        <w:sz w:val="16"/>
                        <w:szCs w:val="16"/>
                        <w:lang w:val="en-GB"/>
                        <w14:textFill>
                          <w14:solidFill>
                            <w14:schemeClr w14:val="bg1">
                              <w14:alpha w14:val="50000"/>
                              <w14:lumMod w14:val="85000"/>
                            </w14:scheme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5F974" w14:textId="52057C04" w:rsidR="005711C4" w:rsidRDefault="005711C4">
    <w:pPr>
      <w:pStyle w:val="Header"/>
    </w:pPr>
    <w:r>
      <w:rPr>
        <w:noProof/>
      </w:rPr>
      <mc:AlternateContent>
        <mc:Choice Requires="wps">
          <w:drawing>
            <wp:anchor distT="0" distB="0" distL="114300" distR="114300" simplePos="0" relativeHeight="251658242" behindDoc="1" locked="0" layoutInCell="0" allowOverlap="1" wp14:anchorId="45FBE521" wp14:editId="222B0B4C">
              <wp:simplePos x="0" y="0"/>
              <wp:positionH relativeFrom="margin">
                <wp:align>center</wp:align>
              </wp:positionH>
              <wp:positionV relativeFrom="margin">
                <wp:align>center</wp:align>
              </wp:positionV>
              <wp:extent cx="4758690" cy="2854960"/>
              <wp:effectExtent l="0" t="0" r="0" b="0"/>
              <wp:wrapNone/>
              <wp:docPr id="20" name="PowerPlusWaterMarkObject167299102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4758690" cy="2854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F100DA" w14:textId="77777777" w:rsidR="005711C4" w:rsidRDefault="005711C4" w:rsidP="00BD3C1A">
                          <w:pPr>
                            <w:jc w:val="center"/>
                            <w:rPr>
                              <w:rFonts w:ascii="Calibri" w:hAnsi="Calibri"/>
                              <w:color w:val="D9D9D9" w:themeColor="background1" w:themeShade="D9"/>
                              <w:sz w:val="16"/>
                              <w:szCs w:val="16"/>
                              <w:lang w:val="en-GB"/>
                              <w14:textFill>
                                <w14:solidFill>
                                  <w14:schemeClr w14:val="bg1">
                                    <w14:alpha w14:val="50000"/>
                                    <w14:lumMod w14:val="85000"/>
                                  </w14:schemeClr>
                                </w14:solidFill>
                              </w14:textFill>
                            </w:rPr>
                          </w:pPr>
                          <w:r>
                            <w:rPr>
                              <w:rFonts w:ascii="Calibri" w:hAnsi="Calibri"/>
                              <w:color w:val="D9D9D9" w:themeColor="background1" w:themeShade="D9"/>
                              <w:sz w:val="16"/>
                              <w:szCs w:val="16"/>
                              <w:lang w:val="en-GB"/>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5FBE521" id="_x0000_t202" coordsize="21600,21600" o:spt="202" path="m,l,21600r21600,l21600,xe">
              <v:stroke joinstyle="miter"/>
              <v:path gradientshapeok="t" o:connecttype="rect"/>
            </v:shapetype>
            <v:shape id="PowerPlusWaterMarkObject1672991026" o:spid="_x0000_s1030" type="#_x0000_t202" style="position:absolute;margin-left:0;margin-top:0;width:374.7pt;height:224.8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" o:allowincell="f" filled="f" stroked="f">
              <v:stroke joinstyle="round"/>
              <o:lock v:ext="edit" rotation="t" aspectratio="t" verticies="t" adjusthandles="t" grouping="t" shapetype="t"/>
              <v:textbox>
                <w:txbxContent>
                  <w:p w14:paraId="0CF100DA" w14:textId="77777777" w:rsidR="005711C4" w:rsidRDefault="005711C4" w:rsidP="00BD3C1A">
                    <w:pPr>
                      <w:jc w:val="center"/>
                      <w:rPr>
                        <w:rFonts w:ascii="Calibri" w:hAnsi="Calibri"/>
                        <w:color w:val="D9D9D9" w:themeColor="background1" w:themeShade="D9"/>
                        <w:sz w:val="16"/>
                        <w:szCs w:val="16"/>
                        <w:lang w:val="en-GB"/>
                        <w14:textFill>
                          <w14:solidFill>
                            <w14:schemeClr w14:val="bg1">
                              <w14:alpha w14:val="50000"/>
                              <w14:lumMod w14:val="85000"/>
                            </w14:schemeClr>
                          </w14:solidFill>
                        </w14:textFill>
                      </w:rPr>
                    </w:pPr>
                    <w:r>
                      <w:rPr>
                        <w:rFonts w:ascii="Calibri" w:hAnsi="Calibri"/>
                        <w:color w:val="D9D9D9" w:themeColor="background1" w:themeShade="D9"/>
                        <w:sz w:val="16"/>
                        <w:szCs w:val="16"/>
                        <w:lang w:val="en-GB"/>
                        <w14:textFill>
                          <w14:solidFill>
                            <w14:schemeClr w14:val="bg1">
                              <w14:alpha w14:val="50000"/>
                              <w14:lumMod w14:val="85000"/>
                            </w14:schemeClr>
                          </w14:solidFill>
                        </w14:textFill>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DC136" w14:textId="1E75EFFE" w:rsidR="005711C4" w:rsidRDefault="005711C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FAEC9" w14:textId="67963302" w:rsidR="005711C4" w:rsidRDefault="005711C4">
    <w:pPr>
      <w:pStyle w:val="Header"/>
    </w:pPr>
    <w:r>
      <w:rPr>
        <w:noProof/>
      </w:rPr>
      <mc:AlternateContent>
        <mc:Choice Requires="wps">
          <w:drawing>
            <wp:anchor distT="0" distB="0" distL="114300" distR="114300" simplePos="0" relativeHeight="251658243" behindDoc="1" locked="0" layoutInCell="0" allowOverlap="1" wp14:anchorId="3350AF8E" wp14:editId="568F8261">
              <wp:simplePos x="0" y="0"/>
              <wp:positionH relativeFrom="margin">
                <wp:align>center</wp:align>
              </wp:positionH>
              <wp:positionV relativeFrom="margin">
                <wp:align>center</wp:align>
              </wp:positionV>
              <wp:extent cx="4758690" cy="2854960"/>
              <wp:effectExtent l="0" t="0" r="0" b="0"/>
              <wp:wrapNone/>
              <wp:docPr id="15" name="PowerPlusWaterMarkObject167299102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4758690" cy="2854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D05BDA" w14:textId="77777777" w:rsidR="005711C4" w:rsidRDefault="005711C4" w:rsidP="00BD3C1A">
                          <w:pPr>
                            <w:jc w:val="center"/>
                            <w:rPr>
                              <w:rFonts w:ascii="Calibri" w:hAnsi="Calibri"/>
                              <w:color w:val="D9D9D9" w:themeColor="background1" w:themeShade="D9"/>
                              <w:sz w:val="16"/>
                              <w:szCs w:val="16"/>
                              <w:lang w:val="en-GB"/>
                              <w14:textFill>
                                <w14:solidFill>
                                  <w14:schemeClr w14:val="bg1">
                                    <w14:alpha w14:val="50000"/>
                                    <w14:lumMod w14:val="85000"/>
                                  </w14:schemeClr>
                                </w14:solidFill>
                              </w14:textFill>
                            </w:rPr>
                          </w:pPr>
                          <w:r>
                            <w:rPr>
                              <w:rFonts w:ascii="Calibri" w:hAnsi="Calibri"/>
                              <w:color w:val="D9D9D9" w:themeColor="background1" w:themeShade="D9"/>
                              <w:sz w:val="16"/>
                              <w:szCs w:val="16"/>
                              <w:lang w:val="en-GB"/>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350AF8E" id="_x0000_t202" coordsize="21600,21600" o:spt="202" path="m,l,21600r21600,l21600,xe">
              <v:stroke joinstyle="miter"/>
              <v:path gradientshapeok="t" o:connecttype="rect"/>
            </v:shapetype>
            <v:shape id="PowerPlusWaterMarkObject1672991028" o:spid="_x0000_s1031" type="#_x0000_t202" style="position:absolute;margin-left:0;margin-top:0;width:374.7pt;height:224.8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" o:allowincell="f" filled="f" stroked="f">
              <v:stroke joinstyle="round"/>
              <o:lock v:ext="edit" rotation="t" aspectratio="t" verticies="t" adjusthandles="t" grouping="t" shapetype="t"/>
              <v:textbox>
                <w:txbxContent>
                  <w:p w14:paraId="15D05BDA" w14:textId="77777777" w:rsidR="005711C4" w:rsidRDefault="005711C4" w:rsidP="00BD3C1A">
                    <w:pPr>
                      <w:jc w:val="center"/>
                      <w:rPr>
                        <w:rFonts w:ascii="Calibri" w:hAnsi="Calibri"/>
                        <w:color w:val="D9D9D9" w:themeColor="background1" w:themeShade="D9"/>
                        <w:sz w:val="16"/>
                        <w:szCs w:val="16"/>
                        <w:lang w:val="en-GB"/>
                        <w14:textFill>
                          <w14:solidFill>
                            <w14:schemeClr w14:val="bg1">
                              <w14:alpha w14:val="50000"/>
                              <w14:lumMod w14:val="85000"/>
                            </w14:schemeClr>
                          </w14:solidFill>
                        </w14:textFill>
                      </w:rPr>
                    </w:pPr>
                    <w:r>
                      <w:rPr>
                        <w:rFonts w:ascii="Calibri" w:hAnsi="Calibri"/>
                        <w:color w:val="D9D9D9" w:themeColor="background1" w:themeShade="D9"/>
                        <w:sz w:val="16"/>
                        <w:szCs w:val="16"/>
                        <w:lang w:val="en-GB"/>
                        <w14:textFill>
                          <w14:solidFill>
                            <w14:schemeClr w14:val="bg1">
                              <w14:alpha w14:val="50000"/>
                              <w14:lumMod w14:val="85000"/>
                            </w14:schemeClr>
                          </w14:solidFill>
                        </w14:textFill>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A6622" w14:textId="082FB9A2" w:rsidR="005711C4" w:rsidRDefault="005711C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FF2D6" w14:textId="37739133" w:rsidR="005711C4" w:rsidRDefault="00571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C525B"/>
    <w:multiLevelType w:val="hybridMultilevel"/>
    <w:tmpl w:val="8A8C7DC6"/>
    <w:lvl w:ilvl="0" w:tplc="78223E34">
      <w:start w:val="1"/>
      <w:numFmt w:val="bullet"/>
      <w:pStyle w:val="Tablebullets"/>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 w15:restartNumberingAfterBreak="0">
    <w:nsid w:val="027B51CE"/>
    <w:multiLevelType w:val="hybridMultilevel"/>
    <w:tmpl w:val="611CDBAA"/>
    <w:lvl w:ilvl="0" w:tplc="02C6BB5A">
      <w:start w:val="1"/>
      <w:numFmt w:val="bullet"/>
      <w:pStyle w:val="Sub-parabullets"/>
      <w:lvlText w:val="‒"/>
      <w:lvlJc w:val="left"/>
      <w:pPr>
        <w:ind w:left="785" w:hanging="360"/>
      </w:pPr>
      <w:rPr>
        <w:rFonts w:ascii="Calibri Light" w:hAnsi="Calibri Light" w:hint="default"/>
      </w:rPr>
    </w:lvl>
    <w:lvl w:ilvl="1" w:tplc="2F7ACF58">
      <w:start w:val="1"/>
      <w:numFmt w:val="bullet"/>
      <w:lvlText w:val="—"/>
      <w:lvlJc w:val="left"/>
      <w:pPr>
        <w:ind w:left="1505" w:hanging="360"/>
      </w:pPr>
      <w:rPr>
        <w:rFonts w:ascii="Calibri Light" w:hAnsi="Calibri Light"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 w15:restartNumberingAfterBreak="0">
    <w:nsid w:val="04781A4D"/>
    <w:multiLevelType w:val="hybridMultilevel"/>
    <w:tmpl w:val="60621F06"/>
    <w:lvl w:ilvl="0" w:tplc="AA9CD49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CA674A"/>
    <w:multiLevelType w:val="hybridMultilevel"/>
    <w:tmpl w:val="EEF86752"/>
    <w:lvl w:ilvl="0" w:tplc="18B435E4">
      <w:start w:val="1"/>
      <w:numFmt w:val="lowerLetter"/>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4" w15:restartNumberingAfterBreak="0">
    <w:nsid w:val="11E06A37"/>
    <w:multiLevelType w:val="hybridMultilevel"/>
    <w:tmpl w:val="0AD26D6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127F39C3"/>
    <w:multiLevelType w:val="hybridMultilevel"/>
    <w:tmpl w:val="5E822DD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4E01C7B"/>
    <w:multiLevelType w:val="hybridMultilevel"/>
    <w:tmpl w:val="FB4C29C6"/>
    <w:lvl w:ilvl="0" w:tplc="23D04456">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19687E"/>
    <w:multiLevelType w:val="hybridMultilevel"/>
    <w:tmpl w:val="FF307502"/>
    <w:lvl w:ilvl="0" w:tplc="6332131C">
      <w:start w:val="1"/>
      <w:numFmt w:val="decimal"/>
      <w:lvlText w:val="%1."/>
      <w:lvlJc w:val="left"/>
      <w:pPr>
        <w:ind w:left="720" w:hanging="360"/>
      </w:pPr>
    </w:lvl>
    <w:lvl w:ilvl="1" w:tplc="66705C56">
      <w:start w:val="1"/>
      <w:numFmt w:val="lowerLetter"/>
      <w:lvlText w:val="%2."/>
      <w:lvlJc w:val="left"/>
      <w:pPr>
        <w:ind w:left="1440" w:hanging="360"/>
      </w:pPr>
    </w:lvl>
    <w:lvl w:ilvl="2" w:tplc="E5069A14">
      <w:start w:val="1"/>
      <w:numFmt w:val="lowerRoman"/>
      <w:lvlText w:val="%3."/>
      <w:lvlJc w:val="right"/>
      <w:pPr>
        <w:ind w:left="2160" w:hanging="180"/>
      </w:pPr>
    </w:lvl>
    <w:lvl w:ilvl="3" w:tplc="908254D8">
      <w:start w:val="1"/>
      <w:numFmt w:val="decimal"/>
      <w:lvlText w:val="%4."/>
      <w:lvlJc w:val="left"/>
      <w:pPr>
        <w:ind w:left="2880" w:hanging="360"/>
      </w:pPr>
    </w:lvl>
    <w:lvl w:ilvl="4" w:tplc="551C6E8E">
      <w:start w:val="1"/>
      <w:numFmt w:val="lowerLetter"/>
      <w:lvlText w:val="%5."/>
      <w:lvlJc w:val="left"/>
      <w:pPr>
        <w:ind w:left="3600" w:hanging="360"/>
      </w:pPr>
    </w:lvl>
    <w:lvl w:ilvl="5" w:tplc="D65E95BC">
      <w:start w:val="1"/>
      <w:numFmt w:val="lowerRoman"/>
      <w:lvlText w:val="%6."/>
      <w:lvlJc w:val="right"/>
      <w:pPr>
        <w:ind w:left="4320" w:hanging="180"/>
      </w:pPr>
    </w:lvl>
    <w:lvl w:ilvl="6" w:tplc="F0F484EE">
      <w:start w:val="1"/>
      <w:numFmt w:val="decimal"/>
      <w:lvlText w:val="%7."/>
      <w:lvlJc w:val="left"/>
      <w:pPr>
        <w:ind w:left="5040" w:hanging="360"/>
      </w:pPr>
    </w:lvl>
    <w:lvl w:ilvl="7" w:tplc="36E8B7F0">
      <w:start w:val="1"/>
      <w:numFmt w:val="lowerLetter"/>
      <w:lvlText w:val="%8."/>
      <w:lvlJc w:val="left"/>
      <w:pPr>
        <w:ind w:left="5760" w:hanging="360"/>
      </w:pPr>
    </w:lvl>
    <w:lvl w:ilvl="8" w:tplc="FAAC222A">
      <w:start w:val="1"/>
      <w:numFmt w:val="lowerRoman"/>
      <w:lvlText w:val="%9."/>
      <w:lvlJc w:val="right"/>
      <w:pPr>
        <w:ind w:left="6480" w:hanging="180"/>
      </w:pPr>
    </w:lvl>
  </w:abstractNum>
  <w:abstractNum w:abstractNumId="8" w15:restartNumberingAfterBreak="0">
    <w:nsid w:val="26D323D2"/>
    <w:multiLevelType w:val="hybridMultilevel"/>
    <w:tmpl w:val="7362DDDE"/>
    <w:lvl w:ilvl="0" w:tplc="1CCE5BF4">
      <w:start w:val="1"/>
      <w:numFmt w:val="lowerLetter"/>
      <w:pStyle w:val="VIRTalphanumericallist"/>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9" w15:restartNumberingAfterBreak="0">
    <w:nsid w:val="38AD7605"/>
    <w:multiLevelType w:val="hybridMultilevel"/>
    <w:tmpl w:val="CCC4F4B2"/>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4D0252"/>
    <w:multiLevelType w:val="hybridMultilevel"/>
    <w:tmpl w:val="46467A04"/>
    <w:lvl w:ilvl="0" w:tplc="0C090015">
      <w:start w:val="1"/>
      <w:numFmt w:val="upp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C2478D2"/>
    <w:multiLevelType w:val="multilevel"/>
    <w:tmpl w:val="DF4E71FE"/>
    <w:styleLink w:val="ZZTablebullets1"/>
    <w:lvl w:ilvl="0">
      <w:start w:val="1"/>
      <w:numFmt w:val="bullet"/>
      <w:pStyle w:val="DPCbullet1"/>
      <w:lvlText w:val="▪"/>
      <w:lvlJc w:val="left"/>
      <w:pPr>
        <w:ind w:left="284" w:hanging="284"/>
      </w:pPr>
      <w:rPr>
        <w:rFonts w:hint="default"/>
        <w:sz w:val="24"/>
      </w:rPr>
    </w:lvl>
    <w:lvl w:ilvl="1">
      <w:start w:val="1"/>
      <w:numFmt w:val="bullet"/>
      <w:pStyle w:val="DPCbullet2"/>
      <w:lvlText w:val="o"/>
      <w:lvlJc w:val="left"/>
      <w:pPr>
        <w:tabs>
          <w:tab w:val="num" w:pos="284"/>
        </w:tabs>
        <w:ind w:left="567" w:hanging="283"/>
      </w:pPr>
      <w:rPr>
        <w:rFonts w:ascii="Courier New" w:hAnsi="Courier New"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3C752344"/>
    <w:multiLevelType w:val="hybridMultilevel"/>
    <w:tmpl w:val="1BFE1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E2000A"/>
    <w:multiLevelType w:val="multilevel"/>
    <w:tmpl w:val="16B44B14"/>
    <w:lvl w:ilvl="0">
      <w:start w:val="1"/>
      <w:numFmt w:val="decimal"/>
      <w:lvlText w:val="%1."/>
      <w:lvlJc w:val="left"/>
      <w:pPr>
        <w:ind w:left="360" w:hanging="360"/>
      </w:pPr>
      <w:rPr>
        <w:rFonts w:hint="default"/>
        <w:b w:val="0"/>
        <w:i w:val="0"/>
      </w:rPr>
    </w:lvl>
    <w:lvl w:ilvl="1">
      <w:start w:val="1"/>
      <w:numFmt w:val="decimal"/>
      <w:pStyle w:val="numbers"/>
      <w:lvlText w:val="%1.%2."/>
      <w:lvlJc w:val="left"/>
      <w:pPr>
        <w:ind w:left="907" w:hanging="547"/>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40B7803"/>
    <w:multiLevelType w:val="hybridMultilevel"/>
    <w:tmpl w:val="646CE2B0"/>
    <w:lvl w:ilvl="0" w:tplc="FFFFFFFF">
      <w:start w:val="1"/>
      <w:numFmt w:val="bullet"/>
      <w:pStyle w:val="VIRTBulletpoin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E6488F"/>
    <w:multiLevelType w:val="hybridMultilevel"/>
    <w:tmpl w:val="98FEE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FE015E"/>
    <w:multiLevelType w:val="hybridMultilevel"/>
    <w:tmpl w:val="1F484D22"/>
    <w:lvl w:ilvl="0" w:tplc="CAEAE67A">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F5C1A55"/>
    <w:multiLevelType w:val="hybridMultilevel"/>
    <w:tmpl w:val="EA16F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FE2E5B"/>
    <w:multiLevelType w:val="hybridMultilevel"/>
    <w:tmpl w:val="170A35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BFF341A"/>
    <w:multiLevelType w:val="hybridMultilevel"/>
    <w:tmpl w:val="FE5CAE06"/>
    <w:lvl w:ilvl="0" w:tplc="1DEAF23E">
      <w:start w:val="1"/>
      <w:numFmt w:val="bullet"/>
      <w:pStyle w:val="Bulletsinatabl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DB96809"/>
    <w:multiLevelType w:val="hybridMultilevel"/>
    <w:tmpl w:val="CC289C30"/>
    <w:lvl w:ilvl="0" w:tplc="B986C6D8">
      <w:start w:val="1"/>
      <w:numFmt w:val="bullet"/>
      <w:lvlText w:val="‐"/>
      <w:lvlJc w:val="left"/>
      <w:pPr>
        <w:ind w:left="1800" w:hanging="360"/>
      </w:pPr>
      <w:rPr>
        <w:rFonts w:ascii="Calibri" w:hAnsi="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14"/>
  </w:num>
  <w:num w:numId="2">
    <w:abstractNumId w:val="19"/>
  </w:num>
  <w:num w:numId="3">
    <w:abstractNumId w:val="2"/>
  </w:num>
  <w:num w:numId="4">
    <w:abstractNumId w:val="0"/>
  </w:num>
  <w:num w:numId="5">
    <w:abstractNumId w:val="13"/>
  </w:num>
  <w:num w:numId="6">
    <w:abstractNumId w:val="8"/>
  </w:num>
  <w:num w:numId="7">
    <w:abstractNumId w:val="10"/>
  </w:num>
  <w:num w:numId="8">
    <w:abstractNumId w:val="11"/>
  </w:num>
  <w:num w:numId="9">
    <w:abstractNumId w:val="18"/>
  </w:num>
  <w:num w:numId="10">
    <w:abstractNumId w:val="1"/>
  </w:num>
  <w:num w:numId="11">
    <w:abstractNumId w:val="12"/>
  </w:num>
  <w:num w:numId="12">
    <w:abstractNumId w:val="17"/>
  </w:num>
  <w:num w:numId="13">
    <w:abstractNumId w:val="14"/>
  </w:num>
  <w:num w:numId="14">
    <w:abstractNumId w:val="7"/>
  </w:num>
  <w:num w:numId="15">
    <w:abstractNumId w:val="15"/>
  </w:num>
  <w:num w:numId="16">
    <w:abstractNumId w:val="3"/>
  </w:num>
  <w:num w:numId="17">
    <w:abstractNumId w:val="14"/>
  </w:num>
  <w:num w:numId="18">
    <w:abstractNumId w:val="6"/>
  </w:num>
  <w:num w:numId="19">
    <w:abstractNumId w:val="9"/>
  </w:num>
  <w:num w:numId="20">
    <w:abstractNumId w:val="14"/>
  </w:num>
  <w:num w:numId="21">
    <w:abstractNumId w:val="5"/>
  </w:num>
  <w:num w:numId="22">
    <w:abstractNumId w:val="4"/>
  </w:num>
  <w:num w:numId="23">
    <w:abstractNumId w:val="20"/>
  </w:num>
  <w:num w:numId="2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cumentProtection w:edit="readOnly" w:enforcement="1" w:cryptProviderType="rsaAES" w:cryptAlgorithmClass="hash" w:cryptAlgorithmType="typeAny" w:cryptAlgorithmSid="14" w:cryptSpinCount="100000" w:hash="3aa6HYndWYZpSOihkHnVYC74F42oAqFNq38EIxGcR2MpCAjIymWRCWC9dXbMtidS7R2z+Ni0KX5B8sKsK39vjQ==" w:salt="Lm7DESYw5CuAZgU5bXeONA=="/>
  <w:defaultTabStop w:val="720"/>
  <w:clickAndTypeStyle w:val="Parapraph"/>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DBA"/>
    <w:rsid w:val="000001AD"/>
    <w:rsid w:val="00000264"/>
    <w:rsid w:val="0000031B"/>
    <w:rsid w:val="0000085E"/>
    <w:rsid w:val="00000D5E"/>
    <w:rsid w:val="00000EAC"/>
    <w:rsid w:val="00000ED9"/>
    <w:rsid w:val="00000F30"/>
    <w:rsid w:val="0000102D"/>
    <w:rsid w:val="000010E4"/>
    <w:rsid w:val="000018E6"/>
    <w:rsid w:val="00001950"/>
    <w:rsid w:val="00001E6F"/>
    <w:rsid w:val="0000208B"/>
    <w:rsid w:val="000025AF"/>
    <w:rsid w:val="000026DF"/>
    <w:rsid w:val="00002D50"/>
    <w:rsid w:val="00002F5F"/>
    <w:rsid w:val="00002F88"/>
    <w:rsid w:val="00003499"/>
    <w:rsid w:val="00003720"/>
    <w:rsid w:val="000039A1"/>
    <w:rsid w:val="00003E13"/>
    <w:rsid w:val="000040EE"/>
    <w:rsid w:val="0000417E"/>
    <w:rsid w:val="00004525"/>
    <w:rsid w:val="00004740"/>
    <w:rsid w:val="000049CE"/>
    <w:rsid w:val="00004C4F"/>
    <w:rsid w:val="00004D47"/>
    <w:rsid w:val="00004D4E"/>
    <w:rsid w:val="00005140"/>
    <w:rsid w:val="000051CF"/>
    <w:rsid w:val="0000520E"/>
    <w:rsid w:val="00005531"/>
    <w:rsid w:val="00005639"/>
    <w:rsid w:val="000057F8"/>
    <w:rsid w:val="000057FD"/>
    <w:rsid w:val="00005E27"/>
    <w:rsid w:val="00005F00"/>
    <w:rsid w:val="000060A6"/>
    <w:rsid w:val="0000666D"/>
    <w:rsid w:val="000066A6"/>
    <w:rsid w:val="000066BB"/>
    <w:rsid w:val="00006750"/>
    <w:rsid w:val="000068B6"/>
    <w:rsid w:val="00006933"/>
    <w:rsid w:val="00006B96"/>
    <w:rsid w:val="000070AE"/>
    <w:rsid w:val="000071A7"/>
    <w:rsid w:val="000072FD"/>
    <w:rsid w:val="00007367"/>
    <w:rsid w:val="00007A63"/>
    <w:rsid w:val="00007BE6"/>
    <w:rsid w:val="00007F2A"/>
    <w:rsid w:val="0001033E"/>
    <w:rsid w:val="000103F6"/>
    <w:rsid w:val="00010470"/>
    <w:rsid w:val="00010898"/>
    <w:rsid w:val="0001099F"/>
    <w:rsid w:val="000109A1"/>
    <w:rsid w:val="00010BFB"/>
    <w:rsid w:val="00010C04"/>
    <w:rsid w:val="00010C61"/>
    <w:rsid w:val="0001109A"/>
    <w:rsid w:val="00011353"/>
    <w:rsid w:val="0001135D"/>
    <w:rsid w:val="00011700"/>
    <w:rsid w:val="000119DD"/>
    <w:rsid w:val="00011BB1"/>
    <w:rsid w:val="00011BE0"/>
    <w:rsid w:val="00011DB3"/>
    <w:rsid w:val="00012010"/>
    <w:rsid w:val="00012071"/>
    <w:rsid w:val="000120B0"/>
    <w:rsid w:val="00012107"/>
    <w:rsid w:val="0001255B"/>
    <w:rsid w:val="00012911"/>
    <w:rsid w:val="00012DD9"/>
    <w:rsid w:val="00012DE3"/>
    <w:rsid w:val="00012E34"/>
    <w:rsid w:val="00013252"/>
    <w:rsid w:val="00013528"/>
    <w:rsid w:val="000135BE"/>
    <w:rsid w:val="00013728"/>
    <w:rsid w:val="0001384A"/>
    <w:rsid w:val="000138E5"/>
    <w:rsid w:val="00013AFA"/>
    <w:rsid w:val="00013D88"/>
    <w:rsid w:val="00013FE7"/>
    <w:rsid w:val="00013FF2"/>
    <w:rsid w:val="0001405A"/>
    <w:rsid w:val="0001432C"/>
    <w:rsid w:val="0001437D"/>
    <w:rsid w:val="00014581"/>
    <w:rsid w:val="000148DB"/>
    <w:rsid w:val="00014956"/>
    <w:rsid w:val="00014BA2"/>
    <w:rsid w:val="00014C8B"/>
    <w:rsid w:val="00014CBE"/>
    <w:rsid w:val="0001522E"/>
    <w:rsid w:val="000155C8"/>
    <w:rsid w:val="00015755"/>
    <w:rsid w:val="00015ACC"/>
    <w:rsid w:val="00015AEF"/>
    <w:rsid w:val="00015DC5"/>
    <w:rsid w:val="00015F35"/>
    <w:rsid w:val="00015F4E"/>
    <w:rsid w:val="000162B7"/>
    <w:rsid w:val="00016503"/>
    <w:rsid w:val="00016632"/>
    <w:rsid w:val="000166BE"/>
    <w:rsid w:val="000166C8"/>
    <w:rsid w:val="0001679F"/>
    <w:rsid w:val="000170C6"/>
    <w:rsid w:val="00017172"/>
    <w:rsid w:val="000174CB"/>
    <w:rsid w:val="0001751A"/>
    <w:rsid w:val="00017547"/>
    <w:rsid w:val="000176BE"/>
    <w:rsid w:val="00017725"/>
    <w:rsid w:val="000177FD"/>
    <w:rsid w:val="00017A0D"/>
    <w:rsid w:val="00017AA5"/>
    <w:rsid w:val="00017C7C"/>
    <w:rsid w:val="00017F8D"/>
    <w:rsid w:val="000201EE"/>
    <w:rsid w:val="000202AA"/>
    <w:rsid w:val="0002031C"/>
    <w:rsid w:val="000203F6"/>
    <w:rsid w:val="00020408"/>
    <w:rsid w:val="000205A2"/>
    <w:rsid w:val="000205E3"/>
    <w:rsid w:val="0002063E"/>
    <w:rsid w:val="000206A4"/>
    <w:rsid w:val="000207E8"/>
    <w:rsid w:val="000208C8"/>
    <w:rsid w:val="00020A77"/>
    <w:rsid w:val="00021020"/>
    <w:rsid w:val="00021148"/>
    <w:rsid w:val="00021394"/>
    <w:rsid w:val="00021773"/>
    <w:rsid w:val="0002188D"/>
    <w:rsid w:val="000218BE"/>
    <w:rsid w:val="000218D1"/>
    <w:rsid w:val="00021928"/>
    <w:rsid w:val="00021A49"/>
    <w:rsid w:val="00021D44"/>
    <w:rsid w:val="00021E00"/>
    <w:rsid w:val="000220D2"/>
    <w:rsid w:val="0002255D"/>
    <w:rsid w:val="00022580"/>
    <w:rsid w:val="00022904"/>
    <w:rsid w:val="00022A57"/>
    <w:rsid w:val="00022DE0"/>
    <w:rsid w:val="00022E39"/>
    <w:rsid w:val="0002300F"/>
    <w:rsid w:val="00023132"/>
    <w:rsid w:val="00023145"/>
    <w:rsid w:val="000231E3"/>
    <w:rsid w:val="00023380"/>
    <w:rsid w:val="000233D9"/>
    <w:rsid w:val="000235BB"/>
    <w:rsid w:val="00023678"/>
    <w:rsid w:val="00023698"/>
    <w:rsid w:val="000239F6"/>
    <w:rsid w:val="00023A02"/>
    <w:rsid w:val="00023BD8"/>
    <w:rsid w:val="00024104"/>
    <w:rsid w:val="000242B4"/>
    <w:rsid w:val="00024598"/>
    <w:rsid w:val="000245C4"/>
    <w:rsid w:val="000245E6"/>
    <w:rsid w:val="000245F9"/>
    <w:rsid w:val="000248DA"/>
    <w:rsid w:val="000249C8"/>
    <w:rsid w:val="00024AB4"/>
    <w:rsid w:val="00024AFE"/>
    <w:rsid w:val="00024FC5"/>
    <w:rsid w:val="0002515B"/>
    <w:rsid w:val="00025170"/>
    <w:rsid w:val="000251D9"/>
    <w:rsid w:val="00025333"/>
    <w:rsid w:val="0002538C"/>
    <w:rsid w:val="00025457"/>
    <w:rsid w:val="00025862"/>
    <w:rsid w:val="000259F7"/>
    <w:rsid w:val="00025C39"/>
    <w:rsid w:val="00025DDD"/>
    <w:rsid w:val="00026033"/>
    <w:rsid w:val="0002636A"/>
    <w:rsid w:val="000267C4"/>
    <w:rsid w:val="000267D4"/>
    <w:rsid w:val="0002690D"/>
    <w:rsid w:val="00026AAE"/>
    <w:rsid w:val="00026D77"/>
    <w:rsid w:val="00026DFA"/>
    <w:rsid w:val="000275A9"/>
    <w:rsid w:val="000276D7"/>
    <w:rsid w:val="00027785"/>
    <w:rsid w:val="00027B6E"/>
    <w:rsid w:val="00027FA5"/>
    <w:rsid w:val="00030421"/>
    <w:rsid w:val="000312FA"/>
    <w:rsid w:val="00031659"/>
    <w:rsid w:val="00031690"/>
    <w:rsid w:val="00031772"/>
    <w:rsid w:val="00031E2A"/>
    <w:rsid w:val="00031E77"/>
    <w:rsid w:val="00031F3D"/>
    <w:rsid w:val="00031F3E"/>
    <w:rsid w:val="00031F92"/>
    <w:rsid w:val="00031FE7"/>
    <w:rsid w:val="00032575"/>
    <w:rsid w:val="00032776"/>
    <w:rsid w:val="00032C3F"/>
    <w:rsid w:val="00032FE9"/>
    <w:rsid w:val="00033050"/>
    <w:rsid w:val="0003323B"/>
    <w:rsid w:val="000332D7"/>
    <w:rsid w:val="0003377A"/>
    <w:rsid w:val="00033808"/>
    <w:rsid w:val="00033C4F"/>
    <w:rsid w:val="0003404D"/>
    <w:rsid w:val="00034111"/>
    <w:rsid w:val="000345E9"/>
    <w:rsid w:val="00034652"/>
    <w:rsid w:val="000347A6"/>
    <w:rsid w:val="00034AC5"/>
    <w:rsid w:val="00034ACD"/>
    <w:rsid w:val="00034C65"/>
    <w:rsid w:val="00034FB6"/>
    <w:rsid w:val="00035166"/>
    <w:rsid w:val="00035609"/>
    <w:rsid w:val="00035715"/>
    <w:rsid w:val="000358C4"/>
    <w:rsid w:val="000358FC"/>
    <w:rsid w:val="00035AE8"/>
    <w:rsid w:val="00035B43"/>
    <w:rsid w:val="00035CBD"/>
    <w:rsid w:val="00035D4C"/>
    <w:rsid w:val="00035DC2"/>
    <w:rsid w:val="00035DD6"/>
    <w:rsid w:val="00035EBC"/>
    <w:rsid w:val="00036056"/>
    <w:rsid w:val="00036455"/>
    <w:rsid w:val="00036957"/>
    <w:rsid w:val="00036984"/>
    <w:rsid w:val="00036D46"/>
    <w:rsid w:val="00036E16"/>
    <w:rsid w:val="00036F5B"/>
    <w:rsid w:val="00037001"/>
    <w:rsid w:val="00037162"/>
    <w:rsid w:val="0003727C"/>
    <w:rsid w:val="0003748A"/>
    <w:rsid w:val="0003749E"/>
    <w:rsid w:val="00037657"/>
    <w:rsid w:val="000377EB"/>
    <w:rsid w:val="00037A12"/>
    <w:rsid w:val="00037C9B"/>
    <w:rsid w:val="00037CEB"/>
    <w:rsid w:val="00037D56"/>
    <w:rsid w:val="000400B3"/>
    <w:rsid w:val="0004058B"/>
    <w:rsid w:val="0004068C"/>
    <w:rsid w:val="000409B0"/>
    <w:rsid w:val="000409D1"/>
    <w:rsid w:val="00040CA3"/>
    <w:rsid w:val="00040CE7"/>
    <w:rsid w:val="00041991"/>
    <w:rsid w:val="00041B37"/>
    <w:rsid w:val="00041F4E"/>
    <w:rsid w:val="0004205F"/>
    <w:rsid w:val="0004210C"/>
    <w:rsid w:val="0004286C"/>
    <w:rsid w:val="000428F4"/>
    <w:rsid w:val="00042AFB"/>
    <w:rsid w:val="00042D63"/>
    <w:rsid w:val="0004321C"/>
    <w:rsid w:val="00043314"/>
    <w:rsid w:val="0004334C"/>
    <w:rsid w:val="0004336D"/>
    <w:rsid w:val="00043388"/>
    <w:rsid w:val="00043502"/>
    <w:rsid w:val="0004355C"/>
    <w:rsid w:val="000435F6"/>
    <w:rsid w:val="0004389D"/>
    <w:rsid w:val="000439C6"/>
    <w:rsid w:val="00043E26"/>
    <w:rsid w:val="000440DD"/>
    <w:rsid w:val="0004417D"/>
    <w:rsid w:val="000441D4"/>
    <w:rsid w:val="000443F3"/>
    <w:rsid w:val="00044427"/>
    <w:rsid w:val="0004444C"/>
    <w:rsid w:val="000453AC"/>
    <w:rsid w:val="0004542E"/>
    <w:rsid w:val="00045608"/>
    <w:rsid w:val="00045CCE"/>
    <w:rsid w:val="00045F33"/>
    <w:rsid w:val="0004601D"/>
    <w:rsid w:val="000461D3"/>
    <w:rsid w:val="00046216"/>
    <w:rsid w:val="0004630D"/>
    <w:rsid w:val="00046997"/>
    <w:rsid w:val="00046DE0"/>
    <w:rsid w:val="0004750F"/>
    <w:rsid w:val="000477C1"/>
    <w:rsid w:val="00047A19"/>
    <w:rsid w:val="00047A32"/>
    <w:rsid w:val="00047B63"/>
    <w:rsid w:val="00047C6B"/>
    <w:rsid w:val="00047E58"/>
    <w:rsid w:val="00050064"/>
    <w:rsid w:val="000505F2"/>
    <w:rsid w:val="00050BA2"/>
    <w:rsid w:val="000510C9"/>
    <w:rsid w:val="00051307"/>
    <w:rsid w:val="00051AC0"/>
    <w:rsid w:val="00051B09"/>
    <w:rsid w:val="00051F94"/>
    <w:rsid w:val="00052028"/>
    <w:rsid w:val="00052102"/>
    <w:rsid w:val="000524AF"/>
    <w:rsid w:val="00052907"/>
    <w:rsid w:val="00052919"/>
    <w:rsid w:val="000529C4"/>
    <w:rsid w:val="000529F1"/>
    <w:rsid w:val="00052A06"/>
    <w:rsid w:val="00052C52"/>
    <w:rsid w:val="00052FBA"/>
    <w:rsid w:val="00053038"/>
    <w:rsid w:val="00053069"/>
    <w:rsid w:val="0005386B"/>
    <w:rsid w:val="00053A0E"/>
    <w:rsid w:val="00053ED0"/>
    <w:rsid w:val="000540C8"/>
    <w:rsid w:val="00054191"/>
    <w:rsid w:val="00054605"/>
    <w:rsid w:val="00054C58"/>
    <w:rsid w:val="00054D69"/>
    <w:rsid w:val="00055456"/>
    <w:rsid w:val="0005569B"/>
    <w:rsid w:val="00055BED"/>
    <w:rsid w:val="00055D2C"/>
    <w:rsid w:val="00056749"/>
    <w:rsid w:val="000568C5"/>
    <w:rsid w:val="00056927"/>
    <w:rsid w:val="00056DB4"/>
    <w:rsid w:val="00056ED0"/>
    <w:rsid w:val="00056EE8"/>
    <w:rsid w:val="00056F15"/>
    <w:rsid w:val="00057162"/>
    <w:rsid w:val="00057487"/>
    <w:rsid w:val="00057725"/>
    <w:rsid w:val="000579B6"/>
    <w:rsid w:val="00057D67"/>
    <w:rsid w:val="00057D78"/>
    <w:rsid w:val="00057E35"/>
    <w:rsid w:val="0006079A"/>
    <w:rsid w:val="00060C6B"/>
    <w:rsid w:val="00060DCC"/>
    <w:rsid w:val="00060E00"/>
    <w:rsid w:val="00060FFC"/>
    <w:rsid w:val="000613EF"/>
    <w:rsid w:val="000615FA"/>
    <w:rsid w:val="000618DE"/>
    <w:rsid w:val="00061990"/>
    <w:rsid w:val="00061A15"/>
    <w:rsid w:val="00061BAC"/>
    <w:rsid w:val="00061E99"/>
    <w:rsid w:val="000620FE"/>
    <w:rsid w:val="0006232A"/>
    <w:rsid w:val="0006233A"/>
    <w:rsid w:val="000623D5"/>
    <w:rsid w:val="000624D7"/>
    <w:rsid w:val="000625ED"/>
    <w:rsid w:val="00062676"/>
    <w:rsid w:val="00062A2D"/>
    <w:rsid w:val="00062C4B"/>
    <w:rsid w:val="00062E59"/>
    <w:rsid w:val="0006331B"/>
    <w:rsid w:val="00063329"/>
    <w:rsid w:val="0006344B"/>
    <w:rsid w:val="000634A3"/>
    <w:rsid w:val="00063A5D"/>
    <w:rsid w:val="00063C00"/>
    <w:rsid w:val="00063C80"/>
    <w:rsid w:val="00063C9B"/>
    <w:rsid w:val="00063F5F"/>
    <w:rsid w:val="000641E4"/>
    <w:rsid w:val="0006424E"/>
    <w:rsid w:val="000642A6"/>
    <w:rsid w:val="00064453"/>
    <w:rsid w:val="00064592"/>
    <w:rsid w:val="00064706"/>
    <w:rsid w:val="00064B5F"/>
    <w:rsid w:val="00064CE5"/>
    <w:rsid w:val="00064FA0"/>
    <w:rsid w:val="00064FA4"/>
    <w:rsid w:val="000650BE"/>
    <w:rsid w:val="000651C0"/>
    <w:rsid w:val="00065238"/>
    <w:rsid w:val="00065643"/>
    <w:rsid w:val="0006599B"/>
    <w:rsid w:val="000664EA"/>
    <w:rsid w:val="00066633"/>
    <w:rsid w:val="000666DB"/>
    <w:rsid w:val="0006671E"/>
    <w:rsid w:val="00066856"/>
    <w:rsid w:val="00066AD0"/>
    <w:rsid w:val="00066B27"/>
    <w:rsid w:val="00066BCA"/>
    <w:rsid w:val="00066DB6"/>
    <w:rsid w:val="00067317"/>
    <w:rsid w:val="00067804"/>
    <w:rsid w:val="00067847"/>
    <w:rsid w:val="00067AAF"/>
    <w:rsid w:val="00067B74"/>
    <w:rsid w:val="000703F7"/>
    <w:rsid w:val="00070479"/>
    <w:rsid w:val="0007065B"/>
    <w:rsid w:val="00070B24"/>
    <w:rsid w:val="00070C6C"/>
    <w:rsid w:val="00070FDA"/>
    <w:rsid w:val="00071176"/>
    <w:rsid w:val="00071181"/>
    <w:rsid w:val="000713F8"/>
    <w:rsid w:val="0007165A"/>
    <w:rsid w:val="0007167F"/>
    <w:rsid w:val="00071700"/>
    <w:rsid w:val="00071C2E"/>
    <w:rsid w:val="00071C3B"/>
    <w:rsid w:val="0007219B"/>
    <w:rsid w:val="00072353"/>
    <w:rsid w:val="000724A6"/>
    <w:rsid w:val="0007266E"/>
    <w:rsid w:val="0007280A"/>
    <w:rsid w:val="00072995"/>
    <w:rsid w:val="000729A7"/>
    <w:rsid w:val="00072A4E"/>
    <w:rsid w:val="00072B45"/>
    <w:rsid w:val="00072E37"/>
    <w:rsid w:val="000731D1"/>
    <w:rsid w:val="0007341A"/>
    <w:rsid w:val="000739DA"/>
    <w:rsid w:val="000739E3"/>
    <w:rsid w:val="00073C01"/>
    <w:rsid w:val="000745F2"/>
    <w:rsid w:val="000749DD"/>
    <w:rsid w:val="00074A47"/>
    <w:rsid w:val="00074CEF"/>
    <w:rsid w:val="000753B8"/>
    <w:rsid w:val="00075406"/>
    <w:rsid w:val="000756AB"/>
    <w:rsid w:val="0007571F"/>
    <w:rsid w:val="00075778"/>
    <w:rsid w:val="00075C23"/>
    <w:rsid w:val="00075FE7"/>
    <w:rsid w:val="000764F3"/>
    <w:rsid w:val="000768E4"/>
    <w:rsid w:val="00076A10"/>
    <w:rsid w:val="00076CC7"/>
    <w:rsid w:val="00077095"/>
    <w:rsid w:val="0007722C"/>
    <w:rsid w:val="000772DC"/>
    <w:rsid w:val="0007735F"/>
    <w:rsid w:val="0007764E"/>
    <w:rsid w:val="00077A4B"/>
    <w:rsid w:val="00077D0E"/>
    <w:rsid w:val="00077E10"/>
    <w:rsid w:val="0008022B"/>
    <w:rsid w:val="00080704"/>
    <w:rsid w:val="000807F2"/>
    <w:rsid w:val="0008086A"/>
    <w:rsid w:val="00080DA4"/>
    <w:rsid w:val="00080F49"/>
    <w:rsid w:val="00081017"/>
    <w:rsid w:val="000811B6"/>
    <w:rsid w:val="00081356"/>
    <w:rsid w:val="00081415"/>
    <w:rsid w:val="0008152C"/>
    <w:rsid w:val="0008159F"/>
    <w:rsid w:val="0008192A"/>
    <w:rsid w:val="00081E1A"/>
    <w:rsid w:val="0008201E"/>
    <w:rsid w:val="00082407"/>
    <w:rsid w:val="000824FC"/>
    <w:rsid w:val="000825D0"/>
    <w:rsid w:val="00083443"/>
    <w:rsid w:val="00083940"/>
    <w:rsid w:val="00083944"/>
    <w:rsid w:val="0008399D"/>
    <w:rsid w:val="00083A84"/>
    <w:rsid w:val="00083ADC"/>
    <w:rsid w:val="00083B2C"/>
    <w:rsid w:val="00083BEB"/>
    <w:rsid w:val="00083C11"/>
    <w:rsid w:val="00083DAA"/>
    <w:rsid w:val="00083E00"/>
    <w:rsid w:val="00083EDF"/>
    <w:rsid w:val="0008443F"/>
    <w:rsid w:val="00084643"/>
    <w:rsid w:val="00084A2A"/>
    <w:rsid w:val="00084B57"/>
    <w:rsid w:val="00084EA1"/>
    <w:rsid w:val="00084EE6"/>
    <w:rsid w:val="0008514D"/>
    <w:rsid w:val="000851DF"/>
    <w:rsid w:val="00085782"/>
    <w:rsid w:val="00085892"/>
    <w:rsid w:val="00085A6D"/>
    <w:rsid w:val="00085D79"/>
    <w:rsid w:val="00085E59"/>
    <w:rsid w:val="00085F10"/>
    <w:rsid w:val="0008602F"/>
    <w:rsid w:val="0008619D"/>
    <w:rsid w:val="000867D0"/>
    <w:rsid w:val="000867E9"/>
    <w:rsid w:val="00086D3F"/>
    <w:rsid w:val="00086DDB"/>
    <w:rsid w:val="00086E52"/>
    <w:rsid w:val="00086F0A"/>
    <w:rsid w:val="0008726F"/>
    <w:rsid w:val="00087DCA"/>
    <w:rsid w:val="00087F5C"/>
    <w:rsid w:val="00090542"/>
    <w:rsid w:val="0009055E"/>
    <w:rsid w:val="00090667"/>
    <w:rsid w:val="00090746"/>
    <w:rsid w:val="000907CD"/>
    <w:rsid w:val="00090B4D"/>
    <w:rsid w:val="00090C53"/>
    <w:rsid w:val="00090EA5"/>
    <w:rsid w:val="000914ED"/>
    <w:rsid w:val="0009181E"/>
    <w:rsid w:val="00091D2C"/>
    <w:rsid w:val="00091EE1"/>
    <w:rsid w:val="00091F95"/>
    <w:rsid w:val="0009237B"/>
    <w:rsid w:val="00092536"/>
    <w:rsid w:val="000927E6"/>
    <w:rsid w:val="00092CD4"/>
    <w:rsid w:val="00092CEE"/>
    <w:rsid w:val="0009320A"/>
    <w:rsid w:val="00093478"/>
    <w:rsid w:val="0009372B"/>
    <w:rsid w:val="00093BC7"/>
    <w:rsid w:val="0009410C"/>
    <w:rsid w:val="000943F7"/>
    <w:rsid w:val="000944C3"/>
    <w:rsid w:val="00094863"/>
    <w:rsid w:val="0009488C"/>
    <w:rsid w:val="00094968"/>
    <w:rsid w:val="00094C0D"/>
    <w:rsid w:val="00094DC8"/>
    <w:rsid w:val="00094F3B"/>
    <w:rsid w:val="00094F95"/>
    <w:rsid w:val="000951BF"/>
    <w:rsid w:val="00095787"/>
    <w:rsid w:val="00095896"/>
    <w:rsid w:val="00095AC8"/>
    <w:rsid w:val="00095FC9"/>
    <w:rsid w:val="000960D2"/>
    <w:rsid w:val="0009622D"/>
    <w:rsid w:val="000966D4"/>
    <w:rsid w:val="0009680B"/>
    <w:rsid w:val="0009682D"/>
    <w:rsid w:val="000969DA"/>
    <w:rsid w:val="00096EFE"/>
    <w:rsid w:val="000970D6"/>
    <w:rsid w:val="00097CA8"/>
    <w:rsid w:val="00097E2A"/>
    <w:rsid w:val="000A006B"/>
    <w:rsid w:val="000A02AE"/>
    <w:rsid w:val="000A037E"/>
    <w:rsid w:val="000A063D"/>
    <w:rsid w:val="000A0735"/>
    <w:rsid w:val="000A07AA"/>
    <w:rsid w:val="000A08AB"/>
    <w:rsid w:val="000A0B99"/>
    <w:rsid w:val="000A0DDA"/>
    <w:rsid w:val="000A0FA1"/>
    <w:rsid w:val="000A12E7"/>
    <w:rsid w:val="000A130F"/>
    <w:rsid w:val="000A210C"/>
    <w:rsid w:val="000A215E"/>
    <w:rsid w:val="000A2274"/>
    <w:rsid w:val="000A2498"/>
    <w:rsid w:val="000A251C"/>
    <w:rsid w:val="000A2ABB"/>
    <w:rsid w:val="000A2BDB"/>
    <w:rsid w:val="000A2EB6"/>
    <w:rsid w:val="000A2F30"/>
    <w:rsid w:val="000A3148"/>
    <w:rsid w:val="000A34A8"/>
    <w:rsid w:val="000A3720"/>
    <w:rsid w:val="000A39C1"/>
    <w:rsid w:val="000A3AD6"/>
    <w:rsid w:val="000A3B03"/>
    <w:rsid w:val="000A43E6"/>
    <w:rsid w:val="000A451F"/>
    <w:rsid w:val="000A45B6"/>
    <w:rsid w:val="000A4724"/>
    <w:rsid w:val="000A491A"/>
    <w:rsid w:val="000A491B"/>
    <w:rsid w:val="000A49E5"/>
    <w:rsid w:val="000A4A3C"/>
    <w:rsid w:val="000A4D34"/>
    <w:rsid w:val="000A4E25"/>
    <w:rsid w:val="000A4FB5"/>
    <w:rsid w:val="000A5B35"/>
    <w:rsid w:val="000A5C8C"/>
    <w:rsid w:val="000A5E3B"/>
    <w:rsid w:val="000A5F20"/>
    <w:rsid w:val="000A62B7"/>
    <w:rsid w:val="000A653E"/>
    <w:rsid w:val="000A66E1"/>
    <w:rsid w:val="000A671A"/>
    <w:rsid w:val="000A6788"/>
    <w:rsid w:val="000A689B"/>
    <w:rsid w:val="000A6926"/>
    <w:rsid w:val="000A6B33"/>
    <w:rsid w:val="000A6CB5"/>
    <w:rsid w:val="000A70A7"/>
    <w:rsid w:val="000A7169"/>
    <w:rsid w:val="000A71D3"/>
    <w:rsid w:val="000A720F"/>
    <w:rsid w:val="000A7279"/>
    <w:rsid w:val="000A7922"/>
    <w:rsid w:val="000A7AEE"/>
    <w:rsid w:val="000A7BB6"/>
    <w:rsid w:val="000A7DAC"/>
    <w:rsid w:val="000B00A3"/>
    <w:rsid w:val="000B01A2"/>
    <w:rsid w:val="000B0592"/>
    <w:rsid w:val="000B068B"/>
    <w:rsid w:val="000B07E0"/>
    <w:rsid w:val="000B0BC5"/>
    <w:rsid w:val="000B0D9E"/>
    <w:rsid w:val="000B0F31"/>
    <w:rsid w:val="000B0F3E"/>
    <w:rsid w:val="000B121F"/>
    <w:rsid w:val="000B144B"/>
    <w:rsid w:val="000B1778"/>
    <w:rsid w:val="000B1C84"/>
    <w:rsid w:val="000B1FDB"/>
    <w:rsid w:val="000B2562"/>
    <w:rsid w:val="000B283B"/>
    <w:rsid w:val="000B299E"/>
    <w:rsid w:val="000B2E38"/>
    <w:rsid w:val="000B3696"/>
    <w:rsid w:val="000B388C"/>
    <w:rsid w:val="000B3960"/>
    <w:rsid w:val="000B3990"/>
    <w:rsid w:val="000B3A5D"/>
    <w:rsid w:val="000B3BD3"/>
    <w:rsid w:val="000B40D5"/>
    <w:rsid w:val="000B41E9"/>
    <w:rsid w:val="000B4297"/>
    <w:rsid w:val="000B4497"/>
    <w:rsid w:val="000B454C"/>
    <w:rsid w:val="000B4630"/>
    <w:rsid w:val="000B468B"/>
    <w:rsid w:val="000B47C5"/>
    <w:rsid w:val="000B4844"/>
    <w:rsid w:val="000B4870"/>
    <w:rsid w:val="000B4B37"/>
    <w:rsid w:val="000B4EB7"/>
    <w:rsid w:val="000B51A6"/>
    <w:rsid w:val="000B521A"/>
    <w:rsid w:val="000B5253"/>
    <w:rsid w:val="000B53C1"/>
    <w:rsid w:val="000B5418"/>
    <w:rsid w:val="000B5732"/>
    <w:rsid w:val="000B5D4E"/>
    <w:rsid w:val="000B5F3A"/>
    <w:rsid w:val="000B61B7"/>
    <w:rsid w:val="000B64C7"/>
    <w:rsid w:val="000B6800"/>
    <w:rsid w:val="000B6A8A"/>
    <w:rsid w:val="000B6D31"/>
    <w:rsid w:val="000B6D79"/>
    <w:rsid w:val="000B7030"/>
    <w:rsid w:val="000B71D6"/>
    <w:rsid w:val="000B791C"/>
    <w:rsid w:val="000B7A6E"/>
    <w:rsid w:val="000B7C8A"/>
    <w:rsid w:val="000B7F99"/>
    <w:rsid w:val="000C06EF"/>
    <w:rsid w:val="000C07A9"/>
    <w:rsid w:val="000C0801"/>
    <w:rsid w:val="000C0D25"/>
    <w:rsid w:val="000C1199"/>
    <w:rsid w:val="000C12FD"/>
    <w:rsid w:val="000C16A6"/>
    <w:rsid w:val="000C18C2"/>
    <w:rsid w:val="000C1A0B"/>
    <w:rsid w:val="000C1D34"/>
    <w:rsid w:val="000C1F5C"/>
    <w:rsid w:val="000C2334"/>
    <w:rsid w:val="000C2434"/>
    <w:rsid w:val="000C25D8"/>
    <w:rsid w:val="000C28FE"/>
    <w:rsid w:val="000C29DB"/>
    <w:rsid w:val="000C2C1F"/>
    <w:rsid w:val="000C2FFC"/>
    <w:rsid w:val="000C3BA6"/>
    <w:rsid w:val="000C3DB4"/>
    <w:rsid w:val="000C3F2F"/>
    <w:rsid w:val="000C3F74"/>
    <w:rsid w:val="000C44CA"/>
    <w:rsid w:val="000C467D"/>
    <w:rsid w:val="000C48ED"/>
    <w:rsid w:val="000C492F"/>
    <w:rsid w:val="000C4E9B"/>
    <w:rsid w:val="000C4EB7"/>
    <w:rsid w:val="000C4ED9"/>
    <w:rsid w:val="000C5124"/>
    <w:rsid w:val="000C5133"/>
    <w:rsid w:val="000C5162"/>
    <w:rsid w:val="000C5377"/>
    <w:rsid w:val="000C53F5"/>
    <w:rsid w:val="000C5479"/>
    <w:rsid w:val="000C55C5"/>
    <w:rsid w:val="000C5A93"/>
    <w:rsid w:val="000C5FE2"/>
    <w:rsid w:val="000C60A1"/>
    <w:rsid w:val="000C66CC"/>
    <w:rsid w:val="000C6A1D"/>
    <w:rsid w:val="000C700A"/>
    <w:rsid w:val="000C7096"/>
    <w:rsid w:val="000C7374"/>
    <w:rsid w:val="000C73FA"/>
    <w:rsid w:val="000C74FF"/>
    <w:rsid w:val="000C7800"/>
    <w:rsid w:val="000C7AE6"/>
    <w:rsid w:val="000C7C02"/>
    <w:rsid w:val="000C7CA7"/>
    <w:rsid w:val="000C7CDF"/>
    <w:rsid w:val="000C7D45"/>
    <w:rsid w:val="000C7F27"/>
    <w:rsid w:val="000C7F4B"/>
    <w:rsid w:val="000C7FF7"/>
    <w:rsid w:val="000D0233"/>
    <w:rsid w:val="000D0291"/>
    <w:rsid w:val="000D042B"/>
    <w:rsid w:val="000D06C0"/>
    <w:rsid w:val="000D0789"/>
    <w:rsid w:val="000D10A9"/>
    <w:rsid w:val="000D1114"/>
    <w:rsid w:val="000D1176"/>
    <w:rsid w:val="000D1184"/>
    <w:rsid w:val="000D17B7"/>
    <w:rsid w:val="000D1A68"/>
    <w:rsid w:val="000D1B04"/>
    <w:rsid w:val="000D1D0A"/>
    <w:rsid w:val="000D1EB5"/>
    <w:rsid w:val="000D21F9"/>
    <w:rsid w:val="000D233B"/>
    <w:rsid w:val="000D2572"/>
    <w:rsid w:val="000D25A4"/>
    <w:rsid w:val="000D29AC"/>
    <w:rsid w:val="000D29D7"/>
    <w:rsid w:val="000D2A8A"/>
    <w:rsid w:val="000D2D91"/>
    <w:rsid w:val="000D2F1C"/>
    <w:rsid w:val="000D2F83"/>
    <w:rsid w:val="000D350A"/>
    <w:rsid w:val="000D36FD"/>
    <w:rsid w:val="000D3AE7"/>
    <w:rsid w:val="000D3BDB"/>
    <w:rsid w:val="000D3E28"/>
    <w:rsid w:val="000D3FAA"/>
    <w:rsid w:val="000D4415"/>
    <w:rsid w:val="000D4601"/>
    <w:rsid w:val="000D46E1"/>
    <w:rsid w:val="000D49E4"/>
    <w:rsid w:val="000D4B1E"/>
    <w:rsid w:val="000D4C90"/>
    <w:rsid w:val="000D5043"/>
    <w:rsid w:val="000D5061"/>
    <w:rsid w:val="000D51D0"/>
    <w:rsid w:val="000D5495"/>
    <w:rsid w:val="000D57F2"/>
    <w:rsid w:val="000D5B2F"/>
    <w:rsid w:val="000D5DEF"/>
    <w:rsid w:val="000D5F98"/>
    <w:rsid w:val="000D605B"/>
    <w:rsid w:val="000D60F3"/>
    <w:rsid w:val="000D617A"/>
    <w:rsid w:val="000D61C4"/>
    <w:rsid w:val="000D65BD"/>
    <w:rsid w:val="000D693C"/>
    <w:rsid w:val="000D6950"/>
    <w:rsid w:val="000D700F"/>
    <w:rsid w:val="000D71A8"/>
    <w:rsid w:val="000D7445"/>
    <w:rsid w:val="000D7873"/>
    <w:rsid w:val="000D79F1"/>
    <w:rsid w:val="000D7D6E"/>
    <w:rsid w:val="000D7DA9"/>
    <w:rsid w:val="000D7F53"/>
    <w:rsid w:val="000E01F6"/>
    <w:rsid w:val="000E02FA"/>
    <w:rsid w:val="000E037E"/>
    <w:rsid w:val="000E0416"/>
    <w:rsid w:val="000E04C0"/>
    <w:rsid w:val="000E0591"/>
    <w:rsid w:val="000E0926"/>
    <w:rsid w:val="000E0BE7"/>
    <w:rsid w:val="000E0D16"/>
    <w:rsid w:val="000E0E8A"/>
    <w:rsid w:val="000E0EFF"/>
    <w:rsid w:val="000E1029"/>
    <w:rsid w:val="000E152E"/>
    <w:rsid w:val="000E169F"/>
    <w:rsid w:val="000E17B3"/>
    <w:rsid w:val="000E1DA0"/>
    <w:rsid w:val="000E1FCB"/>
    <w:rsid w:val="000E2042"/>
    <w:rsid w:val="000E20B8"/>
    <w:rsid w:val="000E21F3"/>
    <w:rsid w:val="000E232E"/>
    <w:rsid w:val="000E2AA2"/>
    <w:rsid w:val="000E2BF2"/>
    <w:rsid w:val="000E2F3D"/>
    <w:rsid w:val="000E2FEF"/>
    <w:rsid w:val="000E3020"/>
    <w:rsid w:val="000E3141"/>
    <w:rsid w:val="000E3231"/>
    <w:rsid w:val="000E3519"/>
    <w:rsid w:val="000E361C"/>
    <w:rsid w:val="000E3A8B"/>
    <w:rsid w:val="000E3AC9"/>
    <w:rsid w:val="000E3B7B"/>
    <w:rsid w:val="000E3C27"/>
    <w:rsid w:val="000E4272"/>
    <w:rsid w:val="000E499C"/>
    <w:rsid w:val="000E4B9A"/>
    <w:rsid w:val="000E4CF8"/>
    <w:rsid w:val="000E5070"/>
    <w:rsid w:val="000E51C2"/>
    <w:rsid w:val="000E57AD"/>
    <w:rsid w:val="000E57C5"/>
    <w:rsid w:val="000E5804"/>
    <w:rsid w:val="000E5B8C"/>
    <w:rsid w:val="000E5D99"/>
    <w:rsid w:val="000E5DEE"/>
    <w:rsid w:val="000E6226"/>
    <w:rsid w:val="000E62CF"/>
    <w:rsid w:val="000E63A7"/>
    <w:rsid w:val="000E69E1"/>
    <w:rsid w:val="000E6A76"/>
    <w:rsid w:val="000E6E96"/>
    <w:rsid w:val="000E6F32"/>
    <w:rsid w:val="000E7329"/>
    <w:rsid w:val="000E7580"/>
    <w:rsid w:val="000E75EE"/>
    <w:rsid w:val="000E7696"/>
    <w:rsid w:val="000E77C6"/>
    <w:rsid w:val="000E79CE"/>
    <w:rsid w:val="000E7A0C"/>
    <w:rsid w:val="000E7A65"/>
    <w:rsid w:val="000E7BC8"/>
    <w:rsid w:val="000E7D3C"/>
    <w:rsid w:val="000E7DA2"/>
    <w:rsid w:val="000F0099"/>
    <w:rsid w:val="000F0221"/>
    <w:rsid w:val="000F02D3"/>
    <w:rsid w:val="000F0602"/>
    <w:rsid w:val="000F066C"/>
    <w:rsid w:val="000F0871"/>
    <w:rsid w:val="000F0919"/>
    <w:rsid w:val="000F09EA"/>
    <w:rsid w:val="000F108F"/>
    <w:rsid w:val="000F128D"/>
    <w:rsid w:val="000F1339"/>
    <w:rsid w:val="000F19A9"/>
    <w:rsid w:val="000F1FEA"/>
    <w:rsid w:val="000F211E"/>
    <w:rsid w:val="000F2E68"/>
    <w:rsid w:val="000F2E83"/>
    <w:rsid w:val="000F30B5"/>
    <w:rsid w:val="000F3200"/>
    <w:rsid w:val="000F3440"/>
    <w:rsid w:val="000F37BE"/>
    <w:rsid w:val="000F391B"/>
    <w:rsid w:val="000F3A35"/>
    <w:rsid w:val="000F3C7D"/>
    <w:rsid w:val="000F3FEB"/>
    <w:rsid w:val="000F410A"/>
    <w:rsid w:val="000F4164"/>
    <w:rsid w:val="000F4211"/>
    <w:rsid w:val="000F4422"/>
    <w:rsid w:val="000F4C41"/>
    <w:rsid w:val="000F4D6D"/>
    <w:rsid w:val="000F4E52"/>
    <w:rsid w:val="000F50DD"/>
    <w:rsid w:val="000F52D6"/>
    <w:rsid w:val="000F579C"/>
    <w:rsid w:val="000F57C0"/>
    <w:rsid w:val="000F59FC"/>
    <w:rsid w:val="000F5A03"/>
    <w:rsid w:val="000F5D3C"/>
    <w:rsid w:val="000F5F86"/>
    <w:rsid w:val="000F62D4"/>
    <w:rsid w:val="000F6A27"/>
    <w:rsid w:val="000F6A43"/>
    <w:rsid w:val="000F6C0A"/>
    <w:rsid w:val="000F6C91"/>
    <w:rsid w:val="000F6CC8"/>
    <w:rsid w:val="000F6CD7"/>
    <w:rsid w:val="000F6D92"/>
    <w:rsid w:val="000F6DC5"/>
    <w:rsid w:val="000F6EA8"/>
    <w:rsid w:val="000F6F55"/>
    <w:rsid w:val="000F6FCF"/>
    <w:rsid w:val="000F7129"/>
    <w:rsid w:val="000F71B3"/>
    <w:rsid w:val="000F74EC"/>
    <w:rsid w:val="000F74EE"/>
    <w:rsid w:val="000F7A35"/>
    <w:rsid w:val="000F7D2D"/>
    <w:rsid w:val="00100277"/>
    <w:rsid w:val="0010029E"/>
    <w:rsid w:val="00100401"/>
    <w:rsid w:val="00100467"/>
    <w:rsid w:val="00100E40"/>
    <w:rsid w:val="001011CE"/>
    <w:rsid w:val="00101259"/>
    <w:rsid w:val="0010190F"/>
    <w:rsid w:val="00101BAE"/>
    <w:rsid w:val="00101E2A"/>
    <w:rsid w:val="00102435"/>
    <w:rsid w:val="00102507"/>
    <w:rsid w:val="001028C4"/>
    <w:rsid w:val="00102B85"/>
    <w:rsid w:val="00102C2C"/>
    <w:rsid w:val="00102CAC"/>
    <w:rsid w:val="00102E45"/>
    <w:rsid w:val="00103000"/>
    <w:rsid w:val="00103784"/>
    <w:rsid w:val="001039AC"/>
    <w:rsid w:val="001039FF"/>
    <w:rsid w:val="00103A1D"/>
    <w:rsid w:val="00103B20"/>
    <w:rsid w:val="00103CC0"/>
    <w:rsid w:val="00103D5D"/>
    <w:rsid w:val="00104147"/>
    <w:rsid w:val="001043B5"/>
    <w:rsid w:val="0010483A"/>
    <w:rsid w:val="00104842"/>
    <w:rsid w:val="00104850"/>
    <w:rsid w:val="00104B6A"/>
    <w:rsid w:val="00104D04"/>
    <w:rsid w:val="00104DA4"/>
    <w:rsid w:val="00104DB5"/>
    <w:rsid w:val="00104E05"/>
    <w:rsid w:val="0010509A"/>
    <w:rsid w:val="001050A0"/>
    <w:rsid w:val="00105157"/>
    <w:rsid w:val="001052FC"/>
    <w:rsid w:val="001053B2"/>
    <w:rsid w:val="001053BF"/>
    <w:rsid w:val="00105AE5"/>
    <w:rsid w:val="00105CF4"/>
    <w:rsid w:val="00106005"/>
    <w:rsid w:val="0010639D"/>
    <w:rsid w:val="00106845"/>
    <w:rsid w:val="00106C04"/>
    <w:rsid w:val="00106CDF"/>
    <w:rsid w:val="0010717F"/>
    <w:rsid w:val="001072AF"/>
    <w:rsid w:val="001076CC"/>
    <w:rsid w:val="00107732"/>
    <w:rsid w:val="00107754"/>
    <w:rsid w:val="001079A3"/>
    <w:rsid w:val="00107A6C"/>
    <w:rsid w:val="00110355"/>
    <w:rsid w:val="0011085D"/>
    <w:rsid w:val="00110E8D"/>
    <w:rsid w:val="001110EB"/>
    <w:rsid w:val="00111211"/>
    <w:rsid w:val="00111406"/>
    <w:rsid w:val="0011150A"/>
    <w:rsid w:val="001119A6"/>
    <w:rsid w:val="00111E98"/>
    <w:rsid w:val="0011200F"/>
    <w:rsid w:val="00112405"/>
    <w:rsid w:val="0011275E"/>
    <w:rsid w:val="0011276C"/>
    <w:rsid w:val="0011294B"/>
    <w:rsid w:val="001129C4"/>
    <w:rsid w:val="00112F98"/>
    <w:rsid w:val="001133A8"/>
    <w:rsid w:val="00113709"/>
    <w:rsid w:val="00113AD9"/>
    <w:rsid w:val="00113D18"/>
    <w:rsid w:val="00113E84"/>
    <w:rsid w:val="00113FC7"/>
    <w:rsid w:val="001141E4"/>
    <w:rsid w:val="00114358"/>
    <w:rsid w:val="0011440C"/>
    <w:rsid w:val="00114F4B"/>
    <w:rsid w:val="001150F1"/>
    <w:rsid w:val="00115114"/>
    <w:rsid w:val="00115414"/>
    <w:rsid w:val="001156D8"/>
    <w:rsid w:val="00115719"/>
    <w:rsid w:val="0011571C"/>
    <w:rsid w:val="00115756"/>
    <w:rsid w:val="00115922"/>
    <w:rsid w:val="00116204"/>
    <w:rsid w:val="001164A9"/>
    <w:rsid w:val="00116781"/>
    <w:rsid w:val="001167C5"/>
    <w:rsid w:val="0011688E"/>
    <w:rsid w:val="00116B7B"/>
    <w:rsid w:val="00116C27"/>
    <w:rsid w:val="00116EA2"/>
    <w:rsid w:val="001170BC"/>
    <w:rsid w:val="001170C1"/>
    <w:rsid w:val="00117781"/>
    <w:rsid w:val="00117BB2"/>
    <w:rsid w:val="001200CE"/>
    <w:rsid w:val="0012019E"/>
    <w:rsid w:val="001202E7"/>
    <w:rsid w:val="0012050F"/>
    <w:rsid w:val="001206C4"/>
    <w:rsid w:val="001209A1"/>
    <w:rsid w:val="00120BC9"/>
    <w:rsid w:val="001212B1"/>
    <w:rsid w:val="001212DC"/>
    <w:rsid w:val="00121348"/>
    <w:rsid w:val="00121364"/>
    <w:rsid w:val="001216D4"/>
    <w:rsid w:val="00121B1C"/>
    <w:rsid w:val="00121CC8"/>
    <w:rsid w:val="0012204C"/>
    <w:rsid w:val="0012228E"/>
    <w:rsid w:val="0012268D"/>
    <w:rsid w:val="001226C7"/>
    <w:rsid w:val="00122C78"/>
    <w:rsid w:val="001230DD"/>
    <w:rsid w:val="00123499"/>
    <w:rsid w:val="001234A2"/>
    <w:rsid w:val="001237B7"/>
    <w:rsid w:val="00124301"/>
    <w:rsid w:val="001243E6"/>
    <w:rsid w:val="001245FD"/>
    <w:rsid w:val="0012467A"/>
    <w:rsid w:val="00124702"/>
    <w:rsid w:val="00124B98"/>
    <w:rsid w:val="00124EEE"/>
    <w:rsid w:val="00124F45"/>
    <w:rsid w:val="00124FC9"/>
    <w:rsid w:val="00125130"/>
    <w:rsid w:val="0012583F"/>
    <w:rsid w:val="001258B8"/>
    <w:rsid w:val="00125A05"/>
    <w:rsid w:val="00125A42"/>
    <w:rsid w:val="00125A7B"/>
    <w:rsid w:val="00125F99"/>
    <w:rsid w:val="00126142"/>
    <w:rsid w:val="001265A6"/>
    <w:rsid w:val="00126711"/>
    <w:rsid w:val="00126729"/>
    <w:rsid w:val="00126A1A"/>
    <w:rsid w:val="00126BC9"/>
    <w:rsid w:val="00126BD0"/>
    <w:rsid w:val="00126E6B"/>
    <w:rsid w:val="00127340"/>
    <w:rsid w:val="00127360"/>
    <w:rsid w:val="00127391"/>
    <w:rsid w:val="001274A0"/>
    <w:rsid w:val="001277AE"/>
    <w:rsid w:val="001277C3"/>
    <w:rsid w:val="0012786D"/>
    <w:rsid w:val="00127984"/>
    <w:rsid w:val="00127AFF"/>
    <w:rsid w:val="00127B46"/>
    <w:rsid w:val="00127CBC"/>
    <w:rsid w:val="00127D63"/>
    <w:rsid w:val="00127F29"/>
    <w:rsid w:val="00130511"/>
    <w:rsid w:val="0013053F"/>
    <w:rsid w:val="00130C35"/>
    <w:rsid w:val="00130C3B"/>
    <w:rsid w:val="00130CC2"/>
    <w:rsid w:val="001314AA"/>
    <w:rsid w:val="001316EB"/>
    <w:rsid w:val="00131954"/>
    <w:rsid w:val="00131984"/>
    <w:rsid w:val="00131CFD"/>
    <w:rsid w:val="00131F14"/>
    <w:rsid w:val="00131F76"/>
    <w:rsid w:val="00132379"/>
    <w:rsid w:val="0013243C"/>
    <w:rsid w:val="0013258E"/>
    <w:rsid w:val="00132632"/>
    <w:rsid w:val="0013263E"/>
    <w:rsid w:val="001327E8"/>
    <w:rsid w:val="00133250"/>
    <w:rsid w:val="001334A9"/>
    <w:rsid w:val="0013359E"/>
    <w:rsid w:val="001337BC"/>
    <w:rsid w:val="001338E7"/>
    <w:rsid w:val="00133BBC"/>
    <w:rsid w:val="00133CAD"/>
    <w:rsid w:val="00133CB5"/>
    <w:rsid w:val="00133DA2"/>
    <w:rsid w:val="0013403F"/>
    <w:rsid w:val="00134060"/>
    <w:rsid w:val="00134240"/>
    <w:rsid w:val="001342F5"/>
    <w:rsid w:val="0013462C"/>
    <w:rsid w:val="00134BCF"/>
    <w:rsid w:val="001356D0"/>
    <w:rsid w:val="001356E9"/>
    <w:rsid w:val="00135AE3"/>
    <w:rsid w:val="00135CC4"/>
    <w:rsid w:val="00135F5D"/>
    <w:rsid w:val="00135FB6"/>
    <w:rsid w:val="0013641C"/>
    <w:rsid w:val="001367FF"/>
    <w:rsid w:val="0013680F"/>
    <w:rsid w:val="001368E1"/>
    <w:rsid w:val="00136BA4"/>
    <w:rsid w:val="00136DB8"/>
    <w:rsid w:val="00137010"/>
    <w:rsid w:val="00137138"/>
    <w:rsid w:val="00137702"/>
    <w:rsid w:val="00137781"/>
    <w:rsid w:val="001377F5"/>
    <w:rsid w:val="0013788B"/>
    <w:rsid w:val="001378B6"/>
    <w:rsid w:val="00140151"/>
    <w:rsid w:val="00140165"/>
    <w:rsid w:val="00140308"/>
    <w:rsid w:val="00140560"/>
    <w:rsid w:val="00140645"/>
    <w:rsid w:val="00140687"/>
    <w:rsid w:val="001407EC"/>
    <w:rsid w:val="00140997"/>
    <w:rsid w:val="00140BE1"/>
    <w:rsid w:val="00140C4B"/>
    <w:rsid w:val="00140C8E"/>
    <w:rsid w:val="00140CBD"/>
    <w:rsid w:val="00140FBA"/>
    <w:rsid w:val="00141373"/>
    <w:rsid w:val="00141739"/>
    <w:rsid w:val="001418EC"/>
    <w:rsid w:val="00141E66"/>
    <w:rsid w:val="00141FBB"/>
    <w:rsid w:val="001421D6"/>
    <w:rsid w:val="0014274A"/>
    <w:rsid w:val="001429FA"/>
    <w:rsid w:val="00142D95"/>
    <w:rsid w:val="00142EB1"/>
    <w:rsid w:val="001432B7"/>
    <w:rsid w:val="0014349E"/>
    <w:rsid w:val="001434C3"/>
    <w:rsid w:val="001434C6"/>
    <w:rsid w:val="001439AF"/>
    <w:rsid w:val="00143BCA"/>
    <w:rsid w:val="00143C3E"/>
    <w:rsid w:val="0014412A"/>
    <w:rsid w:val="0014434A"/>
    <w:rsid w:val="001447A2"/>
    <w:rsid w:val="001447D3"/>
    <w:rsid w:val="00144C40"/>
    <w:rsid w:val="00145190"/>
    <w:rsid w:val="0014524B"/>
    <w:rsid w:val="0014576B"/>
    <w:rsid w:val="00145D22"/>
    <w:rsid w:val="00145EA5"/>
    <w:rsid w:val="00146341"/>
    <w:rsid w:val="00146488"/>
    <w:rsid w:val="0014675F"/>
    <w:rsid w:val="00146A0C"/>
    <w:rsid w:val="00146B27"/>
    <w:rsid w:val="00146B8B"/>
    <w:rsid w:val="0014704F"/>
    <w:rsid w:val="001470FE"/>
    <w:rsid w:val="00147634"/>
    <w:rsid w:val="00147759"/>
    <w:rsid w:val="001477B7"/>
    <w:rsid w:val="0014798F"/>
    <w:rsid w:val="00147CD5"/>
    <w:rsid w:val="0015008E"/>
    <w:rsid w:val="0015040C"/>
    <w:rsid w:val="00150411"/>
    <w:rsid w:val="0015091D"/>
    <w:rsid w:val="00150DE2"/>
    <w:rsid w:val="00151060"/>
    <w:rsid w:val="001510AC"/>
    <w:rsid w:val="001514BC"/>
    <w:rsid w:val="00151538"/>
    <w:rsid w:val="00151679"/>
    <w:rsid w:val="0015187A"/>
    <w:rsid w:val="001521DC"/>
    <w:rsid w:val="0015231C"/>
    <w:rsid w:val="00152361"/>
    <w:rsid w:val="001525FD"/>
    <w:rsid w:val="00152AB5"/>
    <w:rsid w:val="00152E70"/>
    <w:rsid w:val="001534A1"/>
    <w:rsid w:val="001534A4"/>
    <w:rsid w:val="00153526"/>
    <w:rsid w:val="00153A11"/>
    <w:rsid w:val="00153A84"/>
    <w:rsid w:val="00153EFE"/>
    <w:rsid w:val="00153F51"/>
    <w:rsid w:val="001540C2"/>
    <w:rsid w:val="0015428C"/>
    <w:rsid w:val="00154958"/>
    <w:rsid w:val="001549A8"/>
    <w:rsid w:val="00154C2D"/>
    <w:rsid w:val="00154C69"/>
    <w:rsid w:val="00154ECE"/>
    <w:rsid w:val="001550A1"/>
    <w:rsid w:val="001552DA"/>
    <w:rsid w:val="001553DF"/>
    <w:rsid w:val="0015559C"/>
    <w:rsid w:val="001558D4"/>
    <w:rsid w:val="00155969"/>
    <w:rsid w:val="00155CB5"/>
    <w:rsid w:val="00155D01"/>
    <w:rsid w:val="00155E48"/>
    <w:rsid w:val="00155F87"/>
    <w:rsid w:val="001561F7"/>
    <w:rsid w:val="001563A9"/>
    <w:rsid w:val="0015681C"/>
    <w:rsid w:val="001568C9"/>
    <w:rsid w:val="001569E7"/>
    <w:rsid w:val="00156A12"/>
    <w:rsid w:val="001570CD"/>
    <w:rsid w:val="00157286"/>
    <w:rsid w:val="00157388"/>
    <w:rsid w:val="00157530"/>
    <w:rsid w:val="00157549"/>
    <w:rsid w:val="001577D8"/>
    <w:rsid w:val="00157E56"/>
    <w:rsid w:val="00157FC9"/>
    <w:rsid w:val="001600D5"/>
    <w:rsid w:val="001601D6"/>
    <w:rsid w:val="001602FE"/>
    <w:rsid w:val="0016043A"/>
    <w:rsid w:val="001604E7"/>
    <w:rsid w:val="0016099E"/>
    <w:rsid w:val="00160A05"/>
    <w:rsid w:val="00160C61"/>
    <w:rsid w:val="00160EB0"/>
    <w:rsid w:val="001610C8"/>
    <w:rsid w:val="0016180D"/>
    <w:rsid w:val="0016199C"/>
    <w:rsid w:val="00161A8E"/>
    <w:rsid w:val="00161E99"/>
    <w:rsid w:val="00161EFC"/>
    <w:rsid w:val="0016202A"/>
    <w:rsid w:val="00162281"/>
    <w:rsid w:val="00162284"/>
    <w:rsid w:val="00162298"/>
    <w:rsid w:val="0016237A"/>
    <w:rsid w:val="0016249F"/>
    <w:rsid w:val="001624B6"/>
    <w:rsid w:val="001628A8"/>
    <w:rsid w:val="00162930"/>
    <w:rsid w:val="0016296C"/>
    <w:rsid w:val="00162B10"/>
    <w:rsid w:val="00162D48"/>
    <w:rsid w:val="00162E5D"/>
    <w:rsid w:val="00162EBF"/>
    <w:rsid w:val="001631BB"/>
    <w:rsid w:val="0016320B"/>
    <w:rsid w:val="0016327A"/>
    <w:rsid w:val="0016329A"/>
    <w:rsid w:val="0016341F"/>
    <w:rsid w:val="00163420"/>
    <w:rsid w:val="001636F6"/>
    <w:rsid w:val="001639A7"/>
    <w:rsid w:val="00163B8A"/>
    <w:rsid w:val="00163B9F"/>
    <w:rsid w:val="00163C85"/>
    <w:rsid w:val="00163D36"/>
    <w:rsid w:val="001640E4"/>
    <w:rsid w:val="0016480B"/>
    <w:rsid w:val="00164C35"/>
    <w:rsid w:val="001651FB"/>
    <w:rsid w:val="0016544C"/>
    <w:rsid w:val="0016575F"/>
    <w:rsid w:val="0016582B"/>
    <w:rsid w:val="00165A0F"/>
    <w:rsid w:val="00165B26"/>
    <w:rsid w:val="00165D3D"/>
    <w:rsid w:val="00165E2F"/>
    <w:rsid w:val="001660E4"/>
    <w:rsid w:val="0016617D"/>
    <w:rsid w:val="0016621A"/>
    <w:rsid w:val="00166222"/>
    <w:rsid w:val="00166223"/>
    <w:rsid w:val="001662D5"/>
    <w:rsid w:val="001665C0"/>
    <w:rsid w:val="0016688B"/>
    <w:rsid w:val="00166A52"/>
    <w:rsid w:val="00166A7B"/>
    <w:rsid w:val="00166AA6"/>
    <w:rsid w:val="00166B31"/>
    <w:rsid w:val="00166D43"/>
    <w:rsid w:val="00166DA0"/>
    <w:rsid w:val="00166E61"/>
    <w:rsid w:val="00166E92"/>
    <w:rsid w:val="001675D1"/>
    <w:rsid w:val="001679BC"/>
    <w:rsid w:val="00167B3D"/>
    <w:rsid w:val="00167B55"/>
    <w:rsid w:val="00167D0D"/>
    <w:rsid w:val="00167D55"/>
    <w:rsid w:val="00167F32"/>
    <w:rsid w:val="00170013"/>
    <w:rsid w:val="00170069"/>
    <w:rsid w:val="00170423"/>
    <w:rsid w:val="001704B8"/>
    <w:rsid w:val="0017051F"/>
    <w:rsid w:val="0017058D"/>
    <w:rsid w:val="001705A2"/>
    <w:rsid w:val="00170663"/>
    <w:rsid w:val="00170871"/>
    <w:rsid w:val="00170CC9"/>
    <w:rsid w:val="00170DB4"/>
    <w:rsid w:val="00170F2A"/>
    <w:rsid w:val="001710CB"/>
    <w:rsid w:val="001712D1"/>
    <w:rsid w:val="001714A5"/>
    <w:rsid w:val="00171865"/>
    <w:rsid w:val="00171C99"/>
    <w:rsid w:val="001722D5"/>
    <w:rsid w:val="00172508"/>
    <w:rsid w:val="0017253B"/>
    <w:rsid w:val="001728E5"/>
    <w:rsid w:val="00172D27"/>
    <w:rsid w:val="00172DF2"/>
    <w:rsid w:val="0017319E"/>
    <w:rsid w:val="001731E0"/>
    <w:rsid w:val="001732A8"/>
    <w:rsid w:val="001732A9"/>
    <w:rsid w:val="00173687"/>
    <w:rsid w:val="00173AA7"/>
    <w:rsid w:val="00173B32"/>
    <w:rsid w:val="00173BAE"/>
    <w:rsid w:val="00173D61"/>
    <w:rsid w:val="00174643"/>
    <w:rsid w:val="00174952"/>
    <w:rsid w:val="00174E5C"/>
    <w:rsid w:val="00175095"/>
    <w:rsid w:val="00175165"/>
    <w:rsid w:val="0017534D"/>
    <w:rsid w:val="0017586D"/>
    <w:rsid w:val="00175911"/>
    <w:rsid w:val="00175B7A"/>
    <w:rsid w:val="0017620C"/>
    <w:rsid w:val="00176787"/>
    <w:rsid w:val="001768C9"/>
    <w:rsid w:val="00176B07"/>
    <w:rsid w:val="00176C9E"/>
    <w:rsid w:val="00176FA6"/>
    <w:rsid w:val="00177015"/>
    <w:rsid w:val="001770BD"/>
    <w:rsid w:val="00177627"/>
    <w:rsid w:val="0017767A"/>
    <w:rsid w:val="00177AF2"/>
    <w:rsid w:val="00177C69"/>
    <w:rsid w:val="00177D9A"/>
    <w:rsid w:val="00177F47"/>
    <w:rsid w:val="00177FA5"/>
    <w:rsid w:val="0018003F"/>
    <w:rsid w:val="0018006B"/>
    <w:rsid w:val="0018035E"/>
    <w:rsid w:val="001803E0"/>
    <w:rsid w:val="00180416"/>
    <w:rsid w:val="0018064E"/>
    <w:rsid w:val="001807E8"/>
    <w:rsid w:val="00180903"/>
    <w:rsid w:val="00180D9F"/>
    <w:rsid w:val="0018101D"/>
    <w:rsid w:val="0018112C"/>
    <w:rsid w:val="00181276"/>
    <w:rsid w:val="00181547"/>
    <w:rsid w:val="0018167B"/>
    <w:rsid w:val="0018198F"/>
    <w:rsid w:val="00181C3C"/>
    <w:rsid w:val="00181E09"/>
    <w:rsid w:val="00181F71"/>
    <w:rsid w:val="0018216D"/>
    <w:rsid w:val="001821F9"/>
    <w:rsid w:val="0018244B"/>
    <w:rsid w:val="001824BE"/>
    <w:rsid w:val="001825B7"/>
    <w:rsid w:val="00182A44"/>
    <w:rsid w:val="00182E98"/>
    <w:rsid w:val="001831C0"/>
    <w:rsid w:val="0018349D"/>
    <w:rsid w:val="001834E5"/>
    <w:rsid w:val="00183527"/>
    <w:rsid w:val="0018360B"/>
    <w:rsid w:val="0018379F"/>
    <w:rsid w:val="0018381E"/>
    <w:rsid w:val="00183847"/>
    <w:rsid w:val="001838D6"/>
    <w:rsid w:val="00183A1B"/>
    <w:rsid w:val="00183B9F"/>
    <w:rsid w:val="0018404A"/>
    <w:rsid w:val="0018407A"/>
    <w:rsid w:val="001841CC"/>
    <w:rsid w:val="001847F5"/>
    <w:rsid w:val="001849D2"/>
    <w:rsid w:val="00184EE9"/>
    <w:rsid w:val="00185869"/>
    <w:rsid w:val="00185B60"/>
    <w:rsid w:val="0018611D"/>
    <w:rsid w:val="001861B5"/>
    <w:rsid w:val="0018626E"/>
    <w:rsid w:val="001863D9"/>
    <w:rsid w:val="001865C1"/>
    <w:rsid w:val="0018671A"/>
    <w:rsid w:val="001871E1"/>
    <w:rsid w:val="00187381"/>
    <w:rsid w:val="001873E8"/>
    <w:rsid w:val="0018774F"/>
    <w:rsid w:val="00187838"/>
    <w:rsid w:val="00187975"/>
    <w:rsid w:val="00187C26"/>
    <w:rsid w:val="00187D38"/>
    <w:rsid w:val="001900BC"/>
    <w:rsid w:val="00190302"/>
    <w:rsid w:val="001903BE"/>
    <w:rsid w:val="0019053C"/>
    <w:rsid w:val="00190626"/>
    <w:rsid w:val="00190704"/>
    <w:rsid w:val="0019074C"/>
    <w:rsid w:val="0019084F"/>
    <w:rsid w:val="001909FD"/>
    <w:rsid w:val="00190A46"/>
    <w:rsid w:val="00190C77"/>
    <w:rsid w:val="00190EDA"/>
    <w:rsid w:val="00191065"/>
    <w:rsid w:val="00191299"/>
    <w:rsid w:val="001915A3"/>
    <w:rsid w:val="001916FF"/>
    <w:rsid w:val="0019179B"/>
    <w:rsid w:val="001918C7"/>
    <w:rsid w:val="00191E3C"/>
    <w:rsid w:val="00191F15"/>
    <w:rsid w:val="001920C6"/>
    <w:rsid w:val="001921C4"/>
    <w:rsid w:val="001925CD"/>
    <w:rsid w:val="001926AF"/>
    <w:rsid w:val="0019292D"/>
    <w:rsid w:val="00192F71"/>
    <w:rsid w:val="0019314F"/>
    <w:rsid w:val="001931CC"/>
    <w:rsid w:val="001932A8"/>
    <w:rsid w:val="0019361D"/>
    <w:rsid w:val="00193663"/>
    <w:rsid w:val="0019397F"/>
    <w:rsid w:val="00193F04"/>
    <w:rsid w:val="0019439C"/>
    <w:rsid w:val="001947A7"/>
    <w:rsid w:val="00194A5B"/>
    <w:rsid w:val="00194AE6"/>
    <w:rsid w:val="00194BED"/>
    <w:rsid w:val="00194F9B"/>
    <w:rsid w:val="001952BD"/>
    <w:rsid w:val="001952C7"/>
    <w:rsid w:val="0019539F"/>
    <w:rsid w:val="001955A4"/>
    <w:rsid w:val="00195667"/>
    <w:rsid w:val="0019576F"/>
    <w:rsid w:val="00195789"/>
    <w:rsid w:val="00195A6A"/>
    <w:rsid w:val="00195B1B"/>
    <w:rsid w:val="00195B78"/>
    <w:rsid w:val="00195E47"/>
    <w:rsid w:val="00195E56"/>
    <w:rsid w:val="00195F81"/>
    <w:rsid w:val="00195FC2"/>
    <w:rsid w:val="00196018"/>
    <w:rsid w:val="00196339"/>
    <w:rsid w:val="00196466"/>
    <w:rsid w:val="001967D2"/>
    <w:rsid w:val="00196B17"/>
    <w:rsid w:val="00196B56"/>
    <w:rsid w:val="00196BBA"/>
    <w:rsid w:val="00196C59"/>
    <w:rsid w:val="0019725D"/>
    <w:rsid w:val="00197486"/>
    <w:rsid w:val="00197557"/>
    <w:rsid w:val="00197687"/>
    <w:rsid w:val="00197730"/>
    <w:rsid w:val="001977AA"/>
    <w:rsid w:val="00197E06"/>
    <w:rsid w:val="0019C595"/>
    <w:rsid w:val="001A00CA"/>
    <w:rsid w:val="001A0150"/>
    <w:rsid w:val="001A0384"/>
    <w:rsid w:val="001A0699"/>
    <w:rsid w:val="001A06ED"/>
    <w:rsid w:val="001A0864"/>
    <w:rsid w:val="001A09B1"/>
    <w:rsid w:val="001A09C4"/>
    <w:rsid w:val="001A0AB8"/>
    <w:rsid w:val="001A0CD9"/>
    <w:rsid w:val="001A106D"/>
    <w:rsid w:val="001A11C5"/>
    <w:rsid w:val="001A128B"/>
    <w:rsid w:val="001A13A4"/>
    <w:rsid w:val="001A154E"/>
    <w:rsid w:val="001A1586"/>
    <w:rsid w:val="001A1775"/>
    <w:rsid w:val="001A19D2"/>
    <w:rsid w:val="001A1A91"/>
    <w:rsid w:val="001A2468"/>
    <w:rsid w:val="001A25F3"/>
    <w:rsid w:val="001A2A13"/>
    <w:rsid w:val="001A3023"/>
    <w:rsid w:val="001A32AC"/>
    <w:rsid w:val="001A3495"/>
    <w:rsid w:val="001A39E2"/>
    <w:rsid w:val="001A3AE0"/>
    <w:rsid w:val="001A4212"/>
    <w:rsid w:val="001A45A5"/>
    <w:rsid w:val="001A462E"/>
    <w:rsid w:val="001A4655"/>
    <w:rsid w:val="001A466F"/>
    <w:rsid w:val="001A4D54"/>
    <w:rsid w:val="001A4E2B"/>
    <w:rsid w:val="001A51F6"/>
    <w:rsid w:val="001A57A6"/>
    <w:rsid w:val="001A5806"/>
    <w:rsid w:val="001A599B"/>
    <w:rsid w:val="001A59F1"/>
    <w:rsid w:val="001A5DF1"/>
    <w:rsid w:val="001A5E0C"/>
    <w:rsid w:val="001A5E7E"/>
    <w:rsid w:val="001A60B1"/>
    <w:rsid w:val="001A61CB"/>
    <w:rsid w:val="001A6562"/>
    <w:rsid w:val="001A6611"/>
    <w:rsid w:val="001A6862"/>
    <w:rsid w:val="001A7151"/>
    <w:rsid w:val="001A73C8"/>
    <w:rsid w:val="001A7679"/>
    <w:rsid w:val="001A7681"/>
    <w:rsid w:val="001A7A61"/>
    <w:rsid w:val="001A7BCF"/>
    <w:rsid w:val="001A7C77"/>
    <w:rsid w:val="001A7CAE"/>
    <w:rsid w:val="001B0CEE"/>
    <w:rsid w:val="001B0E2D"/>
    <w:rsid w:val="001B1028"/>
    <w:rsid w:val="001B15A6"/>
    <w:rsid w:val="001B17E6"/>
    <w:rsid w:val="001B18B1"/>
    <w:rsid w:val="001B1CE8"/>
    <w:rsid w:val="001B1E12"/>
    <w:rsid w:val="001B2391"/>
    <w:rsid w:val="001B2408"/>
    <w:rsid w:val="001B28F7"/>
    <w:rsid w:val="001B2957"/>
    <w:rsid w:val="001B2EB2"/>
    <w:rsid w:val="001B301C"/>
    <w:rsid w:val="001B314F"/>
    <w:rsid w:val="001B3191"/>
    <w:rsid w:val="001B31AA"/>
    <w:rsid w:val="001B3558"/>
    <w:rsid w:val="001B3B95"/>
    <w:rsid w:val="001B3D72"/>
    <w:rsid w:val="001B3D7C"/>
    <w:rsid w:val="001B3F62"/>
    <w:rsid w:val="001B406C"/>
    <w:rsid w:val="001B40F7"/>
    <w:rsid w:val="001B4211"/>
    <w:rsid w:val="001B4248"/>
    <w:rsid w:val="001B4692"/>
    <w:rsid w:val="001B4A55"/>
    <w:rsid w:val="001B5419"/>
    <w:rsid w:val="001B5782"/>
    <w:rsid w:val="001B5962"/>
    <w:rsid w:val="001B5A1C"/>
    <w:rsid w:val="001B5A42"/>
    <w:rsid w:val="001B5A94"/>
    <w:rsid w:val="001B5F03"/>
    <w:rsid w:val="001B66B0"/>
    <w:rsid w:val="001B6889"/>
    <w:rsid w:val="001B6ACA"/>
    <w:rsid w:val="001B6AD2"/>
    <w:rsid w:val="001B6DFF"/>
    <w:rsid w:val="001B6F89"/>
    <w:rsid w:val="001B720E"/>
    <w:rsid w:val="001B750F"/>
    <w:rsid w:val="001B7687"/>
    <w:rsid w:val="001B7857"/>
    <w:rsid w:val="001B7C21"/>
    <w:rsid w:val="001B7C53"/>
    <w:rsid w:val="001B7D6E"/>
    <w:rsid w:val="001C0288"/>
    <w:rsid w:val="001C0804"/>
    <w:rsid w:val="001C0D31"/>
    <w:rsid w:val="001C0DA7"/>
    <w:rsid w:val="001C0E33"/>
    <w:rsid w:val="001C15D5"/>
    <w:rsid w:val="001C15F3"/>
    <w:rsid w:val="001C1735"/>
    <w:rsid w:val="001C1B6D"/>
    <w:rsid w:val="001C211E"/>
    <w:rsid w:val="001C21E6"/>
    <w:rsid w:val="001C24AF"/>
    <w:rsid w:val="001C2A42"/>
    <w:rsid w:val="001C2CAA"/>
    <w:rsid w:val="001C2CAE"/>
    <w:rsid w:val="001C2EB6"/>
    <w:rsid w:val="001C33F5"/>
    <w:rsid w:val="001C342B"/>
    <w:rsid w:val="001C3437"/>
    <w:rsid w:val="001C3776"/>
    <w:rsid w:val="001C3831"/>
    <w:rsid w:val="001C38DE"/>
    <w:rsid w:val="001C38E2"/>
    <w:rsid w:val="001C3936"/>
    <w:rsid w:val="001C3A1A"/>
    <w:rsid w:val="001C3A48"/>
    <w:rsid w:val="001C3BE3"/>
    <w:rsid w:val="001C3DAC"/>
    <w:rsid w:val="001C3F0C"/>
    <w:rsid w:val="001C428E"/>
    <w:rsid w:val="001C4384"/>
    <w:rsid w:val="001C45D1"/>
    <w:rsid w:val="001C4885"/>
    <w:rsid w:val="001C4956"/>
    <w:rsid w:val="001C4DA4"/>
    <w:rsid w:val="001C5470"/>
    <w:rsid w:val="001C55C0"/>
    <w:rsid w:val="001C5B0B"/>
    <w:rsid w:val="001C5BCD"/>
    <w:rsid w:val="001C5CE5"/>
    <w:rsid w:val="001C5DF3"/>
    <w:rsid w:val="001C64D1"/>
    <w:rsid w:val="001C65A6"/>
    <w:rsid w:val="001C66CC"/>
    <w:rsid w:val="001C6D14"/>
    <w:rsid w:val="001C7063"/>
    <w:rsid w:val="001C7147"/>
    <w:rsid w:val="001C7596"/>
    <w:rsid w:val="001C7956"/>
    <w:rsid w:val="001D0205"/>
    <w:rsid w:val="001D0261"/>
    <w:rsid w:val="001D02DD"/>
    <w:rsid w:val="001D074D"/>
    <w:rsid w:val="001D0B0B"/>
    <w:rsid w:val="001D0CEA"/>
    <w:rsid w:val="001D1101"/>
    <w:rsid w:val="001D171D"/>
    <w:rsid w:val="001D17B3"/>
    <w:rsid w:val="001D1A64"/>
    <w:rsid w:val="001D1AC4"/>
    <w:rsid w:val="001D202F"/>
    <w:rsid w:val="001D278F"/>
    <w:rsid w:val="001D2A6C"/>
    <w:rsid w:val="001D2D78"/>
    <w:rsid w:val="001D2E20"/>
    <w:rsid w:val="001D3256"/>
    <w:rsid w:val="001D3413"/>
    <w:rsid w:val="001D34A0"/>
    <w:rsid w:val="001D3544"/>
    <w:rsid w:val="001D35D7"/>
    <w:rsid w:val="001D38A4"/>
    <w:rsid w:val="001D38D5"/>
    <w:rsid w:val="001D3E93"/>
    <w:rsid w:val="001D3F56"/>
    <w:rsid w:val="001D4460"/>
    <w:rsid w:val="001D467E"/>
    <w:rsid w:val="001D4742"/>
    <w:rsid w:val="001D496E"/>
    <w:rsid w:val="001D4A42"/>
    <w:rsid w:val="001D4AD7"/>
    <w:rsid w:val="001D4AF3"/>
    <w:rsid w:val="001D4CA8"/>
    <w:rsid w:val="001D4CE3"/>
    <w:rsid w:val="001D4EF8"/>
    <w:rsid w:val="001D5176"/>
    <w:rsid w:val="001D519B"/>
    <w:rsid w:val="001D5738"/>
    <w:rsid w:val="001D5C08"/>
    <w:rsid w:val="001D63A4"/>
    <w:rsid w:val="001D640D"/>
    <w:rsid w:val="001D64D7"/>
    <w:rsid w:val="001D6560"/>
    <w:rsid w:val="001D65B7"/>
    <w:rsid w:val="001D6B05"/>
    <w:rsid w:val="001D6CB7"/>
    <w:rsid w:val="001D6D72"/>
    <w:rsid w:val="001D6DA6"/>
    <w:rsid w:val="001D6E29"/>
    <w:rsid w:val="001D6EC2"/>
    <w:rsid w:val="001D7013"/>
    <w:rsid w:val="001D7052"/>
    <w:rsid w:val="001D705F"/>
    <w:rsid w:val="001D73B3"/>
    <w:rsid w:val="001D747F"/>
    <w:rsid w:val="001D748C"/>
    <w:rsid w:val="001D7955"/>
    <w:rsid w:val="001D79EA"/>
    <w:rsid w:val="001D7E29"/>
    <w:rsid w:val="001D7F1E"/>
    <w:rsid w:val="001D7F71"/>
    <w:rsid w:val="001E0073"/>
    <w:rsid w:val="001E0107"/>
    <w:rsid w:val="001E02FA"/>
    <w:rsid w:val="001E10E5"/>
    <w:rsid w:val="001E1340"/>
    <w:rsid w:val="001E1402"/>
    <w:rsid w:val="001E1799"/>
    <w:rsid w:val="001E1C33"/>
    <w:rsid w:val="001E1CE3"/>
    <w:rsid w:val="001E1CE5"/>
    <w:rsid w:val="001E21A0"/>
    <w:rsid w:val="001E22CF"/>
    <w:rsid w:val="001E22D4"/>
    <w:rsid w:val="001E23C6"/>
    <w:rsid w:val="001E268D"/>
    <w:rsid w:val="001E294A"/>
    <w:rsid w:val="001E29C3"/>
    <w:rsid w:val="001E2B11"/>
    <w:rsid w:val="001E3115"/>
    <w:rsid w:val="001E3144"/>
    <w:rsid w:val="001E34E5"/>
    <w:rsid w:val="001E3635"/>
    <w:rsid w:val="001E3854"/>
    <w:rsid w:val="001E38AD"/>
    <w:rsid w:val="001E3F0F"/>
    <w:rsid w:val="001E425B"/>
    <w:rsid w:val="001E4589"/>
    <w:rsid w:val="001E48BF"/>
    <w:rsid w:val="001E4A05"/>
    <w:rsid w:val="001E4A2A"/>
    <w:rsid w:val="001E4E45"/>
    <w:rsid w:val="001E4F2E"/>
    <w:rsid w:val="001E5178"/>
    <w:rsid w:val="001E5209"/>
    <w:rsid w:val="001E5217"/>
    <w:rsid w:val="001E53F8"/>
    <w:rsid w:val="001E544F"/>
    <w:rsid w:val="001E62E1"/>
    <w:rsid w:val="001E66A2"/>
    <w:rsid w:val="001E6A5C"/>
    <w:rsid w:val="001E6D24"/>
    <w:rsid w:val="001E6F21"/>
    <w:rsid w:val="001E7112"/>
    <w:rsid w:val="001E7884"/>
    <w:rsid w:val="001E7AA3"/>
    <w:rsid w:val="001E7EC2"/>
    <w:rsid w:val="001F02EA"/>
    <w:rsid w:val="001F0311"/>
    <w:rsid w:val="001F03B0"/>
    <w:rsid w:val="001F0887"/>
    <w:rsid w:val="001F0B64"/>
    <w:rsid w:val="001F0E5D"/>
    <w:rsid w:val="001F0EF0"/>
    <w:rsid w:val="001F13F4"/>
    <w:rsid w:val="001F1486"/>
    <w:rsid w:val="001F16F8"/>
    <w:rsid w:val="001F1AEA"/>
    <w:rsid w:val="001F1E96"/>
    <w:rsid w:val="001F20C9"/>
    <w:rsid w:val="001F23F0"/>
    <w:rsid w:val="001F264C"/>
    <w:rsid w:val="001F2831"/>
    <w:rsid w:val="001F2BC2"/>
    <w:rsid w:val="001F2C1C"/>
    <w:rsid w:val="001F2D43"/>
    <w:rsid w:val="001F2E0E"/>
    <w:rsid w:val="001F3061"/>
    <w:rsid w:val="001F3145"/>
    <w:rsid w:val="001F329C"/>
    <w:rsid w:val="001F33A7"/>
    <w:rsid w:val="001F36E4"/>
    <w:rsid w:val="001F376E"/>
    <w:rsid w:val="001F3814"/>
    <w:rsid w:val="001F3A06"/>
    <w:rsid w:val="001F4191"/>
    <w:rsid w:val="001F462D"/>
    <w:rsid w:val="001F4975"/>
    <w:rsid w:val="001F4A5A"/>
    <w:rsid w:val="001F4AD5"/>
    <w:rsid w:val="001F4B00"/>
    <w:rsid w:val="001F4CE8"/>
    <w:rsid w:val="001F5219"/>
    <w:rsid w:val="001F53DB"/>
    <w:rsid w:val="001F5666"/>
    <w:rsid w:val="001F58FA"/>
    <w:rsid w:val="001F5A81"/>
    <w:rsid w:val="001F5AE1"/>
    <w:rsid w:val="001F6001"/>
    <w:rsid w:val="001F6254"/>
    <w:rsid w:val="001F6771"/>
    <w:rsid w:val="001F6A6E"/>
    <w:rsid w:val="001F6A8E"/>
    <w:rsid w:val="001F6B12"/>
    <w:rsid w:val="001F6ECD"/>
    <w:rsid w:val="001F6F80"/>
    <w:rsid w:val="001F7034"/>
    <w:rsid w:val="001F72EA"/>
    <w:rsid w:val="001F73C6"/>
    <w:rsid w:val="001F7AE8"/>
    <w:rsid w:val="001F7C63"/>
    <w:rsid w:val="001F7D88"/>
    <w:rsid w:val="002000C6"/>
    <w:rsid w:val="002000DD"/>
    <w:rsid w:val="002002AB"/>
    <w:rsid w:val="00200501"/>
    <w:rsid w:val="00200661"/>
    <w:rsid w:val="00200813"/>
    <w:rsid w:val="00200882"/>
    <w:rsid w:val="00200A08"/>
    <w:rsid w:val="00200AEB"/>
    <w:rsid w:val="00200C03"/>
    <w:rsid w:val="00200D08"/>
    <w:rsid w:val="002010AC"/>
    <w:rsid w:val="002011C1"/>
    <w:rsid w:val="00201415"/>
    <w:rsid w:val="002016A1"/>
    <w:rsid w:val="002016E7"/>
    <w:rsid w:val="002018A3"/>
    <w:rsid w:val="00201D77"/>
    <w:rsid w:val="00201D7F"/>
    <w:rsid w:val="00201D99"/>
    <w:rsid w:val="00201EC5"/>
    <w:rsid w:val="0020242C"/>
    <w:rsid w:val="0020257F"/>
    <w:rsid w:val="00202A07"/>
    <w:rsid w:val="00202D77"/>
    <w:rsid w:val="00202ED6"/>
    <w:rsid w:val="002030EE"/>
    <w:rsid w:val="0020316F"/>
    <w:rsid w:val="00203323"/>
    <w:rsid w:val="00203780"/>
    <w:rsid w:val="0020399B"/>
    <w:rsid w:val="00203C03"/>
    <w:rsid w:val="00203C3B"/>
    <w:rsid w:val="00203C4C"/>
    <w:rsid w:val="00203C5D"/>
    <w:rsid w:val="00203CB1"/>
    <w:rsid w:val="00203EED"/>
    <w:rsid w:val="00204029"/>
    <w:rsid w:val="00204073"/>
    <w:rsid w:val="00204085"/>
    <w:rsid w:val="00204438"/>
    <w:rsid w:val="00204501"/>
    <w:rsid w:val="002045CD"/>
    <w:rsid w:val="002045DF"/>
    <w:rsid w:val="002046CF"/>
    <w:rsid w:val="002048DD"/>
    <w:rsid w:val="00204974"/>
    <w:rsid w:val="00204BDE"/>
    <w:rsid w:val="00204EAB"/>
    <w:rsid w:val="002050ED"/>
    <w:rsid w:val="00205183"/>
    <w:rsid w:val="002051BC"/>
    <w:rsid w:val="002051E2"/>
    <w:rsid w:val="002055D4"/>
    <w:rsid w:val="002055F1"/>
    <w:rsid w:val="00205DE5"/>
    <w:rsid w:val="00205E9E"/>
    <w:rsid w:val="00205EC1"/>
    <w:rsid w:val="00205ED4"/>
    <w:rsid w:val="002062AE"/>
    <w:rsid w:val="002063C2"/>
    <w:rsid w:val="002064D7"/>
    <w:rsid w:val="00206556"/>
    <w:rsid w:val="00206C07"/>
    <w:rsid w:val="00206CBF"/>
    <w:rsid w:val="00206D46"/>
    <w:rsid w:val="00206E11"/>
    <w:rsid w:val="00206F02"/>
    <w:rsid w:val="00207218"/>
    <w:rsid w:val="00207222"/>
    <w:rsid w:val="002077EB"/>
    <w:rsid w:val="00207886"/>
    <w:rsid w:val="00207A64"/>
    <w:rsid w:val="00207B99"/>
    <w:rsid w:val="00207BBB"/>
    <w:rsid w:val="00207E53"/>
    <w:rsid w:val="00207E70"/>
    <w:rsid w:val="0021060E"/>
    <w:rsid w:val="00210698"/>
    <w:rsid w:val="0021082E"/>
    <w:rsid w:val="00210A2F"/>
    <w:rsid w:val="00210B8C"/>
    <w:rsid w:val="00210C58"/>
    <w:rsid w:val="00210D87"/>
    <w:rsid w:val="00210DC4"/>
    <w:rsid w:val="00210DF4"/>
    <w:rsid w:val="00210E5B"/>
    <w:rsid w:val="002112E5"/>
    <w:rsid w:val="002113EC"/>
    <w:rsid w:val="002115A6"/>
    <w:rsid w:val="002117B0"/>
    <w:rsid w:val="002117D3"/>
    <w:rsid w:val="00211948"/>
    <w:rsid w:val="00211A29"/>
    <w:rsid w:val="00211A87"/>
    <w:rsid w:val="00211B39"/>
    <w:rsid w:val="00211E8A"/>
    <w:rsid w:val="002121C6"/>
    <w:rsid w:val="002121FC"/>
    <w:rsid w:val="00212931"/>
    <w:rsid w:val="00212B0E"/>
    <w:rsid w:val="00212D2D"/>
    <w:rsid w:val="00212D56"/>
    <w:rsid w:val="00212F5E"/>
    <w:rsid w:val="00213135"/>
    <w:rsid w:val="00213923"/>
    <w:rsid w:val="00213BDF"/>
    <w:rsid w:val="00213E60"/>
    <w:rsid w:val="0021428B"/>
    <w:rsid w:val="00214A15"/>
    <w:rsid w:val="00214F1C"/>
    <w:rsid w:val="00215582"/>
    <w:rsid w:val="00215920"/>
    <w:rsid w:val="00215953"/>
    <w:rsid w:val="00215D92"/>
    <w:rsid w:val="0021600E"/>
    <w:rsid w:val="0021625E"/>
    <w:rsid w:val="002164A4"/>
    <w:rsid w:val="002167CE"/>
    <w:rsid w:val="00216B02"/>
    <w:rsid w:val="00216B46"/>
    <w:rsid w:val="00216C69"/>
    <w:rsid w:val="00216D62"/>
    <w:rsid w:val="002170B1"/>
    <w:rsid w:val="00217490"/>
    <w:rsid w:val="002178D8"/>
    <w:rsid w:val="00217BCC"/>
    <w:rsid w:val="00217F1F"/>
    <w:rsid w:val="00217FB8"/>
    <w:rsid w:val="0022048F"/>
    <w:rsid w:val="0022051A"/>
    <w:rsid w:val="002207A1"/>
    <w:rsid w:val="00220876"/>
    <w:rsid w:val="002209EC"/>
    <w:rsid w:val="00220B7D"/>
    <w:rsid w:val="00220C65"/>
    <w:rsid w:val="00220FCA"/>
    <w:rsid w:val="0022148E"/>
    <w:rsid w:val="002215A8"/>
    <w:rsid w:val="002215C1"/>
    <w:rsid w:val="0022178E"/>
    <w:rsid w:val="00221898"/>
    <w:rsid w:val="002218EB"/>
    <w:rsid w:val="002219F1"/>
    <w:rsid w:val="00221A88"/>
    <w:rsid w:val="00221B20"/>
    <w:rsid w:val="00221CB4"/>
    <w:rsid w:val="00222140"/>
    <w:rsid w:val="00222262"/>
    <w:rsid w:val="00222347"/>
    <w:rsid w:val="00222546"/>
    <w:rsid w:val="002227BA"/>
    <w:rsid w:val="002227CE"/>
    <w:rsid w:val="0022285A"/>
    <w:rsid w:val="00222BFA"/>
    <w:rsid w:val="00222F81"/>
    <w:rsid w:val="0022301A"/>
    <w:rsid w:val="00223184"/>
    <w:rsid w:val="0022382B"/>
    <w:rsid w:val="00223835"/>
    <w:rsid w:val="00223DCE"/>
    <w:rsid w:val="00223E81"/>
    <w:rsid w:val="0022411F"/>
    <w:rsid w:val="00224174"/>
    <w:rsid w:val="0022473D"/>
    <w:rsid w:val="00224B13"/>
    <w:rsid w:val="00224D1C"/>
    <w:rsid w:val="00224D53"/>
    <w:rsid w:val="00224F99"/>
    <w:rsid w:val="002251BE"/>
    <w:rsid w:val="002258B7"/>
    <w:rsid w:val="00225932"/>
    <w:rsid w:val="00225A60"/>
    <w:rsid w:val="00225C54"/>
    <w:rsid w:val="00226105"/>
    <w:rsid w:val="002266A4"/>
    <w:rsid w:val="002267ED"/>
    <w:rsid w:val="00226A0B"/>
    <w:rsid w:val="00226B3E"/>
    <w:rsid w:val="00226C6E"/>
    <w:rsid w:val="00226F97"/>
    <w:rsid w:val="002270E1"/>
    <w:rsid w:val="00227119"/>
    <w:rsid w:val="00227136"/>
    <w:rsid w:val="002271B7"/>
    <w:rsid w:val="00227373"/>
    <w:rsid w:val="00227909"/>
    <w:rsid w:val="00227EBB"/>
    <w:rsid w:val="002300CC"/>
    <w:rsid w:val="0023049A"/>
    <w:rsid w:val="00230BB6"/>
    <w:rsid w:val="002314AD"/>
    <w:rsid w:val="00231ABA"/>
    <w:rsid w:val="00231B30"/>
    <w:rsid w:val="00231C4D"/>
    <w:rsid w:val="00231EB2"/>
    <w:rsid w:val="00232155"/>
    <w:rsid w:val="0023228C"/>
    <w:rsid w:val="002324C6"/>
    <w:rsid w:val="002326B5"/>
    <w:rsid w:val="00232C01"/>
    <w:rsid w:val="00232C58"/>
    <w:rsid w:val="00232CAF"/>
    <w:rsid w:val="00232DFA"/>
    <w:rsid w:val="00232E8F"/>
    <w:rsid w:val="00232F62"/>
    <w:rsid w:val="002331C9"/>
    <w:rsid w:val="0023333F"/>
    <w:rsid w:val="00233EDE"/>
    <w:rsid w:val="0023419F"/>
    <w:rsid w:val="00234261"/>
    <w:rsid w:val="002343F4"/>
    <w:rsid w:val="002343F6"/>
    <w:rsid w:val="002346FA"/>
    <w:rsid w:val="002349D7"/>
    <w:rsid w:val="00234CFD"/>
    <w:rsid w:val="00234FC8"/>
    <w:rsid w:val="00235214"/>
    <w:rsid w:val="002353B0"/>
    <w:rsid w:val="002354B8"/>
    <w:rsid w:val="00235571"/>
    <w:rsid w:val="002356F8"/>
    <w:rsid w:val="00235713"/>
    <w:rsid w:val="002357F7"/>
    <w:rsid w:val="00235A2D"/>
    <w:rsid w:val="00235BB7"/>
    <w:rsid w:val="00235CD9"/>
    <w:rsid w:val="00235DC7"/>
    <w:rsid w:val="00235DE2"/>
    <w:rsid w:val="00235E9E"/>
    <w:rsid w:val="002362EE"/>
    <w:rsid w:val="0023651B"/>
    <w:rsid w:val="0023667A"/>
    <w:rsid w:val="0023671C"/>
    <w:rsid w:val="00236817"/>
    <w:rsid w:val="00236950"/>
    <w:rsid w:val="00236A43"/>
    <w:rsid w:val="00236F39"/>
    <w:rsid w:val="00236F45"/>
    <w:rsid w:val="00237204"/>
    <w:rsid w:val="002372C0"/>
    <w:rsid w:val="00237362"/>
    <w:rsid w:val="00237746"/>
    <w:rsid w:val="00237833"/>
    <w:rsid w:val="00237C37"/>
    <w:rsid w:val="002400C8"/>
    <w:rsid w:val="00240137"/>
    <w:rsid w:val="002401E6"/>
    <w:rsid w:val="002402AA"/>
    <w:rsid w:val="002403AF"/>
    <w:rsid w:val="00240827"/>
    <w:rsid w:val="00240AB0"/>
    <w:rsid w:val="00240D6D"/>
    <w:rsid w:val="00240FBF"/>
    <w:rsid w:val="00240FF5"/>
    <w:rsid w:val="00241147"/>
    <w:rsid w:val="002412DF"/>
    <w:rsid w:val="00241311"/>
    <w:rsid w:val="002413CD"/>
    <w:rsid w:val="0024179D"/>
    <w:rsid w:val="002418F0"/>
    <w:rsid w:val="00241B58"/>
    <w:rsid w:val="00241ECB"/>
    <w:rsid w:val="00241F26"/>
    <w:rsid w:val="00242A93"/>
    <w:rsid w:val="002430E9"/>
    <w:rsid w:val="002435A9"/>
    <w:rsid w:val="00243796"/>
    <w:rsid w:val="0024390D"/>
    <w:rsid w:val="00243A1A"/>
    <w:rsid w:val="00243BC9"/>
    <w:rsid w:val="00243D77"/>
    <w:rsid w:val="00243E59"/>
    <w:rsid w:val="00243EFF"/>
    <w:rsid w:val="00244CA3"/>
    <w:rsid w:val="002451C7"/>
    <w:rsid w:val="00245391"/>
    <w:rsid w:val="00245681"/>
    <w:rsid w:val="00245742"/>
    <w:rsid w:val="00245A20"/>
    <w:rsid w:val="00245BD4"/>
    <w:rsid w:val="00245E5A"/>
    <w:rsid w:val="00246832"/>
    <w:rsid w:val="00246925"/>
    <w:rsid w:val="00246927"/>
    <w:rsid w:val="002475E6"/>
    <w:rsid w:val="00247B59"/>
    <w:rsid w:val="00247BCB"/>
    <w:rsid w:val="00247E0B"/>
    <w:rsid w:val="00247F1F"/>
    <w:rsid w:val="00250238"/>
    <w:rsid w:val="002502A0"/>
    <w:rsid w:val="002504CA"/>
    <w:rsid w:val="0025069F"/>
    <w:rsid w:val="00250AFD"/>
    <w:rsid w:val="00250C19"/>
    <w:rsid w:val="00250E7B"/>
    <w:rsid w:val="00251055"/>
    <w:rsid w:val="002510DC"/>
    <w:rsid w:val="00251180"/>
    <w:rsid w:val="00251444"/>
    <w:rsid w:val="00251580"/>
    <w:rsid w:val="002518A8"/>
    <w:rsid w:val="00251C86"/>
    <w:rsid w:val="00251CEB"/>
    <w:rsid w:val="00251D1E"/>
    <w:rsid w:val="00251D9A"/>
    <w:rsid w:val="00251DC8"/>
    <w:rsid w:val="00251E44"/>
    <w:rsid w:val="00251F7A"/>
    <w:rsid w:val="0025205A"/>
    <w:rsid w:val="00252214"/>
    <w:rsid w:val="00252384"/>
    <w:rsid w:val="00252398"/>
    <w:rsid w:val="00252908"/>
    <w:rsid w:val="00252CF6"/>
    <w:rsid w:val="00252EC1"/>
    <w:rsid w:val="00253099"/>
    <w:rsid w:val="0025312F"/>
    <w:rsid w:val="002531B4"/>
    <w:rsid w:val="002532B6"/>
    <w:rsid w:val="002533E1"/>
    <w:rsid w:val="002536AA"/>
    <w:rsid w:val="002538EC"/>
    <w:rsid w:val="00253DE6"/>
    <w:rsid w:val="00253E6C"/>
    <w:rsid w:val="00253F3A"/>
    <w:rsid w:val="0025422F"/>
    <w:rsid w:val="00254528"/>
    <w:rsid w:val="00254AB7"/>
    <w:rsid w:val="00254B48"/>
    <w:rsid w:val="00254BC0"/>
    <w:rsid w:val="00254D55"/>
    <w:rsid w:val="00254D75"/>
    <w:rsid w:val="00254E17"/>
    <w:rsid w:val="00254EC0"/>
    <w:rsid w:val="002550AD"/>
    <w:rsid w:val="00255633"/>
    <w:rsid w:val="0025581B"/>
    <w:rsid w:val="0025584D"/>
    <w:rsid w:val="00255899"/>
    <w:rsid w:val="00255B60"/>
    <w:rsid w:val="00255FFB"/>
    <w:rsid w:val="00256892"/>
    <w:rsid w:val="00256909"/>
    <w:rsid w:val="00256ED7"/>
    <w:rsid w:val="00257110"/>
    <w:rsid w:val="0025733A"/>
    <w:rsid w:val="002578FD"/>
    <w:rsid w:val="00257BA3"/>
    <w:rsid w:val="00257C3F"/>
    <w:rsid w:val="00257D48"/>
    <w:rsid w:val="00257DBE"/>
    <w:rsid w:val="0026005D"/>
    <w:rsid w:val="0026024C"/>
    <w:rsid w:val="0026037B"/>
    <w:rsid w:val="00260649"/>
    <w:rsid w:val="002606C8"/>
    <w:rsid w:val="002607EA"/>
    <w:rsid w:val="002608E7"/>
    <w:rsid w:val="00261013"/>
    <w:rsid w:val="0026114F"/>
    <w:rsid w:val="00261319"/>
    <w:rsid w:val="002613D1"/>
    <w:rsid w:val="00261474"/>
    <w:rsid w:val="00261A7B"/>
    <w:rsid w:val="00261DA7"/>
    <w:rsid w:val="00261F54"/>
    <w:rsid w:val="00261F7B"/>
    <w:rsid w:val="0026207F"/>
    <w:rsid w:val="00262198"/>
    <w:rsid w:val="002624B3"/>
    <w:rsid w:val="0026286F"/>
    <w:rsid w:val="00262A7F"/>
    <w:rsid w:val="00262CDF"/>
    <w:rsid w:val="00262F38"/>
    <w:rsid w:val="0026327C"/>
    <w:rsid w:val="002636C6"/>
    <w:rsid w:val="00263729"/>
    <w:rsid w:val="0026375F"/>
    <w:rsid w:val="002638AF"/>
    <w:rsid w:val="00263B88"/>
    <w:rsid w:val="00263D33"/>
    <w:rsid w:val="002641FA"/>
    <w:rsid w:val="00264260"/>
    <w:rsid w:val="002642A1"/>
    <w:rsid w:val="00264579"/>
    <w:rsid w:val="002646C4"/>
    <w:rsid w:val="00264E47"/>
    <w:rsid w:val="00264E63"/>
    <w:rsid w:val="00264EF1"/>
    <w:rsid w:val="00265023"/>
    <w:rsid w:val="0026505A"/>
    <w:rsid w:val="0026577B"/>
    <w:rsid w:val="002657B3"/>
    <w:rsid w:val="00265880"/>
    <w:rsid w:val="00265D62"/>
    <w:rsid w:val="00265D93"/>
    <w:rsid w:val="00265EDA"/>
    <w:rsid w:val="00265F71"/>
    <w:rsid w:val="00266099"/>
    <w:rsid w:val="00266BA1"/>
    <w:rsid w:val="00266C0A"/>
    <w:rsid w:val="00266F25"/>
    <w:rsid w:val="00266F5C"/>
    <w:rsid w:val="002670D5"/>
    <w:rsid w:val="00267473"/>
    <w:rsid w:val="00267981"/>
    <w:rsid w:val="00267AE6"/>
    <w:rsid w:val="00267CBF"/>
    <w:rsid w:val="00267D32"/>
    <w:rsid w:val="00267EA4"/>
    <w:rsid w:val="00270256"/>
    <w:rsid w:val="00270390"/>
    <w:rsid w:val="0027057B"/>
    <w:rsid w:val="002706B0"/>
    <w:rsid w:val="00270908"/>
    <w:rsid w:val="00270BB1"/>
    <w:rsid w:val="00270F2D"/>
    <w:rsid w:val="00271607"/>
    <w:rsid w:val="002716BE"/>
    <w:rsid w:val="00271A09"/>
    <w:rsid w:val="00271A25"/>
    <w:rsid w:val="00271BE8"/>
    <w:rsid w:val="00271CED"/>
    <w:rsid w:val="00271EAA"/>
    <w:rsid w:val="00272087"/>
    <w:rsid w:val="00272163"/>
    <w:rsid w:val="00272466"/>
    <w:rsid w:val="002726F8"/>
    <w:rsid w:val="00272A37"/>
    <w:rsid w:val="00272E87"/>
    <w:rsid w:val="00272FA9"/>
    <w:rsid w:val="00273185"/>
    <w:rsid w:val="0027321D"/>
    <w:rsid w:val="00273537"/>
    <w:rsid w:val="0027354D"/>
    <w:rsid w:val="00273613"/>
    <w:rsid w:val="002738B1"/>
    <w:rsid w:val="00273921"/>
    <w:rsid w:val="00273B0F"/>
    <w:rsid w:val="00273B5B"/>
    <w:rsid w:val="00273B82"/>
    <w:rsid w:val="00273D22"/>
    <w:rsid w:val="00273E23"/>
    <w:rsid w:val="00273E9D"/>
    <w:rsid w:val="00273EDD"/>
    <w:rsid w:val="00274516"/>
    <w:rsid w:val="0027465F"/>
    <w:rsid w:val="00274717"/>
    <w:rsid w:val="00274912"/>
    <w:rsid w:val="00274ABF"/>
    <w:rsid w:val="00274F4C"/>
    <w:rsid w:val="0027502F"/>
    <w:rsid w:val="00275D23"/>
    <w:rsid w:val="00275E4E"/>
    <w:rsid w:val="00275EB4"/>
    <w:rsid w:val="00275EBA"/>
    <w:rsid w:val="00275EC5"/>
    <w:rsid w:val="00275EDE"/>
    <w:rsid w:val="0027608D"/>
    <w:rsid w:val="0027610F"/>
    <w:rsid w:val="00276257"/>
    <w:rsid w:val="00276717"/>
    <w:rsid w:val="002767DF"/>
    <w:rsid w:val="002767E0"/>
    <w:rsid w:val="002768C6"/>
    <w:rsid w:val="00276CA0"/>
    <w:rsid w:val="00276DF2"/>
    <w:rsid w:val="00276F82"/>
    <w:rsid w:val="00276F9F"/>
    <w:rsid w:val="00276FFC"/>
    <w:rsid w:val="00277264"/>
    <w:rsid w:val="0027727B"/>
    <w:rsid w:val="00277286"/>
    <w:rsid w:val="00277308"/>
    <w:rsid w:val="0027735D"/>
    <w:rsid w:val="00277533"/>
    <w:rsid w:val="0027789D"/>
    <w:rsid w:val="0027791E"/>
    <w:rsid w:val="00277ED4"/>
    <w:rsid w:val="00277FED"/>
    <w:rsid w:val="002800C7"/>
    <w:rsid w:val="0028074D"/>
    <w:rsid w:val="002807F8"/>
    <w:rsid w:val="00280BD3"/>
    <w:rsid w:val="00280D88"/>
    <w:rsid w:val="00280FBE"/>
    <w:rsid w:val="0028103D"/>
    <w:rsid w:val="00281456"/>
    <w:rsid w:val="00281762"/>
    <w:rsid w:val="0028183A"/>
    <w:rsid w:val="00281995"/>
    <w:rsid w:val="00281D84"/>
    <w:rsid w:val="00281F64"/>
    <w:rsid w:val="00282203"/>
    <w:rsid w:val="002822F9"/>
    <w:rsid w:val="0028260B"/>
    <w:rsid w:val="00282A4A"/>
    <w:rsid w:val="00282A6B"/>
    <w:rsid w:val="00282C10"/>
    <w:rsid w:val="00282D24"/>
    <w:rsid w:val="002832DD"/>
    <w:rsid w:val="00283693"/>
    <w:rsid w:val="002836CE"/>
    <w:rsid w:val="00283703"/>
    <w:rsid w:val="002837DF"/>
    <w:rsid w:val="00283A42"/>
    <w:rsid w:val="00283C7E"/>
    <w:rsid w:val="00283CD0"/>
    <w:rsid w:val="00283F47"/>
    <w:rsid w:val="00283FBE"/>
    <w:rsid w:val="00284066"/>
    <w:rsid w:val="002842D1"/>
    <w:rsid w:val="00284340"/>
    <w:rsid w:val="00284589"/>
    <w:rsid w:val="00284647"/>
    <w:rsid w:val="00284B9B"/>
    <w:rsid w:val="00284C89"/>
    <w:rsid w:val="00284E55"/>
    <w:rsid w:val="002851A5"/>
    <w:rsid w:val="00285361"/>
    <w:rsid w:val="002853FD"/>
    <w:rsid w:val="00285854"/>
    <w:rsid w:val="002859C3"/>
    <w:rsid w:val="00285AC0"/>
    <w:rsid w:val="00285AD6"/>
    <w:rsid w:val="00285F20"/>
    <w:rsid w:val="00285FF0"/>
    <w:rsid w:val="0028612E"/>
    <w:rsid w:val="002862C2"/>
    <w:rsid w:val="002863F2"/>
    <w:rsid w:val="002864D4"/>
    <w:rsid w:val="00286727"/>
    <w:rsid w:val="00286912"/>
    <w:rsid w:val="00286B3B"/>
    <w:rsid w:val="00286F02"/>
    <w:rsid w:val="00287310"/>
    <w:rsid w:val="0028747E"/>
    <w:rsid w:val="00287850"/>
    <w:rsid w:val="00287C06"/>
    <w:rsid w:val="00287D9E"/>
    <w:rsid w:val="00287E47"/>
    <w:rsid w:val="0028D9CB"/>
    <w:rsid w:val="0029019D"/>
    <w:rsid w:val="00290609"/>
    <w:rsid w:val="002907C6"/>
    <w:rsid w:val="002909BA"/>
    <w:rsid w:val="00290A04"/>
    <w:rsid w:val="0029114D"/>
    <w:rsid w:val="002912C1"/>
    <w:rsid w:val="002917FD"/>
    <w:rsid w:val="00291841"/>
    <w:rsid w:val="00291873"/>
    <w:rsid w:val="002918B3"/>
    <w:rsid w:val="00291B8A"/>
    <w:rsid w:val="00291CB3"/>
    <w:rsid w:val="00291EBD"/>
    <w:rsid w:val="00291FCC"/>
    <w:rsid w:val="00292009"/>
    <w:rsid w:val="002921B9"/>
    <w:rsid w:val="002922FC"/>
    <w:rsid w:val="0029268A"/>
    <w:rsid w:val="002926B8"/>
    <w:rsid w:val="002928B4"/>
    <w:rsid w:val="002929DC"/>
    <w:rsid w:val="002929F5"/>
    <w:rsid w:val="00292F48"/>
    <w:rsid w:val="002935B3"/>
    <w:rsid w:val="00293DCA"/>
    <w:rsid w:val="00293E03"/>
    <w:rsid w:val="00293F70"/>
    <w:rsid w:val="00293FAC"/>
    <w:rsid w:val="002943BC"/>
    <w:rsid w:val="0029473A"/>
    <w:rsid w:val="002949BE"/>
    <w:rsid w:val="00294D03"/>
    <w:rsid w:val="00294E82"/>
    <w:rsid w:val="00294ED4"/>
    <w:rsid w:val="0029544C"/>
    <w:rsid w:val="002956E9"/>
    <w:rsid w:val="002959BA"/>
    <w:rsid w:val="00295A17"/>
    <w:rsid w:val="00295C3E"/>
    <w:rsid w:val="0029605E"/>
    <w:rsid w:val="002964EC"/>
    <w:rsid w:val="00296570"/>
    <w:rsid w:val="00296723"/>
    <w:rsid w:val="002968E3"/>
    <w:rsid w:val="00296CA0"/>
    <w:rsid w:val="00296CF4"/>
    <w:rsid w:val="00296DE7"/>
    <w:rsid w:val="00296E0C"/>
    <w:rsid w:val="00297340"/>
    <w:rsid w:val="0029763B"/>
    <w:rsid w:val="00297EC4"/>
    <w:rsid w:val="00297F69"/>
    <w:rsid w:val="002A02E8"/>
    <w:rsid w:val="002A0332"/>
    <w:rsid w:val="002A0946"/>
    <w:rsid w:val="002A0A38"/>
    <w:rsid w:val="002A0AEE"/>
    <w:rsid w:val="002A0C67"/>
    <w:rsid w:val="002A0CE6"/>
    <w:rsid w:val="002A1392"/>
    <w:rsid w:val="002A19EC"/>
    <w:rsid w:val="002A2082"/>
    <w:rsid w:val="002A214D"/>
    <w:rsid w:val="002A230D"/>
    <w:rsid w:val="002A2314"/>
    <w:rsid w:val="002A2518"/>
    <w:rsid w:val="002A2521"/>
    <w:rsid w:val="002A2686"/>
    <w:rsid w:val="002A293A"/>
    <w:rsid w:val="002A29E2"/>
    <w:rsid w:val="002A2C3E"/>
    <w:rsid w:val="002A2C9E"/>
    <w:rsid w:val="002A2CB4"/>
    <w:rsid w:val="002A2EC2"/>
    <w:rsid w:val="002A30E0"/>
    <w:rsid w:val="002A33E5"/>
    <w:rsid w:val="002A3544"/>
    <w:rsid w:val="002A3A40"/>
    <w:rsid w:val="002A3D0C"/>
    <w:rsid w:val="002A3E61"/>
    <w:rsid w:val="002A3EF0"/>
    <w:rsid w:val="002A42F0"/>
    <w:rsid w:val="002A46A4"/>
    <w:rsid w:val="002A4A15"/>
    <w:rsid w:val="002A4D52"/>
    <w:rsid w:val="002A4F0E"/>
    <w:rsid w:val="002A5164"/>
    <w:rsid w:val="002A539F"/>
    <w:rsid w:val="002A5490"/>
    <w:rsid w:val="002A58DA"/>
    <w:rsid w:val="002A59B9"/>
    <w:rsid w:val="002A5DDD"/>
    <w:rsid w:val="002A61B8"/>
    <w:rsid w:val="002A62B0"/>
    <w:rsid w:val="002A675D"/>
    <w:rsid w:val="002A678D"/>
    <w:rsid w:val="002A6AF5"/>
    <w:rsid w:val="002A72CC"/>
    <w:rsid w:val="002A76B4"/>
    <w:rsid w:val="002A78AB"/>
    <w:rsid w:val="002A78E3"/>
    <w:rsid w:val="002A7DAD"/>
    <w:rsid w:val="002A7E52"/>
    <w:rsid w:val="002B0051"/>
    <w:rsid w:val="002B02D9"/>
    <w:rsid w:val="002B03B9"/>
    <w:rsid w:val="002B0444"/>
    <w:rsid w:val="002B0500"/>
    <w:rsid w:val="002B0611"/>
    <w:rsid w:val="002B09AF"/>
    <w:rsid w:val="002B0D07"/>
    <w:rsid w:val="002B0DC5"/>
    <w:rsid w:val="002B0E3A"/>
    <w:rsid w:val="002B0E89"/>
    <w:rsid w:val="002B0FB4"/>
    <w:rsid w:val="002B124F"/>
    <w:rsid w:val="002B12D4"/>
    <w:rsid w:val="002B1306"/>
    <w:rsid w:val="002B16B3"/>
    <w:rsid w:val="002B17B8"/>
    <w:rsid w:val="002B1972"/>
    <w:rsid w:val="002B1AAC"/>
    <w:rsid w:val="002B1AC3"/>
    <w:rsid w:val="002B1B3E"/>
    <w:rsid w:val="002B2280"/>
    <w:rsid w:val="002B23E2"/>
    <w:rsid w:val="002B2454"/>
    <w:rsid w:val="002B2796"/>
    <w:rsid w:val="002B2AAB"/>
    <w:rsid w:val="002B2C41"/>
    <w:rsid w:val="002B2E36"/>
    <w:rsid w:val="002B2E96"/>
    <w:rsid w:val="002B32BD"/>
    <w:rsid w:val="002B3578"/>
    <w:rsid w:val="002B360F"/>
    <w:rsid w:val="002B36B4"/>
    <w:rsid w:val="002B36D1"/>
    <w:rsid w:val="002B3729"/>
    <w:rsid w:val="002B3772"/>
    <w:rsid w:val="002B3A6C"/>
    <w:rsid w:val="002B3F12"/>
    <w:rsid w:val="002B409B"/>
    <w:rsid w:val="002B4144"/>
    <w:rsid w:val="002B4221"/>
    <w:rsid w:val="002B45AB"/>
    <w:rsid w:val="002B473C"/>
    <w:rsid w:val="002B478A"/>
    <w:rsid w:val="002B4844"/>
    <w:rsid w:val="002B4B45"/>
    <w:rsid w:val="002B4C5F"/>
    <w:rsid w:val="002B4DD2"/>
    <w:rsid w:val="002B4E04"/>
    <w:rsid w:val="002B4E59"/>
    <w:rsid w:val="002B515D"/>
    <w:rsid w:val="002B5297"/>
    <w:rsid w:val="002B57D0"/>
    <w:rsid w:val="002B5B51"/>
    <w:rsid w:val="002B5E1A"/>
    <w:rsid w:val="002B6154"/>
    <w:rsid w:val="002B6326"/>
    <w:rsid w:val="002B6404"/>
    <w:rsid w:val="002B6468"/>
    <w:rsid w:val="002B6691"/>
    <w:rsid w:val="002B6A96"/>
    <w:rsid w:val="002B6B7F"/>
    <w:rsid w:val="002B6D84"/>
    <w:rsid w:val="002B6F21"/>
    <w:rsid w:val="002B700F"/>
    <w:rsid w:val="002B7178"/>
    <w:rsid w:val="002B72CA"/>
    <w:rsid w:val="002B7394"/>
    <w:rsid w:val="002B765F"/>
    <w:rsid w:val="002B7673"/>
    <w:rsid w:val="002B76F3"/>
    <w:rsid w:val="002B7799"/>
    <w:rsid w:val="002C0569"/>
    <w:rsid w:val="002C0579"/>
    <w:rsid w:val="002C0A49"/>
    <w:rsid w:val="002C0A6F"/>
    <w:rsid w:val="002C100E"/>
    <w:rsid w:val="002C1718"/>
    <w:rsid w:val="002C175D"/>
    <w:rsid w:val="002C18B1"/>
    <w:rsid w:val="002C18F7"/>
    <w:rsid w:val="002C1B5F"/>
    <w:rsid w:val="002C1B67"/>
    <w:rsid w:val="002C1C29"/>
    <w:rsid w:val="002C1CF3"/>
    <w:rsid w:val="002C2290"/>
    <w:rsid w:val="002C25D5"/>
    <w:rsid w:val="002C26D5"/>
    <w:rsid w:val="002C2961"/>
    <w:rsid w:val="002C296A"/>
    <w:rsid w:val="002C29DB"/>
    <w:rsid w:val="002C2EC4"/>
    <w:rsid w:val="002C34E1"/>
    <w:rsid w:val="002C3657"/>
    <w:rsid w:val="002C3A1E"/>
    <w:rsid w:val="002C3AB4"/>
    <w:rsid w:val="002C3D21"/>
    <w:rsid w:val="002C3DD2"/>
    <w:rsid w:val="002C3E18"/>
    <w:rsid w:val="002C400C"/>
    <w:rsid w:val="002C4132"/>
    <w:rsid w:val="002C47BA"/>
    <w:rsid w:val="002C4B6E"/>
    <w:rsid w:val="002C4B90"/>
    <w:rsid w:val="002C4DBC"/>
    <w:rsid w:val="002C4E6C"/>
    <w:rsid w:val="002C4F37"/>
    <w:rsid w:val="002C5123"/>
    <w:rsid w:val="002C51DB"/>
    <w:rsid w:val="002C553A"/>
    <w:rsid w:val="002C5809"/>
    <w:rsid w:val="002C588E"/>
    <w:rsid w:val="002C5919"/>
    <w:rsid w:val="002C591C"/>
    <w:rsid w:val="002C5A6B"/>
    <w:rsid w:val="002C5C7B"/>
    <w:rsid w:val="002C5D34"/>
    <w:rsid w:val="002C60ED"/>
    <w:rsid w:val="002C61A5"/>
    <w:rsid w:val="002C620E"/>
    <w:rsid w:val="002C622E"/>
    <w:rsid w:val="002C6535"/>
    <w:rsid w:val="002C6604"/>
    <w:rsid w:val="002C66BE"/>
    <w:rsid w:val="002C6740"/>
    <w:rsid w:val="002C67D9"/>
    <w:rsid w:val="002C6E5C"/>
    <w:rsid w:val="002C7117"/>
    <w:rsid w:val="002C71C1"/>
    <w:rsid w:val="002C746F"/>
    <w:rsid w:val="002C79C3"/>
    <w:rsid w:val="002C7B41"/>
    <w:rsid w:val="002C7C2F"/>
    <w:rsid w:val="002D03F0"/>
    <w:rsid w:val="002D0463"/>
    <w:rsid w:val="002D056F"/>
    <w:rsid w:val="002D061F"/>
    <w:rsid w:val="002D0836"/>
    <w:rsid w:val="002D0B94"/>
    <w:rsid w:val="002D10F2"/>
    <w:rsid w:val="002D1235"/>
    <w:rsid w:val="002D148A"/>
    <w:rsid w:val="002D14F2"/>
    <w:rsid w:val="002D1714"/>
    <w:rsid w:val="002D1717"/>
    <w:rsid w:val="002D18B8"/>
    <w:rsid w:val="002D1B7B"/>
    <w:rsid w:val="002D1DA3"/>
    <w:rsid w:val="002D1E90"/>
    <w:rsid w:val="002D207B"/>
    <w:rsid w:val="002D2103"/>
    <w:rsid w:val="002D21D2"/>
    <w:rsid w:val="002D242C"/>
    <w:rsid w:val="002D266B"/>
    <w:rsid w:val="002D2766"/>
    <w:rsid w:val="002D2852"/>
    <w:rsid w:val="002D2D59"/>
    <w:rsid w:val="002D2DA5"/>
    <w:rsid w:val="002D2F58"/>
    <w:rsid w:val="002D32A0"/>
    <w:rsid w:val="002D36E6"/>
    <w:rsid w:val="002D3795"/>
    <w:rsid w:val="002D3FFA"/>
    <w:rsid w:val="002D45C7"/>
    <w:rsid w:val="002D4EA0"/>
    <w:rsid w:val="002D50E7"/>
    <w:rsid w:val="002D5B5E"/>
    <w:rsid w:val="002D5C23"/>
    <w:rsid w:val="002D5C39"/>
    <w:rsid w:val="002D5CE6"/>
    <w:rsid w:val="002D5EC7"/>
    <w:rsid w:val="002D5EEC"/>
    <w:rsid w:val="002D616F"/>
    <w:rsid w:val="002D617D"/>
    <w:rsid w:val="002D63E3"/>
    <w:rsid w:val="002D6ABF"/>
    <w:rsid w:val="002D6B51"/>
    <w:rsid w:val="002D6EEB"/>
    <w:rsid w:val="002D702F"/>
    <w:rsid w:val="002D711C"/>
    <w:rsid w:val="002D716A"/>
    <w:rsid w:val="002D72F0"/>
    <w:rsid w:val="002D7962"/>
    <w:rsid w:val="002D7AC9"/>
    <w:rsid w:val="002D7D64"/>
    <w:rsid w:val="002E002D"/>
    <w:rsid w:val="002E019C"/>
    <w:rsid w:val="002E043B"/>
    <w:rsid w:val="002E04B6"/>
    <w:rsid w:val="002E04BD"/>
    <w:rsid w:val="002E0D25"/>
    <w:rsid w:val="002E0DE9"/>
    <w:rsid w:val="002E112F"/>
    <w:rsid w:val="002E13A3"/>
    <w:rsid w:val="002E1A86"/>
    <w:rsid w:val="002E1AFF"/>
    <w:rsid w:val="002E2038"/>
    <w:rsid w:val="002E20C0"/>
    <w:rsid w:val="002E221D"/>
    <w:rsid w:val="002E2ADA"/>
    <w:rsid w:val="002E2DEE"/>
    <w:rsid w:val="002E2E4D"/>
    <w:rsid w:val="002E2F20"/>
    <w:rsid w:val="002E2FFC"/>
    <w:rsid w:val="002E30C0"/>
    <w:rsid w:val="002E31DA"/>
    <w:rsid w:val="002E31E3"/>
    <w:rsid w:val="002E362D"/>
    <w:rsid w:val="002E38E0"/>
    <w:rsid w:val="002E3C28"/>
    <w:rsid w:val="002E3C72"/>
    <w:rsid w:val="002E3FEF"/>
    <w:rsid w:val="002E40A2"/>
    <w:rsid w:val="002E41C2"/>
    <w:rsid w:val="002E4268"/>
    <w:rsid w:val="002E4363"/>
    <w:rsid w:val="002E453C"/>
    <w:rsid w:val="002E4566"/>
    <w:rsid w:val="002E4658"/>
    <w:rsid w:val="002E4663"/>
    <w:rsid w:val="002E4D11"/>
    <w:rsid w:val="002E4F69"/>
    <w:rsid w:val="002E5B38"/>
    <w:rsid w:val="002E5D18"/>
    <w:rsid w:val="002E5EF6"/>
    <w:rsid w:val="002E5FAA"/>
    <w:rsid w:val="002E607C"/>
    <w:rsid w:val="002E6338"/>
    <w:rsid w:val="002E6361"/>
    <w:rsid w:val="002E6656"/>
    <w:rsid w:val="002E6CF3"/>
    <w:rsid w:val="002E6D7E"/>
    <w:rsid w:val="002E6E80"/>
    <w:rsid w:val="002E6F55"/>
    <w:rsid w:val="002E791C"/>
    <w:rsid w:val="002E7989"/>
    <w:rsid w:val="002E7A3F"/>
    <w:rsid w:val="002E7F98"/>
    <w:rsid w:val="002F008C"/>
    <w:rsid w:val="002F0679"/>
    <w:rsid w:val="002F074D"/>
    <w:rsid w:val="002F086D"/>
    <w:rsid w:val="002F0C19"/>
    <w:rsid w:val="002F0FE8"/>
    <w:rsid w:val="002F118E"/>
    <w:rsid w:val="002F1193"/>
    <w:rsid w:val="002F1204"/>
    <w:rsid w:val="002F13F3"/>
    <w:rsid w:val="002F1424"/>
    <w:rsid w:val="002F14AA"/>
    <w:rsid w:val="002F16D7"/>
    <w:rsid w:val="002F1A68"/>
    <w:rsid w:val="002F1BD5"/>
    <w:rsid w:val="002F1BDC"/>
    <w:rsid w:val="002F1DF6"/>
    <w:rsid w:val="002F1EB6"/>
    <w:rsid w:val="002F2070"/>
    <w:rsid w:val="002F21AC"/>
    <w:rsid w:val="002F2691"/>
    <w:rsid w:val="002F2731"/>
    <w:rsid w:val="002F273C"/>
    <w:rsid w:val="002F275F"/>
    <w:rsid w:val="002F292C"/>
    <w:rsid w:val="002F2931"/>
    <w:rsid w:val="002F2AE9"/>
    <w:rsid w:val="002F2D87"/>
    <w:rsid w:val="002F2F3B"/>
    <w:rsid w:val="002F32FD"/>
    <w:rsid w:val="002F36F7"/>
    <w:rsid w:val="002F3B81"/>
    <w:rsid w:val="002F3F75"/>
    <w:rsid w:val="002F4246"/>
    <w:rsid w:val="002F4503"/>
    <w:rsid w:val="002F4834"/>
    <w:rsid w:val="002F4BCF"/>
    <w:rsid w:val="002F4D4F"/>
    <w:rsid w:val="002F50AD"/>
    <w:rsid w:val="002F50FD"/>
    <w:rsid w:val="002F5141"/>
    <w:rsid w:val="002F53BE"/>
    <w:rsid w:val="002F5408"/>
    <w:rsid w:val="002F5455"/>
    <w:rsid w:val="002F5803"/>
    <w:rsid w:val="002F596D"/>
    <w:rsid w:val="002F5FE1"/>
    <w:rsid w:val="002F6126"/>
    <w:rsid w:val="002F62DB"/>
    <w:rsid w:val="002F6361"/>
    <w:rsid w:val="002F6A91"/>
    <w:rsid w:val="002F6F0F"/>
    <w:rsid w:val="002F7335"/>
    <w:rsid w:val="002F756E"/>
    <w:rsid w:val="002F7829"/>
    <w:rsid w:val="002F7D99"/>
    <w:rsid w:val="002F7DE6"/>
    <w:rsid w:val="00300010"/>
    <w:rsid w:val="00300176"/>
    <w:rsid w:val="0030018B"/>
    <w:rsid w:val="0030045C"/>
    <w:rsid w:val="00300B37"/>
    <w:rsid w:val="00300B65"/>
    <w:rsid w:val="00300BDA"/>
    <w:rsid w:val="00300DEE"/>
    <w:rsid w:val="00300EC6"/>
    <w:rsid w:val="003011EE"/>
    <w:rsid w:val="0030187F"/>
    <w:rsid w:val="00301906"/>
    <w:rsid w:val="00301AC8"/>
    <w:rsid w:val="00302177"/>
    <w:rsid w:val="00302603"/>
    <w:rsid w:val="0030268B"/>
    <w:rsid w:val="003026A7"/>
    <w:rsid w:val="00302749"/>
    <w:rsid w:val="0030281D"/>
    <w:rsid w:val="00302871"/>
    <w:rsid w:val="0030290B"/>
    <w:rsid w:val="00303057"/>
    <w:rsid w:val="003030E8"/>
    <w:rsid w:val="003032BE"/>
    <w:rsid w:val="00303561"/>
    <w:rsid w:val="00303597"/>
    <w:rsid w:val="003035A4"/>
    <w:rsid w:val="00303904"/>
    <w:rsid w:val="00303907"/>
    <w:rsid w:val="00303A25"/>
    <w:rsid w:val="00303C23"/>
    <w:rsid w:val="00303C95"/>
    <w:rsid w:val="00303E25"/>
    <w:rsid w:val="00304076"/>
    <w:rsid w:val="003040B1"/>
    <w:rsid w:val="003042D3"/>
    <w:rsid w:val="00304622"/>
    <w:rsid w:val="003047C5"/>
    <w:rsid w:val="003047D7"/>
    <w:rsid w:val="00304991"/>
    <w:rsid w:val="00304A4E"/>
    <w:rsid w:val="00304D49"/>
    <w:rsid w:val="00305117"/>
    <w:rsid w:val="0030550D"/>
    <w:rsid w:val="0030594A"/>
    <w:rsid w:val="003059EF"/>
    <w:rsid w:val="00305B05"/>
    <w:rsid w:val="00305DC7"/>
    <w:rsid w:val="00305EA8"/>
    <w:rsid w:val="00305FF3"/>
    <w:rsid w:val="003061D6"/>
    <w:rsid w:val="003063B9"/>
    <w:rsid w:val="00306496"/>
    <w:rsid w:val="003067CC"/>
    <w:rsid w:val="00306968"/>
    <w:rsid w:val="00306A2A"/>
    <w:rsid w:val="00306CA4"/>
    <w:rsid w:val="00307078"/>
    <w:rsid w:val="003070AA"/>
    <w:rsid w:val="003070BC"/>
    <w:rsid w:val="00307645"/>
    <w:rsid w:val="003076E4"/>
    <w:rsid w:val="003078E4"/>
    <w:rsid w:val="00307A6E"/>
    <w:rsid w:val="00307A76"/>
    <w:rsid w:val="00307B49"/>
    <w:rsid w:val="00307D44"/>
    <w:rsid w:val="00307E05"/>
    <w:rsid w:val="003102A6"/>
    <w:rsid w:val="003102A7"/>
    <w:rsid w:val="003104C1"/>
    <w:rsid w:val="003105B9"/>
    <w:rsid w:val="00310673"/>
    <w:rsid w:val="00310690"/>
    <w:rsid w:val="0031072F"/>
    <w:rsid w:val="00310A21"/>
    <w:rsid w:val="00310D2C"/>
    <w:rsid w:val="00310E97"/>
    <w:rsid w:val="00310F53"/>
    <w:rsid w:val="00311277"/>
    <w:rsid w:val="0031134E"/>
    <w:rsid w:val="00311417"/>
    <w:rsid w:val="003114BB"/>
    <w:rsid w:val="00311716"/>
    <w:rsid w:val="003119A9"/>
    <w:rsid w:val="00311A36"/>
    <w:rsid w:val="00311A53"/>
    <w:rsid w:val="00311CE5"/>
    <w:rsid w:val="00312439"/>
    <w:rsid w:val="003124A6"/>
    <w:rsid w:val="0031259A"/>
    <w:rsid w:val="003125AD"/>
    <w:rsid w:val="003125F2"/>
    <w:rsid w:val="00312DB6"/>
    <w:rsid w:val="00313091"/>
    <w:rsid w:val="00313351"/>
    <w:rsid w:val="0031348C"/>
    <w:rsid w:val="00313599"/>
    <w:rsid w:val="003136DB"/>
    <w:rsid w:val="00313AB2"/>
    <w:rsid w:val="00313B23"/>
    <w:rsid w:val="00313D01"/>
    <w:rsid w:val="00313E80"/>
    <w:rsid w:val="00313FD3"/>
    <w:rsid w:val="00314079"/>
    <w:rsid w:val="003140E0"/>
    <w:rsid w:val="0031422D"/>
    <w:rsid w:val="003144E4"/>
    <w:rsid w:val="00314C33"/>
    <w:rsid w:val="00314CEC"/>
    <w:rsid w:val="00314E68"/>
    <w:rsid w:val="00314F03"/>
    <w:rsid w:val="00314FD0"/>
    <w:rsid w:val="00315004"/>
    <w:rsid w:val="0031506C"/>
    <w:rsid w:val="003150DD"/>
    <w:rsid w:val="00315144"/>
    <w:rsid w:val="003151AA"/>
    <w:rsid w:val="00315A85"/>
    <w:rsid w:val="00315AB9"/>
    <w:rsid w:val="003162A8"/>
    <w:rsid w:val="0031653D"/>
    <w:rsid w:val="00316736"/>
    <w:rsid w:val="00316765"/>
    <w:rsid w:val="00316994"/>
    <w:rsid w:val="00316E9E"/>
    <w:rsid w:val="003172E6"/>
    <w:rsid w:val="003173CB"/>
    <w:rsid w:val="0031760E"/>
    <w:rsid w:val="00317771"/>
    <w:rsid w:val="00317855"/>
    <w:rsid w:val="00317AF2"/>
    <w:rsid w:val="00317AF8"/>
    <w:rsid w:val="003200E8"/>
    <w:rsid w:val="0032071C"/>
    <w:rsid w:val="003209E1"/>
    <w:rsid w:val="00320E54"/>
    <w:rsid w:val="00320FB7"/>
    <w:rsid w:val="003211D7"/>
    <w:rsid w:val="003212E9"/>
    <w:rsid w:val="003213DD"/>
    <w:rsid w:val="0032188B"/>
    <w:rsid w:val="00321A09"/>
    <w:rsid w:val="0032204C"/>
    <w:rsid w:val="003222A8"/>
    <w:rsid w:val="003223A3"/>
    <w:rsid w:val="00322954"/>
    <w:rsid w:val="003229B1"/>
    <w:rsid w:val="00322F1E"/>
    <w:rsid w:val="00323346"/>
    <w:rsid w:val="00323589"/>
    <w:rsid w:val="003239AC"/>
    <w:rsid w:val="00323A7A"/>
    <w:rsid w:val="00323D2E"/>
    <w:rsid w:val="00323EAF"/>
    <w:rsid w:val="00323FF9"/>
    <w:rsid w:val="00324518"/>
    <w:rsid w:val="00324564"/>
    <w:rsid w:val="00324734"/>
    <w:rsid w:val="00324799"/>
    <w:rsid w:val="0032495F"/>
    <w:rsid w:val="003249D4"/>
    <w:rsid w:val="003254EA"/>
    <w:rsid w:val="003257CA"/>
    <w:rsid w:val="00325B8B"/>
    <w:rsid w:val="003266EA"/>
    <w:rsid w:val="00326A0B"/>
    <w:rsid w:val="00326AE7"/>
    <w:rsid w:val="00326C3D"/>
    <w:rsid w:val="00326C74"/>
    <w:rsid w:val="00326CA5"/>
    <w:rsid w:val="00326D61"/>
    <w:rsid w:val="003270F1"/>
    <w:rsid w:val="003270F3"/>
    <w:rsid w:val="003271A4"/>
    <w:rsid w:val="003271FE"/>
    <w:rsid w:val="00327330"/>
    <w:rsid w:val="0032740E"/>
    <w:rsid w:val="00327866"/>
    <w:rsid w:val="00327A96"/>
    <w:rsid w:val="00327CAF"/>
    <w:rsid w:val="00327E20"/>
    <w:rsid w:val="00327ED1"/>
    <w:rsid w:val="00330061"/>
    <w:rsid w:val="0033010E"/>
    <w:rsid w:val="0033025F"/>
    <w:rsid w:val="0033091F"/>
    <w:rsid w:val="0033096D"/>
    <w:rsid w:val="0033112E"/>
    <w:rsid w:val="0033149C"/>
    <w:rsid w:val="00331A9D"/>
    <w:rsid w:val="003323CE"/>
    <w:rsid w:val="00332400"/>
    <w:rsid w:val="003324CD"/>
    <w:rsid w:val="00332756"/>
    <w:rsid w:val="003329D7"/>
    <w:rsid w:val="00332C21"/>
    <w:rsid w:val="00332D9E"/>
    <w:rsid w:val="00332E9E"/>
    <w:rsid w:val="003332A9"/>
    <w:rsid w:val="0033367C"/>
    <w:rsid w:val="0033378F"/>
    <w:rsid w:val="00333ACA"/>
    <w:rsid w:val="00333AD4"/>
    <w:rsid w:val="00333AF3"/>
    <w:rsid w:val="00333B11"/>
    <w:rsid w:val="00333FC8"/>
    <w:rsid w:val="00334128"/>
    <w:rsid w:val="00334133"/>
    <w:rsid w:val="003348C2"/>
    <w:rsid w:val="00334984"/>
    <w:rsid w:val="00335066"/>
    <w:rsid w:val="00335158"/>
    <w:rsid w:val="003353E0"/>
    <w:rsid w:val="003355D7"/>
    <w:rsid w:val="00335C19"/>
    <w:rsid w:val="00335FAF"/>
    <w:rsid w:val="00336100"/>
    <w:rsid w:val="003364BF"/>
    <w:rsid w:val="0033671D"/>
    <w:rsid w:val="00336788"/>
    <w:rsid w:val="003367A7"/>
    <w:rsid w:val="00336B2E"/>
    <w:rsid w:val="00336F51"/>
    <w:rsid w:val="00337127"/>
    <w:rsid w:val="003373D9"/>
    <w:rsid w:val="00337490"/>
    <w:rsid w:val="00337886"/>
    <w:rsid w:val="0033799B"/>
    <w:rsid w:val="00337B04"/>
    <w:rsid w:val="00337BB9"/>
    <w:rsid w:val="003400EE"/>
    <w:rsid w:val="00340139"/>
    <w:rsid w:val="003403C7"/>
    <w:rsid w:val="0034042D"/>
    <w:rsid w:val="0034048A"/>
    <w:rsid w:val="00340679"/>
    <w:rsid w:val="0034068A"/>
    <w:rsid w:val="003406F4"/>
    <w:rsid w:val="003407BA"/>
    <w:rsid w:val="00340874"/>
    <w:rsid w:val="00340C62"/>
    <w:rsid w:val="00340E00"/>
    <w:rsid w:val="003410D2"/>
    <w:rsid w:val="0034114F"/>
    <w:rsid w:val="003415ED"/>
    <w:rsid w:val="003415F1"/>
    <w:rsid w:val="003416AE"/>
    <w:rsid w:val="0034184F"/>
    <w:rsid w:val="00341890"/>
    <w:rsid w:val="00341B29"/>
    <w:rsid w:val="00341D5C"/>
    <w:rsid w:val="00342850"/>
    <w:rsid w:val="00342923"/>
    <w:rsid w:val="00342A70"/>
    <w:rsid w:val="00342B46"/>
    <w:rsid w:val="00342EAD"/>
    <w:rsid w:val="00342F30"/>
    <w:rsid w:val="0034308B"/>
    <w:rsid w:val="00343266"/>
    <w:rsid w:val="0034363F"/>
    <w:rsid w:val="00343699"/>
    <w:rsid w:val="0034375A"/>
    <w:rsid w:val="003437AA"/>
    <w:rsid w:val="003437FE"/>
    <w:rsid w:val="0034391C"/>
    <w:rsid w:val="003439DD"/>
    <w:rsid w:val="00343A57"/>
    <w:rsid w:val="00343A90"/>
    <w:rsid w:val="00343CCF"/>
    <w:rsid w:val="003442DC"/>
    <w:rsid w:val="0034430A"/>
    <w:rsid w:val="003444B0"/>
    <w:rsid w:val="00344578"/>
    <w:rsid w:val="003445E6"/>
    <w:rsid w:val="003446DC"/>
    <w:rsid w:val="00344863"/>
    <w:rsid w:val="0034496F"/>
    <w:rsid w:val="003449B2"/>
    <w:rsid w:val="00344A9E"/>
    <w:rsid w:val="00345210"/>
    <w:rsid w:val="00345447"/>
    <w:rsid w:val="003455DC"/>
    <w:rsid w:val="00345753"/>
    <w:rsid w:val="003457C7"/>
    <w:rsid w:val="00345B47"/>
    <w:rsid w:val="00345F4C"/>
    <w:rsid w:val="0034604A"/>
    <w:rsid w:val="003460AE"/>
    <w:rsid w:val="003461FA"/>
    <w:rsid w:val="0034664A"/>
    <w:rsid w:val="00346711"/>
    <w:rsid w:val="00346776"/>
    <w:rsid w:val="00346869"/>
    <w:rsid w:val="00346952"/>
    <w:rsid w:val="00346999"/>
    <w:rsid w:val="00346AAC"/>
    <w:rsid w:val="00346D59"/>
    <w:rsid w:val="00346EFD"/>
    <w:rsid w:val="00347002"/>
    <w:rsid w:val="0034750B"/>
    <w:rsid w:val="00347515"/>
    <w:rsid w:val="00347538"/>
    <w:rsid w:val="003475A4"/>
    <w:rsid w:val="003476B3"/>
    <w:rsid w:val="00347A81"/>
    <w:rsid w:val="00347AB9"/>
    <w:rsid w:val="00347DEA"/>
    <w:rsid w:val="00347E1D"/>
    <w:rsid w:val="0035002A"/>
    <w:rsid w:val="00350247"/>
    <w:rsid w:val="00350260"/>
    <w:rsid w:val="0035075E"/>
    <w:rsid w:val="00350896"/>
    <w:rsid w:val="00350928"/>
    <w:rsid w:val="00350EE4"/>
    <w:rsid w:val="003511B2"/>
    <w:rsid w:val="0035166E"/>
    <w:rsid w:val="003516DA"/>
    <w:rsid w:val="0035177B"/>
    <w:rsid w:val="00351876"/>
    <w:rsid w:val="00351DC1"/>
    <w:rsid w:val="00351E2D"/>
    <w:rsid w:val="00352057"/>
    <w:rsid w:val="003523C8"/>
    <w:rsid w:val="00352561"/>
    <w:rsid w:val="00352794"/>
    <w:rsid w:val="00352EDA"/>
    <w:rsid w:val="0035386A"/>
    <w:rsid w:val="00353978"/>
    <w:rsid w:val="00353A39"/>
    <w:rsid w:val="00353DC6"/>
    <w:rsid w:val="00353DDB"/>
    <w:rsid w:val="0035426B"/>
    <w:rsid w:val="0035428A"/>
    <w:rsid w:val="003544BA"/>
    <w:rsid w:val="003545A1"/>
    <w:rsid w:val="00354810"/>
    <w:rsid w:val="00355269"/>
    <w:rsid w:val="00355364"/>
    <w:rsid w:val="003555EC"/>
    <w:rsid w:val="003557A3"/>
    <w:rsid w:val="003557D6"/>
    <w:rsid w:val="003559B3"/>
    <w:rsid w:val="003559CD"/>
    <w:rsid w:val="00355BB0"/>
    <w:rsid w:val="00355E57"/>
    <w:rsid w:val="00356070"/>
    <w:rsid w:val="003561E1"/>
    <w:rsid w:val="00356285"/>
    <w:rsid w:val="0035634C"/>
    <w:rsid w:val="003563E0"/>
    <w:rsid w:val="00356A45"/>
    <w:rsid w:val="00356A91"/>
    <w:rsid w:val="00356B88"/>
    <w:rsid w:val="00356C2F"/>
    <w:rsid w:val="00357034"/>
    <w:rsid w:val="00357097"/>
    <w:rsid w:val="003575CC"/>
    <w:rsid w:val="00357633"/>
    <w:rsid w:val="00357D1D"/>
    <w:rsid w:val="00357DDE"/>
    <w:rsid w:val="00357DEE"/>
    <w:rsid w:val="00357F6F"/>
    <w:rsid w:val="0036008B"/>
    <w:rsid w:val="0036010D"/>
    <w:rsid w:val="00360235"/>
    <w:rsid w:val="003605BC"/>
    <w:rsid w:val="00360737"/>
    <w:rsid w:val="00360797"/>
    <w:rsid w:val="003607A3"/>
    <w:rsid w:val="0036090E"/>
    <w:rsid w:val="003609AA"/>
    <w:rsid w:val="00360FDE"/>
    <w:rsid w:val="003610D1"/>
    <w:rsid w:val="0036123E"/>
    <w:rsid w:val="003618E3"/>
    <w:rsid w:val="00361D4B"/>
    <w:rsid w:val="00361EEE"/>
    <w:rsid w:val="003623D0"/>
    <w:rsid w:val="003627BC"/>
    <w:rsid w:val="00362C32"/>
    <w:rsid w:val="00362E07"/>
    <w:rsid w:val="00362E22"/>
    <w:rsid w:val="00362EEB"/>
    <w:rsid w:val="00363053"/>
    <w:rsid w:val="003632BC"/>
    <w:rsid w:val="00363423"/>
    <w:rsid w:val="00363461"/>
    <w:rsid w:val="00363506"/>
    <w:rsid w:val="00363756"/>
    <w:rsid w:val="00363993"/>
    <w:rsid w:val="00363B97"/>
    <w:rsid w:val="00363C30"/>
    <w:rsid w:val="003641BA"/>
    <w:rsid w:val="00364AA0"/>
    <w:rsid w:val="00364B05"/>
    <w:rsid w:val="00364E14"/>
    <w:rsid w:val="003654A4"/>
    <w:rsid w:val="003657B8"/>
    <w:rsid w:val="00365984"/>
    <w:rsid w:val="00365B16"/>
    <w:rsid w:val="00365BED"/>
    <w:rsid w:val="00365F1C"/>
    <w:rsid w:val="00365F8D"/>
    <w:rsid w:val="0036621B"/>
    <w:rsid w:val="00366294"/>
    <w:rsid w:val="0036639E"/>
    <w:rsid w:val="003663D4"/>
    <w:rsid w:val="003667B5"/>
    <w:rsid w:val="003667C5"/>
    <w:rsid w:val="003669D6"/>
    <w:rsid w:val="00366ABB"/>
    <w:rsid w:val="00366B6D"/>
    <w:rsid w:val="00366B7B"/>
    <w:rsid w:val="00366C3C"/>
    <w:rsid w:val="00366F11"/>
    <w:rsid w:val="003671DA"/>
    <w:rsid w:val="0036745E"/>
    <w:rsid w:val="0036749D"/>
    <w:rsid w:val="00367557"/>
    <w:rsid w:val="00367957"/>
    <w:rsid w:val="00367A6C"/>
    <w:rsid w:val="00367B9C"/>
    <w:rsid w:val="00367D45"/>
    <w:rsid w:val="00367FF4"/>
    <w:rsid w:val="00370386"/>
    <w:rsid w:val="00370764"/>
    <w:rsid w:val="003707D8"/>
    <w:rsid w:val="00370CBF"/>
    <w:rsid w:val="00371585"/>
    <w:rsid w:val="00371626"/>
    <w:rsid w:val="003718FC"/>
    <w:rsid w:val="003719F5"/>
    <w:rsid w:val="00371BB6"/>
    <w:rsid w:val="00371DD1"/>
    <w:rsid w:val="00371E23"/>
    <w:rsid w:val="00371E76"/>
    <w:rsid w:val="00371EFF"/>
    <w:rsid w:val="003721B2"/>
    <w:rsid w:val="00372502"/>
    <w:rsid w:val="003726A9"/>
    <w:rsid w:val="0037290C"/>
    <w:rsid w:val="00372CD9"/>
    <w:rsid w:val="00372DFD"/>
    <w:rsid w:val="00372E22"/>
    <w:rsid w:val="00372F5A"/>
    <w:rsid w:val="0037321A"/>
    <w:rsid w:val="003734F5"/>
    <w:rsid w:val="00373515"/>
    <w:rsid w:val="00373840"/>
    <w:rsid w:val="00373A69"/>
    <w:rsid w:val="00373B07"/>
    <w:rsid w:val="00373DD8"/>
    <w:rsid w:val="0037425C"/>
    <w:rsid w:val="0037452C"/>
    <w:rsid w:val="00374689"/>
    <w:rsid w:val="00374894"/>
    <w:rsid w:val="00374B2C"/>
    <w:rsid w:val="00374DC6"/>
    <w:rsid w:val="00374E20"/>
    <w:rsid w:val="00375431"/>
    <w:rsid w:val="00375727"/>
    <w:rsid w:val="0037589B"/>
    <w:rsid w:val="00375B25"/>
    <w:rsid w:val="00375C5B"/>
    <w:rsid w:val="00376096"/>
    <w:rsid w:val="00376185"/>
    <w:rsid w:val="0037653D"/>
    <w:rsid w:val="00376559"/>
    <w:rsid w:val="00376576"/>
    <w:rsid w:val="00376758"/>
    <w:rsid w:val="00376ED0"/>
    <w:rsid w:val="00376ED5"/>
    <w:rsid w:val="00377144"/>
    <w:rsid w:val="0037726A"/>
    <w:rsid w:val="00377435"/>
    <w:rsid w:val="00377514"/>
    <w:rsid w:val="003776A0"/>
    <w:rsid w:val="0037785C"/>
    <w:rsid w:val="00377C9F"/>
    <w:rsid w:val="00377CAA"/>
    <w:rsid w:val="00377FB1"/>
    <w:rsid w:val="003800DF"/>
    <w:rsid w:val="0038080D"/>
    <w:rsid w:val="00380860"/>
    <w:rsid w:val="00380A80"/>
    <w:rsid w:val="00380B24"/>
    <w:rsid w:val="00380F63"/>
    <w:rsid w:val="00380FCF"/>
    <w:rsid w:val="00381099"/>
    <w:rsid w:val="00381294"/>
    <w:rsid w:val="003816E0"/>
    <w:rsid w:val="0038171D"/>
    <w:rsid w:val="00381936"/>
    <w:rsid w:val="00381E7E"/>
    <w:rsid w:val="00381FA1"/>
    <w:rsid w:val="003821CA"/>
    <w:rsid w:val="0038234A"/>
    <w:rsid w:val="00382C56"/>
    <w:rsid w:val="00382D06"/>
    <w:rsid w:val="00382D50"/>
    <w:rsid w:val="00382F04"/>
    <w:rsid w:val="00382F82"/>
    <w:rsid w:val="003831BA"/>
    <w:rsid w:val="00383370"/>
    <w:rsid w:val="003833AD"/>
    <w:rsid w:val="00383536"/>
    <w:rsid w:val="0038367E"/>
    <w:rsid w:val="00383784"/>
    <w:rsid w:val="00383A1E"/>
    <w:rsid w:val="00383BCA"/>
    <w:rsid w:val="00383F11"/>
    <w:rsid w:val="003841E4"/>
    <w:rsid w:val="00384382"/>
    <w:rsid w:val="003843A0"/>
    <w:rsid w:val="0038444B"/>
    <w:rsid w:val="00384661"/>
    <w:rsid w:val="00384903"/>
    <w:rsid w:val="00384DC1"/>
    <w:rsid w:val="00384E74"/>
    <w:rsid w:val="00385430"/>
    <w:rsid w:val="00385644"/>
    <w:rsid w:val="00385782"/>
    <w:rsid w:val="00385C56"/>
    <w:rsid w:val="00385DD0"/>
    <w:rsid w:val="00385DE2"/>
    <w:rsid w:val="00385E29"/>
    <w:rsid w:val="00385FAB"/>
    <w:rsid w:val="003860B2"/>
    <w:rsid w:val="00386774"/>
    <w:rsid w:val="0038679B"/>
    <w:rsid w:val="003867E1"/>
    <w:rsid w:val="00386862"/>
    <w:rsid w:val="00386C45"/>
    <w:rsid w:val="00386CFB"/>
    <w:rsid w:val="00386FF5"/>
    <w:rsid w:val="003874D1"/>
    <w:rsid w:val="0038762A"/>
    <w:rsid w:val="003876E9"/>
    <w:rsid w:val="003877A2"/>
    <w:rsid w:val="003878DC"/>
    <w:rsid w:val="003879F5"/>
    <w:rsid w:val="003902EB"/>
    <w:rsid w:val="00390896"/>
    <w:rsid w:val="00390EB8"/>
    <w:rsid w:val="00390FE5"/>
    <w:rsid w:val="0039186B"/>
    <w:rsid w:val="003918F4"/>
    <w:rsid w:val="00391B93"/>
    <w:rsid w:val="00391CFF"/>
    <w:rsid w:val="00391E5D"/>
    <w:rsid w:val="00392032"/>
    <w:rsid w:val="003922DF"/>
    <w:rsid w:val="00392427"/>
    <w:rsid w:val="00392728"/>
    <w:rsid w:val="00392898"/>
    <w:rsid w:val="00392B50"/>
    <w:rsid w:val="00392DC9"/>
    <w:rsid w:val="00392EE3"/>
    <w:rsid w:val="00393267"/>
    <w:rsid w:val="00393392"/>
    <w:rsid w:val="003933AE"/>
    <w:rsid w:val="003933C0"/>
    <w:rsid w:val="003937AF"/>
    <w:rsid w:val="003938F9"/>
    <w:rsid w:val="00393CD9"/>
    <w:rsid w:val="00393DA4"/>
    <w:rsid w:val="00393DF0"/>
    <w:rsid w:val="00393EA6"/>
    <w:rsid w:val="0039406B"/>
    <w:rsid w:val="003946B6"/>
    <w:rsid w:val="003946BF"/>
    <w:rsid w:val="003948CA"/>
    <w:rsid w:val="00394E68"/>
    <w:rsid w:val="0039517A"/>
    <w:rsid w:val="003951CC"/>
    <w:rsid w:val="0039533B"/>
    <w:rsid w:val="00395687"/>
    <w:rsid w:val="003956FA"/>
    <w:rsid w:val="00395839"/>
    <w:rsid w:val="00395BBF"/>
    <w:rsid w:val="00395BE4"/>
    <w:rsid w:val="00395E4C"/>
    <w:rsid w:val="00396452"/>
    <w:rsid w:val="00396778"/>
    <w:rsid w:val="00396A99"/>
    <w:rsid w:val="00396AE1"/>
    <w:rsid w:val="00396AF1"/>
    <w:rsid w:val="00396BB0"/>
    <w:rsid w:val="00396DA3"/>
    <w:rsid w:val="00396E75"/>
    <w:rsid w:val="0039705E"/>
    <w:rsid w:val="003978A3"/>
    <w:rsid w:val="00397951"/>
    <w:rsid w:val="00397AD7"/>
    <w:rsid w:val="00397CDD"/>
    <w:rsid w:val="00397D47"/>
    <w:rsid w:val="003A01CE"/>
    <w:rsid w:val="003A0271"/>
    <w:rsid w:val="003A04DC"/>
    <w:rsid w:val="003A060E"/>
    <w:rsid w:val="003A08EC"/>
    <w:rsid w:val="003A0AD5"/>
    <w:rsid w:val="003A0FE0"/>
    <w:rsid w:val="003A1185"/>
    <w:rsid w:val="003A1519"/>
    <w:rsid w:val="003A164D"/>
    <w:rsid w:val="003A1CC0"/>
    <w:rsid w:val="003A1CEF"/>
    <w:rsid w:val="003A1E24"/>
    <w:rsid w:val="003A20BC"/>
    <w:rsid w:val="003A2203"/>
    <w:rsid w:val="003A238C"/>
    <w:rsid w:val="003A260D"/>
    <w:rsid w:val="003A2826"/>
    <w:rsid w:val="003A2AC3"/>
    <w:rsid w:val="003A2E8B"/>
    <w:rsid w:val="003A2F51"/>
    <w:rsid w:val="003A30A5"/>
    <w:rsid w:val="003A3373"/>
    <w:rsid w:val="003A33AF"/>
    <w:rsid w:val="003A36FD"/>
    <w:rsid w:val="003A3BD9"/>
    <w:rsid w:val="003A3EA7"/>
    <w:rsid w:val="003A4033"/>
    <w:rsid w:val="003A426E"/>
    <w:rsid w:val="003A42DF"/>
    <w:rsid w:val="003A455F"/>
    <w:rsid w:val="003A4AFE"/>
    <w:rsid w:val="003A4DA8"/>
    <w:rsid w:val="003A4E22"/>
    <w:rsid w:val="003A4E5F"/>
    <w:rsid w:val="003A4EA4"/>
    <w:rsid w:val="003A5231"/>
    <w:rsid w:val="003A56D0"/>
    <w:rsid w:val="003A574C"/>
    <w:rsid w:val="003A5839"/>
    <w:rsid w:val="003A591A"/>
    <w:rsid w:val="003A5E1D"/>
    <w:rsid w:val="003A5FC2"/>
    <w:rsid w:val="003A6016"/>
    <w:rsid w:val="003A6294"/>
    <w:rsid w:val="003A65EE"/>
    <w:rsid w:val="003A66D7"/>
    <w:rsid w:val="003A67DF"/>
    <w:rsid w:val="003A6ACA"/>
    <w:rsid w:val="003A6CC9"/>
    <w:rsid w:val="003A6D0C"/>
    <w:rsid w:val="003A6D7E"/>
    <w:rsid w:val="003A6E0F"/>
    <w:rsid w:val="003A7475"/>
    <w:rsid w:val="003A7510"/>
    <w:rsid w:val="003A7666"/>
    <w:rsid w:val="003A76CE"/>
    <w:rsid w:val="003A7B8F"/>
    <w:rsid w:val="003B0315"/>
    <w:rsid w:val="003B0384"/>
    <w:rsid w:val="003B0642"/>
    <w:rsid w:val="003B0675"/>
    <w:rsid w:val="003B06FB"/>
    <w:rsid w:val="003B070D"/>
    <w:rsid w:val="003B10F4"/>
    <w:rsid w:val="003B15AA"/>
    <w:rsid w:val="003B1959"/>
    <w:rsid w:val="003B1BC5"/>
    <w:rsid w:val="003B1D90"/>
    <w:rsid w:val="003B1DBC"/>
    <w:rsid w:val="003B2007"/>
    <w:rsid w:val="003B213B"/>
    <w:rsid w:val="003B216C"/>
    <w:rsid w:val="003B218D"/>
    <w:rsid w:val="003B24EF"/>
    <w:rsid w:val="003B2796"/>
    <w:rsid w:val="003B27D2"/>
    <w:rsid w:val="003B2A40"/>
    <w:rsid w:val="003B2E75"/>
    <w:rsid w:val="003B2E76"/>
    <w:rsid w:val="003B2F50"/>
    <w:rsid w:val="003B300F"/>
    <w:rsid w:val="003B376D"/>
    <w:rsid w:val="003B38AC"/>
    <w:rsid w:val="003B39CA"/>
    <w:rsid w:val="003B3B5E"/>
    <w:rsid w:val="003B40AD"/>
    <w:rsid w:val="003B418D"/>
    <w:rsid w:val="003B439F"/>
    <w:rsid w:val="003B445F"/>
    <w:rsid w:val="003B4AD7"/>
    <w:rsid w:val="003B4BA8"/>
    <w:rsid w:val="003B4D63"/>
    <w:rsid w:val="003B52E2"/>
    <w:rsid w:val="003B52F1"/>
    <w:rsid w:val="003B54CC"/>
    <w:rsid w:val="003B55E0"/>
    <w:rsid w:val="003B5DA8"/>
    <w:rsid w:val="003B5ECE"/>
    <w:rsid w:val="003B61BC"/>
    <w:rsid w:val="003B61CE"/>
    <w:rsid w:val="003B631F"/>
    <w:rsid w:val="003B66AF"/>
    <w:rsid w:val="003B67DC"/>
    <w:rsid w:val="003B68AA"/>
    <w:rsid w:val="003B6A69"/>
    <w:rsid w:val="003B6B69"/>
    <w:rsid w:val="003B6D4E"/>
    <w:rsid w:val="003B6D5C"/>
    <w:rsid w:val="003B7122"/>
    <w:rsid w:val="003B732D"/>
    <w:rsid w:val="003B7337"/>
    <w:rsid w:val="003B75A6"/>
    <w:rsid w:val="003B7D80"/>
    <w:rsid w:val="003C01F7"/>
    <w:rsid w:val="003C038F"/>
    <w:rsid w:val="003C0396"/>
    <w:rsid w:val="003C03D1"/>
    <w:rsid w:val="003C0A85"/>
    <w:rsid w:val="003C0BA5"/>
    <w:rsid w:val="003C0DBC"/>
    <w:rsid w:val="003C1064"/>
    <w:rsid w:val="003C111C"/>
    <w:rsid w:val="003C12F7"/>
    <w:rsid w:val="003C138E"/>
    <w:rsid w:val="003C1687"/>
    <w:rsid w:val="003C1745"/>
    <w:rsid w:val="003C1A12"/>
    <w:rsid w:val="003C1A22"/>
    <w:rsid w:val="003C1A5F"/>
    <w:rsid w:val="003C1B3E"/>
    <w:rsid w:val="003C1B41"/>
    <w:rsid w:val="003C1D79"/>
    <w:rsid w:val="003C22A9"/>
    <w:rsid w:val="003C2312"/>
    <w:rsid w:val="003C24EA"/>
    <w:rsid w:val="003C25EA"/>
    <w:rsid w:val="003C323D"/>
    <w:rsid w:val="003C32AB"/>
    <w:rsid w:val="003C379E"/>
    <w:rsid w:val="003C39B0"/>
    <w:rsid w:val="003C3C41"/>
    <w:rsid w:val="003C4745"/>
    <w:rsid w:val="003C495B"/>
    <w:rsid w:val="003C4BD0"/>
    <w:rsid w:val="003C4D41"/>
    <w:rsid w:val="003C4D8B"/>
    <w:rsid w:val="003C4E61"/>
    <w:rsid w:val="003C5079"/>
    <w:rsid w:val="003C57F2"/>
    <w:rsid w:val="003C5A7A"/>
    <w:rsid w:val="003C5D0C"/>
    <w:rsid w:val="003C5D92"/>
    <w:rsid w:val="003C5E65"/>
    <w:rsid w:val="003C602A"/>
    <w:rsid w:val="003C6170"/>
    <w:rsid w:val="003C6188"/>
    <w:rsid w:val="003C6207"/>
    <w:rsid w:val="003C6285"/>
    <w:rsid w:val="003C631C"/>
    <w:rsid w:val="003C634E"/>
    <w:rsid w:val="003C648B"/>
    <w:rsid w:val="003C6E6A"/>
    <w:rsid w:val="003C719B"/>
    <w:rsid w:val="003C71D1"/>
    <w:rsid w:val="003C7526"/>
    <w:rsid w:val="003C7818"/>
    <w:rsid w:val="003C7DDA"/>
    <w:rsid w:val="003C7F2A"/>
    <w:rsid w:val="003D0105"/>
    <w:rsid w:val="003D0162"/>
    <w:rsid w:val="003D0217"/>
    <w:rsid w:val="003D029B"/>
    <w:rsid w:val="003D07B0"/>
    <w:rsid w:val="003D08B0"/>
    <w:rsid w:val="003D08ED"/>
    <w:rsid w:val="003D0AEB"/>
    <w:rsid w:val="003D0E08"/>
    <w:rsid w:val="003D1186"/>
    <w:rsid w:val="003D1222"/>
    <w:rsid w:val="003D146B"/>
    <w:rsid w:val="003D14EB"/>
    <w:rsid w:val="003D159E"/>
    <w:rsid w:val="003D1686"/>
    <w:rsid w:val="003D1A65"/>
    <w:rsid w:val="003D1E50"/>
    <w:rsid w:val="003D1F1E"/>
    <w:rsid w:val="003D224B"/>
    <w:rsid w:val="003D2289"/>
    <w:rsid w:val="003D25BF"/>
    <w:rsid w:val="003D276A"/>
    <w:rsid w:val="003D2A5D"/>
    <w:rsid w:val="003D2B66"/>
    <w:rsid w:val="003D2BE7"/>
    <w:rsid w:val="003D2C32"/>
    <w:rsid w:val="003D2C69"/>
    <w:rsid w:val="003D2D29"/>
    <w:rsid w:val="003D3007"/>
    <w:rsid w:val="003D311B"/>
    <w:rsid w:val="003D3175"/>
    <w:rsid w:val="003D341E"/>
    <w:rsid w:val="003D35D0"/>
    <w:rsid w:val="003D3898"/>
    <w:rsid w:val="003D3A15"/>
    <w:rsid w:val="003D3C8E"/>
    <w:rsid w:val="003D3CA8"/>
    <w:rsid w:val="003D3FEE"/>
    <w:rsid w:val="003D407C"/>
    <w:rsid w:val="003D4108"/>
    <w:rsid w:val="003D42FF"/>
    <w:rsid w:val="003D452E"/>
    <w:rsid w:val="003D48CA"/>
    <w:rsid w:val="003D4B8D"/>
    <w:rsid w:val="003D4B98"/>
    <w:rsid w:val="003D4BB2"/>
    <w:rsid w:val="003D4C0C"/>
    <w:rsid w:val="003D509A"/>
    <w:rsid w:val="003D5205"/>
    <w:rsid w:val="003D5331"/>
    <w:rsid w:val="003D5AB9"/>
    <w:rsid w:val="003D5E21"/>
    <w:rsid w:val="003D60C3"/>
    <w:rsid w:val="003D6151"/>
    <w:rsid w:val="003D63D9"/>
    <w:rsid w:val="003D6526"/>
    <w:rsid w:val="003D6692"/>
    <w:rsid w:val="003D6D3D"/>
    <w:rsid w:val="003D74F2"/>
    <w:rsid w:val="003D7A28"/>
    <w:rsid w:val="003D7D60"/>
    <w:rsid w:val="003E0336"/>
    <w:rsid w:val="003E04E8"/>
    <w:rsid w:val="003E05D7"/>
    <w:rsid w:val="003E0762"/>
    <w:rsid w:val="003E08EF"/>
    <w:rsid w:val="003E09A4"/>
    <w:rsid w:val="003E0A53"/>
    <w:rsid w:val="003E0B6F"/>
    <w:rsid w:val="003E0B7F"/>
    <w:rsid w:val="003E0F46"/>
    <w:rsid w:val="003E10A5"/>
    <w:rsid w:val="003E1339"/>
    <w:rsid w:val="003E15FB"/>
    <w:rsid w:val="003E18C9"/>
    <w:rsid w:val="003E1BA6"/>
    <w:rsid w:val="003E1F35"/>
    <w:rsid w:val="003E1F5B"/>
    <w:rsid w:val="003E1F92"/>
    <w:rsid w:val="003E215C"/>
    <w:rsid w:val="003E2212"/>
    <w:rsid w:val="003E2384"/>
    <w:rsid w:val="003E2461"/>
    <w:rsid w:val="003E2ABC"/>
    <w:rsid w:val="003E2D13"/>
    <w:rsid w:val="003E2FDE"/>
    <w:rsid w:val="003E3227"/>
    <w:rsid w:val="003E3515"/>
    <w:rsid w:val="003E3EC9"/>
    <w:rsid w:val="003E4364"/>
    <w:rsid w:val="003E44C7"/>
    <w:rsid w:val="003E46A3"/>
    <w:rsid w:val="003E485A"/>
    <w:rsid w:val="003E4C85"/>
    <w:rsid w:val="003E5018"/>
    <w:rsid w:val="003E51FA"/>
    <w:rsid w:val="003E52A6"/>
    <w:rsid w:val="003E55C1"/>
    <w:rsid w:val="003E59DB"/>
    <w:rsid w:val="003E5B3C"/>
    <w:rsid w:val="003E5DA9"/>
    <w:rsid w:val="003E5ED7"/>
    <w:rsid w:val="003E6047"/>
    <w:rsid w:val="003E61FF"/>
    <w:rsid w:val="003E6A6C"/>
    <w:rsid w:val="003E6B1A"/>
    <w:rsid w:val="003E6BE8"/>
    <w:rsid w:val="003E6C07"/>
    <w:rsid w:val="003E6D88"/>
    <w:rsid w:val="003E6EA2"/>
    <w:rsid w:val="003E709E"/>
    <w:rsid w:val="003E72FF"/>
    <w:rsid w:val="003E7496"/>
    <w:rsid w:val="003E770A"/>
    <w:rsid w:val="003E773F"/>
    <w:rsid w:val="003E7AE0"/>
    <w:rsid w:val="003E7D82"/>
    <w:rsid w:val="003E7DD2"/>
    <w:rsid w:val="003E7E9E"/>
    <w:rsid w:val="003E7FD8"/>
    <w:rsid w:val="003F00C1"/>
    <w:rsid w:val="003F094B"/>
    <w:rsid w:val="003F0AC6"/>
    <w:rsid w:val="003F0CB5"/>
    <w:rsid w:val="003F0D87"/>
    <w:rsid w:val="003F0FE0"/>
    <w:rsid w:val="003F11E8"/>
    <w:rsid w:val="003F1542"/>
    <w:rsid w:val="003F158F"/>
    <w:rsid w:val="003F172E"/>
    <w:rsid w:val="003F1A7F"/>
    <w:rsid w:val="003F1DB2"/>
    <w:rsid w:val="003F1DE1"/>
    <w:rsid w:val="003F20BB"/>
    <w:rsid w:val="003F2386"/>
    <w:rsid w:val="003F23B0"/>
    <w:rsid w:val="003F2540"/>
    <w:rsid w:val="003F2575"/>
    <w:rsid w:val="003F2675"/>
    <w:rsid w:val="003F2901"/>
    <w:rsid w:val="003F2B34"/>
    <w:rsid w:val="003F2BBA"/>
    <w:rsid w:val="003F2BC1"/>
    <w:rsid w:val="003F2F3C"/>
    <w:rsid w:val="003F3097"/>
    <w:rsid w:val="003F3188"/>
    <w:rsid w:val="003F3191"/>
    <w:rsid w:val="003F3640"/>
    <w:rsid w:val="003F3C4C"/>
    <w:rsid w:val="003F46B5"/>
    <w:rsid w:val="003F46E0"/>
    <w:rsid w:val="003F49F5"/>
    <w:rsid w:val="003F4A03"/>
    <w:rsid w:val="003F4D06"/>
    <w:rsid w:val="003F500C"/>
    <w:rsid w:val="003F508E"/>
    <w:rsid w:val="003F53D3"/>
    <w:rsid w:val="003F5668"/>
    <w:rsid w:val="003F5BDD"/>
    <w:rsid w:val="003F5C42"/>
    <w:rsid w:val="003F5CEF"/>
    <w:rsid w:val="003F5D15"/>
    <w:rsid w:val="003F64CD"/>
    <w:rsid w:val="003F661C"/>
    <w:rsid w:val="003F6979"/>
    <w:rsid w:val="003F69CD"/>
    <w:rsid w:val="003F6E05"/>
    <w:rsid w:val="003F6EBA"/>
    <w:rsid w:val="003F6F4B"/>
    <w:rsid w:val="003F7328"/>
    <w:rsid w:val="003F73F8"/>
    <w:rsid w:val="003F7451"/>
    <w:rsid w:val="003F74BA"/>
    <w:rsid w:val="003F7844"/>
    <w:rsid w:val="003F78DE"/>
    <w:rsid w:val="003F78F0"/>
    <w:rsid w:val="003F7A2E"/>
    <w:rsid w:val="0040017B"/>
    <w:rsid w:val="00400242"/>
    <w:rsid w:val="0040044D"/>
    <w:rsid w:val="0040047B"/>
    <w:rsid w:val="004005CE"/>
    <w:rsid w:val="00400669"/>
    <w:rsid w:val="004006B4"/>
    <w:rsid w:val="0040078B"/>
    <w:rsid w:val="00400D05"/>
    <w:rsid w:val="00400EF6"/>
    <w:rsid w:val="0040101C"/>
    <w:rsid w:val="004012D3"/>
    <w:rsid w:val="00401550"/>
    <w:rsid w:val="00401571"/>
    <w:rsid w:val="00401624"/>
    <w:rsid w:val="00401BC1"/>
    <w:rsid w:val="00401BC5"/>
    <w:rsid w:val="00401DC5"/>
    <w:rsid w:val="00402115"/>
    <w:rsid w:val="00402308"/>
    <w:rsid w:val="00402387"/>
    <w:rsid w:val="004027BB"/>
    <w:rsid w:val="00402A80"/>
    <w:rsid w:val="00402AA9"/>
    <w:rsid w:val="00402CED"/>
    <w:rsid w:val="00402F11"/>
    <w:rsid w:val="0040338C"/>
    <w:rsid w:val="00403656"/>
    <w:rsid w:val="00403E3D"/>
    <w:rsid w:val="0040422F"/>
    <w:rsid w:val="004043C3"/>
    <w:rsid w:val="004043DE"/>
    <w:rsid w:val="004046DB"/>
    <w:rsid w:val="004048E3"/>
    <w:rsid w:val="00404CCC"/>
    <w:rsid w:val="00404DF9"/>
    <w:rsid w:val="00404ECD"/>
    <w:rsid w:val="00405033"/>
    <w:rsid w:val="0040515D"/>
    <w:rsid w:val="004054CD"/>
    <w:rsid w:val="0040580A"/>
    <w:rsid w:val="00405936"/>
    <w:rsid w:val="0040596D"/>
    <w:rsid w:val="00405D98"/>
    <w:rsid w:val="00405DC1"/>
    <w:rsid w:val="00405E1C"/>
    <w:rsid w:val="00405F55"/>
    <w:rsid w:val="0040609A"/>
    <w:rsid w:val="00406114"/>
    <w:rsid w:val="004062A8"/>
    <w:rsid w:val="004063EF"/>
    <w:rsid w:val="00406586"/>
    <w:rsid w:val="00406B63"/>
    <w:rsid w:val="00406BC1"/>
    <w:rsid w:val="004070ED"/>
    <w:rsid w:val="00407404"/>
    <w:rsid w:val="004076B9"/>
    <w:rsid w:val="00407759"/>
    <w:rsid w:val="004077E2"/>
    <w:rsid w:val="00407840"/>
    <w:rsid w:val="00407B0B"/>
    <w:rsid w:val="00407B76"/>
    <w:rsid w:val="00407C8B"/>
    <w:rsid w:val="00407E8C"/>
    <w:rsid w:val="00410482"/>
    <w:rsid w:val="004105EC"/>
    <w:rsid w:val="00410C98"/>
    <w:rsid w:val="004115B0"/>
    <w:rsid w:val="00411C27"/>
    <w:rsid w:val="00411F39"/>
    <w:rsid w:val="0041233D"/>
    <w:rsid w:val="004123E7"/>
    <w:rsid w:val="004124A6"/>
    <w:rsid w:val="00412543"/>
    <w:rsid w:val="00412705"/>
    <w:rsid w:val="004129CA"/>
    <w:rsid w:val="00412A1F"/>
    <w:rsid w:val="00412CC7"/>
    <w:rsid w:val="00412E51"/>
    <w:rsid w:val="00412E66"/>
    <w:rsid w:val="0041337C"/>
    <w:rsid w:val="00413499"/>
    <w:rsid w:val="004134A5"/>
    <w:rsid w:val="0041364F"/>
    <w:rsid w:val="004136A5"/>
    <w:rsid w:val="0041372C"/>
    <w:rsid w:val="00413DBB"/>
    <w:rsid w:val="00413E40"/>
    <w:rsid w:val="004140B8"/>
    <w:rsid w:val="004140DC"/>
    <w:rsid w:val="00414146"/>
    <w:rsid w:val="0041441B"/>
    <w:rsid w:val="00414537"/>
    <w:rsid w:val="00414556"/>
    <w:rsid w:val="00414E11"/>
    <w:rsid w:val="0041504D"/>
    <w:rsid w:val="00415219"/>
    <w:rsid w:val="004153EC"/>
    <w:rsid w:val="0041544D"/>
    <w:rsid w:val="004154D0"/>
    <w:rsid w:val="0041553A"/>
    <w:rsid w:val="00415A40"/>
    <w:rsid w:val="00415A85"/>
    <w:rsid w:val="00415D2F"/>
    <w:rsid w:val="00416091"/>
    <w:rsid w:val="00416456"/>
    <w:rsid w:val="00416493"/>
    <w:rsid w:val="00416506"/>
    <w:rsid w:val="0041671D"/>
    <w:rsid w:val="00416FDD"/>
    <w:rsid w:val="0041706C"/>
    <w:rsid w:val="00417312"/>
    <w:rsid w:val="004173D0"/>
    <w:rsid w:val="004174E7"/>
    <w:rsid w:val="004176F2"/>
    <w:rsid w:val="00417B78"/>
    <w:rsid w:val="00417C69"/>
    <w:rsid w:val="00417DC6"/>
    <w:rsid w:val="00417EC3"/>
    <w:rsid w:val="00420457"/>
    <w:rsid w:val="00420483"/>
    <w:rsid w:val="00420FA3"/>
    <w:rsid w:val="0042112D"/>
    <w:rsid w:val="00421590"/>
    <w:rsid w:val="00421BBF"/>
    <w:rsid w:val="00421D29"/>
    <w:rsid w:val="00422356"/>
    <w:rsid w:val="00422576"/>
    <w:rsid w:val="0042265F"/>
    <w:rsid w:val="00422662"/>
    <w:rsid w:val="00422814"/>
    <w:rsid w:val="0042289F"/>
    <w:rsid w:val="004229BD"/>
    <w:rsid w:val="00422BA5"/>
    <w:rsid w:val="00422CFE"/>
    <w:rsid w:val="00422E62"/>
    <w:rsid w:val="00422E96"/>
    <w:rsid w:val="00423208"/>
    <w:rsid w:val="004233ED"/>
    <w:rsid w:val="0042354B"/>
    <w:rsid w:val="00423584"/>
    <w:rsid w:val="004238C4"/>
    <w:rsid w:val="00423A2D"/>
    <w:rsid w:val="00423ED5"/>
    <w:rsid w:val="00423F2E"/>
    <w:rsid w:val="00423F5B"/>
    <w:rsid w:val="00423F6E"/>
    <w:rsid w:val="00423F71"/>
    <w:rsid w:val="00424012"/>
    <w:rsid w:val="00424221"/>
    <w:rsid w:val="00424671"/>
    <w:rsid w:val="0042481E"/>
    <w:rsid w:val="00424A59"/>
    <w:rsid w:val="00424AB1"/>
    <w:rsid w:val="00424D98"/>
    <w:rsid w:val="00425093"/>
    <w:rsid w:val="0042513D"/>
    <w:rsid w:val="004251CD"/>
    <w:rsid w:val="004256EE"/>
    <w:rsid w:val="00425B32"/>
    <w:rsid w:val="00425CFD"/>
    <w:rsid w:val="00425ECB"/>
    <w:rsid w:val="0042602A"/>
    <w:rsid w:val="00426049"/>
    <w:rsid w:val="0042628C"/>
    <w:rsid w:val="004262C2"/>
    <w:rsid w:val="004262C7"/>
    <w:rsid w:val="00426554"/>
    <w:rsid w:val="004265B2"/>
    <w:rsid w:val="00426663"/>
    <w:rsid w:val="00426741"/>
    <w:rsid w:val="004268EE"/>
    <w:rsid w:val="004269A6"/>
    <w:rsid w:val="00426D06"/>
    <w:rsid w:val="00426DAC"/>
    <w:rsid w:val="00426FA0"/>
    <w:rsid w:val="00427150"/>
    <w:rsid w:val="00427193"/>
    <w:rsid w:val="00427460"/>
    <w:rsid w:val="004279C7"/>
    <w:rsid w:val="00427B03"/>
    <w:rsid w:val="00430158"/>
    <w:rsid w:val="00430214"/>
    <w:rsid w:val="004303F5"/>
    <w:rsid w:val="004307F4"/>
    <w:rsid w:val="004307FA"/>
    <w:rsid w:val="00430D80"/>
    <w:rsid w:val="00430E9E"/>
    <w:rsid w:val="0043114A"/>
    <w:rsid w:val="004311C0"/>
    <w:rsid w:val="0043155A"/>
    <w:rsid w:val="00431661"/>
    <w:rsid w:val="00431E18"/>
    <w:rsid w:val="00432722"/>
    <w:rsid w:val="004328C7"/>
    <w:rsid w:val="004328E0"/>
    <w:rsid w:val="00432C29"/>
    <w:rsid w:val="00432CA7"/>
    <w:rsid w:val="0043332D"/>
    <w:rsid w:val="00433476"/>
    <w:rsid w:val="004335F2"/>
    <w:rsid w:val="0043377D"/>
    <w:rsid w:val="00433B56"/>
    <w:rsid w:val="00433B98"/>
    <w:rsid w:val="00433D1A"/>
    <w:rsid w:val="00433D54"/>
    <w:rsid w:val="00433F61"/>
    <w:rsid w:val="00433FE5"/>
    <w:rsid w:val="0043400E"/>
    <w:rsid w:val="00434310"/>
    <w:rsid w:val="00434611"/>
    <w:rsid w:val="004348DD"/>
    <w:rsid w:val="00434AB6"/>
    <w:rsid w:val="00434B95"/>
    <w:rsid w:val="00434BF7"/>
    <w:rsid w:val="00434D30"/>
    <w:rsid w:val="00434FCF"/>
    <w:rsid w:val="00435043"/>
    <w:rsid w:val="0043510B"/>
    <w:rsid w:val="00435185"/>
    <w:rsid w:val="00435406"/>
    <w:rsid w:val="0043568A"/>
    <w:rsid w:val="00435729"/>
    <w:rsid w:val="00435758"/>
    <w:rsid w:val="0043584D"/>
    <w:rsid w:val="00435B5D"/>
    <w:rsid w:val="00435DCD"/>
    <w:rsid w:val="00435E72"/>
    <w:rsid w:val="00435F3E"/>
    <w:rsid w:val="00435FC3"/>
    <w:rsid w:val="00436154"/>
    <w:rsid w:val="00436555"/>
    <w:rsid w:val="00436592"/>
    <w:rsid w:val="00436A15"/>
    <w:rsid w:val="00437068"/>
    <w:rsid w:val="0043714E"/>
    <w:rsid w:val="00437679"/>
    <w:rsid w:val="00437718"/>
    <w:rsid w:val="00437B21"/>
    <w:rsid w:val="00437B5F"/>
    <w:rsid w:val="00437BBB"/>
    <w:rsid w:val="00437C27"/>
    <w:rsid w:val="00437C6B"/>
    <w:rsid w:val="00437C8A"/>
    <w:rsid w:val="0044008C"/>
    <w:rsid w:val="004405A2"/>
    <w:rsid w:val="004405AA"/>
    <w:rsid w:val="0044065C"/>
    <w:rsid w:val="004407FD"/>
    <w:rsid w:val="0044092C"/>
    <w:rsid w:val="00440CB8"/>
    <w:rsid w:val="00440D17"/>
    <w:rsid w:val="0044106D"/>
    <w:rsid w:val="00441256"/>
    <w:rsid w:val="00441323"/>
    <w:rsid w:val="00441755"/>
    <w:rsid w:val="00441805"/>
    <w:rsid w:val="004418D5"/>
    <w:rsid w:val="0044190A"/>
    <w:rsid w:val="004420DD"/>
    <w:rsid w:val="0044222B"/>
    <w:rsid w:val="004423A2"/>
    <w:rsid w:val="0044250F"/>
    <w:rsid w:val="0044273E"/>
    <w:rsid w:val="0044284F"/>
    <w:rsid w:val="00442C40"/>
    <w:rsid w:val="00442FA3"/>
    <w:rsid w:val="0044336C"/>
    <w:rsid w:val="0044338A"/>
    <w:rsid w:val="0044366D"/>
    <w:rsid w:val="00443BCD"/>
    <w:rsid w:val="00443BE0"/>
    <w:rsid w:val="00443CA7"/>
    <w:rsid w:val="00443EB2"/>
    <w:rsid w:val="00444503"/>
    <w:rsid w:val="004445A0"/>
    <w:rsid w:val="004447C2"/>
    <w:rsid w:val="00444A62"/>
    <w:rsid w:val="00444D3C"/>
    <w:rsid w:val="00444DEA"/>
    <w:rsid w:val="004454D4"/>
    <w:rsid w:val="00445887"/>
    <w:rsid w:val="004458B7"/>
    <w:rsid w:val="00445E2C"/>
    <w:rsid w:val="0044605C"/>
    <w:rsid w:val="004461A4"/>
    <w:rsid w:val="00446932"/>
    <w:rsid w:val="00446989"/>
    <w:rsid w:val="00446B76"/>
    <w:rsid w:val="004470A2"/>
    <w:rsid w:val="0044735C"/>
    <w:rsid w:val="004473FD"/>
    <w:rsid w:val="004479D4"/>
    <w:rsid w:val="00447A12"/>
    <w:rsid w:val="00450139"/>
    <w:rsid w:val="0045023A"/>
    <w:rsid w:val="0045067F"/>
    <w:rsid w:val="00450722"/>
    <w:rsid w:val="00450A13"/>
    <w:rsid w:val="00450CA0"/>
    <w:rsid w:val="00450DB0"/>
    <w:rsid w:val="00450EBB"/>
    <w:rsid w:val="00450F6E"/>
    <w:rsid w:val="0045126F"/>
    <w:rsid w:val="00451281"/>
    <w:rsid w:val="004513B3"/>
    <w:rsid w:val="004516F4"/>
    <w:rsid w:val="00451724"/>
    <w:rsid w:val="00451734"/>
    <w:rsid w:val="00451804"/>
    <w:rsid w:val="00451A10"/>
    <w:rsid w:val="00451AAA"/>
    <w:rsid w:val="00451FC1"/>
    <w:rsid w:val="00452297"/>
    <w:rsid w:val="004522E9"/>
    <w:rsid w:val="004523CE"/>
    <w:rsid w:val="004523F1"/>
    <w:rsid w:val="004524AC"/>
    <w:rsid w:val="0045252B"/>
    <w:rsid w:val="00452632"/>
    <w:rsid w:val="0045265A"/>
    <w:rsid w:val="004526A3"/>
    <w:rsid w:val="00452C04"/>
    <w:rsid w:val="00453322"/>
    <w:rsid w:val="004536DF"/>
    <w:rsid w:val="0045382F"/>
    <w:rsid w:val="00453866"/>
    <w:rsid w:val="00453B06"/>
    <w:rsid w:val="00453D82"/>
    <w:rsid w:val="00454114"/>
    <w:rsid w:val="004541D9"/>
    <w:rsid w:val="004541FA"/>
    <w:rsid w:val="00454230"/>
    <w:rsid w:val="00454322"/>
    <w:rsid w:val="00454376"/>
    <w:rsid w:val="0045439B"/>
    <w:rsid w:val="00454835"/>
    <w:rsid w:val="00454AC4"/>
    <w:rsid w:val="00454D6D"/>
    <w:rsid w:val="00454D9B"/>
    <w:rsid w:val="00454E40"/>
    <w:rsid w:val="00455606"/>
    <w:rsid w:val="00455A44"/>
    <w:rsid w:val="00455C76"/>
    <w:rsid w:val="00455EB2"/>
    <w:rsid w:val="00456360"/>
    <w:rsid w:val="00456930"/>
    <w:rsid w:val="00456C43"/>
    <w:rsid w:val="00456FA9"/>
    <w:rsid w:val="0045772F"/>
    <w:rsid w:val="00457A6E"/>
    <w:rsid w:val="00457CE4"/>
    <w:rsid w:val="00460464"/>
    <w:rsid w:val="00460502"/>
    <w:rsid w:val="0046072D"/>
    <w:rsid w:val="00460D82"/>
    <w:rsid w:val="00460EB9"/>
    <w:rsid w:val="004615F5"/>
    <w:rsid w:val="00461639"/>
    <w:rsid w:val="00461645"/>
    <w:rsid w:val="00461646"/>
    <w:rsid w:val="004616DD"/>
    <w:rsid w:val="004617D4"/>
    <w:rsid w:val="004618DD"/>
    <w:rsid w:val="00461979"/>
    <w:rsid w:val="004619EE"/>
    <w:rsid w:val="00461D5E"/>
    <w:rsid w:val="004620F0"/>
    <w:rsid w:val="00462183"/>
    <w:rsid w:val="004622D0"/>
    <w:rsid w:val="00462423"/>
    <w:rsid w:val="0046285D"/>
    <w:rsid w:val="00462AF6"/>
    <w:rsid w:val="00462E36"/>
    <w:rsid w:val="004631B9"/>
    <w:rsid w:val="00463356"/>
    <w:rsid w:val="0046336D"/>
    <w:rsid w:val="00463469"/>
    <w:rsid w:val="004634B8"/>
    <w:rsid w:val="004636BF"/>
    <w:rsid w:val="00463C72"/>
    <w:rsid w:val="00463DB7"/>
    <w:rsid w:val="00463FDA"/>
    <w:rsid w:val="004640A1"/>
    <w:rsid w:val="0046413F"/>
    <w:rsid w:val="00464AD7"/>
    <w:rsid w:val="00464D79"/>
    <w:rsid w:val="00464E63"/>
    <w:rsid w:val="00464F26"/>
    <w:rsid w:val="00464F50"/>
    <w:rsid w:val="004653AD"/>
    <w:rsid w:val="00465564"/>
    <w:rsid w:val="004656C6"/>
    <w:rsid w:val="00465AF6"/>
    <w:rsid w:val="00465B61"/>
    <w:rsid w:val="00465FC6"/>
    <w:rsid w:val="0046633D"/>
    <w:rsid w:val="004663AD"/>
    <w:rsid w:val="00466715"/>
    <w:rsid w:val="00466B9D"/>
    <w:rsid w:val="004671F3"/>
    <w:rsid w:val="00467322"/>
    <w:rsid w:val="004674D3"/>
    <w:rsid w:val="00467510"/>
    <w:rsid w:val="00467BDD"/>
    <w:rsid w:val="00467D0A"/>
    <w:rsid w:val="00467EA8"/>
    <w:rsid w:val="00467EBD"/>
    <w:rsid w:val="00467EC0"/>
    <w:rsid w:val="0046F58D"/>
    <w:rsid w:val="004701C2"/>
    <w:rsid w:val="004703D7"/>
    <w:rsid w:val="00470451"/>
    <w:rsid w:val="00470554"/>
    <w:rsid w:val="00470747"/>
    <w:rsid w:val="004708DD"/>
    <w:rsid w:val="00471021"/>
    <w:rsid w:val="00471045"/>
    <w:rsid w:val="0047106F"/>
    <w:rsid w:val="00471131"/>
    <w:rsid w:val="0047143B"/>
    <w:rsid w:val="004714FA"/>
    <w:rsid w:val="00471515"/>
    <w:rsid w:val="004716E7"/>
    <w:rsid w:val="00471A6C"/>
    <w:rsid w:val="00471A6D"/>
    <w:rsid w:val="00471E1A"/>
    <w:rsid w:val="0047212E"/>
    <w:rsid w:val="004722A3"/>
    <w:rsid w:val="00472455"/>
    <w:rsid w:val="004724D8"/>
    <w:rsid w:val="00472B17"/>
    <w:rsid w:val="00472B29"/>
    <w:rsid w:val="00472E8E"/>
    <w:rsid w:val="00473196"/>
    <w:rsid w:val="004731E2"/>
    <w:rsid w:val="0047338E"/>
    <w:rsid w:val="004734AA"/>
    <w:rsid w:val="00473512"/>
    <w:rsid w:val="004737C2"/>
    <w:rsid w:val="00473B69"/>
    <w:rsid w:val="00473D1A"/>
    <w:rsid w:val="00474161"/>
    <w:rsid w:val="00474165"/>
    <w:rsid w:val="00474269"/>
    <w:rsid w:val="004742E8"/>
    <w:rsid w:val="004743C6"/>
    <w:rsid w:val="00474BCA"/>
    <w:rsid w:val="00474DE8"/>
    <w:rsid w:val="00474E07"/>
    <w:rsid w:val="00474EB5"/>
    <w:rsid w:val="00474ED3"/>
    <w:rsid w:val="0047509F"/>
    <w:rsid w:val="0047527A"/>
    <w:rsid w:val="004752A5"/>
    <w:rsid w:val="004756EC"/>
    <w:rsid w:val="0047573C"/>
    <w:rsid w:val="00475792"/>
    <w:rsid w:val="004758EC"/>
    <w:rsid w:val="00475A30"/>
    <w:rsid w:val="00475CED"/>
    <w:rsid w:val="00475F24"/>
    <w:rsid w:val="00475F36"/>
    <w:rsid w:val="004762BD"/>
    <w:rsid w:val="00476311"/>
    <w:rsid w:val="004768BB"/>
    <w:rsid w:val="004768F0"/>
    <w:rsid w:val="00476A32"/>
    <w:rsid w:val="00476DBE"/>
    <w:rsid w:val="00476E1D"/>
    <w:rsid w:val="00476E4B"/>
    <w:rsid w:val="00477099"/>
    <w:rsid w:val="0047753C"/>
    <w:rsid w:val="004776C3"/>
    <w:rsid w:val="0047784B"/>
    <w:rsid w:val="00477A05"/>
    <w:rsid w:val="00477AF9"/>
    <w:rsid w:val="00477CF5"/>
    <w:rsid w:val="0048027B"/>
    <w:rsid w:val="0048028C"/>
    <w:rsid w:val="004803CE"/>
    <w:rsid w:val="00480D21"/>
    <w:rsid w:val="00480E0C"/>
    <w:rsid w:val="0048102F"/>
    <w:rsid w:val="0048146E"/>
    <w:rsid w:val="004817BB"/>
    <w:rsid w:val="00481800"/>
    <w:rsid w:val="0048183D"/>
    <w:rsid w:val="0048189F"/>
    <w:rsid w:val="00481BF8"/>
    <w:rsid w:val="00481CEF"/>
    <w:rsid w:val="00481E56"/>
    <w:rsid w:val="00482223"/>
    <w:rsid w:val="0048266A"/>
    <w:rsid w:val="00482706"/>
    <w:rsid w:val="00482A9F"/>
    <w:rsid w:val="00482BD8"/>
    <w:rsid w:val="00482C35"/>
    <w:rsid w:val="00482E7C"/>
    <w:rsid w:val="0048314B"/>
    <w:rsid w:val="0048322E"/>
    <w:rsid w:val="0048345F"/>
    <w:rsid w:val="00483967"/>
    <w:rsid w:val="00483C57"/>
    <w:rsid w:val="00483CB7"/>
    <w:rsid w:val="00483CE7"/>
    <w:rsid w:val="00483E96"/>
    <w:rsid w:val="004842B1"/>
    <w:rsid w:val="00484443"/>
    <w:rsid w:val="0048456C"/>
    <w:rsid w:val="004845FB"/>
    <w:rsid w:val="00484642"/>
    <w:rsid w:val="00484723"/>
    <w:rsid w:val="00484DCA"/>
    <w:rsid w:val="00484FEB"/>
    <w:rsid w:val="004850CB"/>
    <w:rsid w:val="0048526B"/>
    <w:rsid w:val="00485343"/>
    <w:rsid w:val="00486578"/>
    <w:rsid w:val="00486583"/>
    <w:rsid w:val="004865AE"/>
    <w:rsid w:val="00486B73"/>
    <w:rsid w:val="00486D56"/>
    <w:rsid w:val="00486E18"/>
    <w:rsid w:val="00486FF3"/>
    <w:rsid w:val="0048708D"/>
    <w:rsid w:val="004871C0"/>
    <w:rsid w:val="0048736E"/>
    <w:rsid w:val="00487408"/>
    <w:rsid w:val="0048754B"/>
    <w:rsid w:val="004875E2"/>
    <w:rsid w:val="0048795B"/>
    <w:rsid w:val="00487CF9"/>
    <w:rsid w:val="00487EC1"/>
    <w:rsid w:val="0049058B"/>
    <w:rsid w:val="004906B2"/>
    <w:rsid w:val="004908CE"/>
    <w:rsid w:val="0049097A"/>
    <w:rsid w:val="00490AA7"/>
    <w:rsid w:val="00490D57"/>
    <w:rsid w:val="00491017"/>
    <w:rsid w:val="00491193"/>
    <w:rsid w:val="00491249"/>
    <w:rsid w:val="004914CC"/>
    <w:rsid w:val="00491A43"/>
    <w:rsid w:val="004920D3"/>
    <w:rsid w:val="00492335"/>
    <w:rsid w:val="00492395"/>
    <w:rsid w:val="0049243F"/>
    <w:rsid w:val="0049256F"/>
    <w:rsid w:val="004926DE"/>
    <w:rsid w:val="0049280B"/>
    <w:rsid w:val="00492D83"/>
    <w:rsid w:val="00493039"/>
    <w:rsid w:val="004930F7"/>
    <w:rsid w:val="0049311B"/>
    <w:rsid w:val="004931A3"/>
    <w:rsid w:val="00493811"/>
    <w:rsid w:val="0049388E"/>
    <w:rsid w:val="00493B96"/>
    <w:rsid w:val="00493F9E"/>
    <w:rsid w:val="0049420B"/>
    <w:rsid w:val="0049420C"/>
    <w:rsid w:val="004942DF"/>
    <w:rsid w:val="0049435B"/>
    <w:rsid w:val="0049446D"/>
    <w:rsid w:val="0049458F"/>
    <w:rsid w:val="004945B0"/>
    <w:rsid w:val="0049466C"/>
    <w:rsid w:val="00494762"/>
    <w:rsid w:val="0049485C"/>
    <w:rsid w:val="004948CF"/>
    <w:rsid w:val="004948FE"/>
    <w:rsid w:val="00494B93"/>
    <w:rsid w:val="00494BF9"/>
    <w:rsid w:val="00494DE1"/>
    <w:rsid w:val="00494EDE"/>
    <w:rsid w:val="00495103"/>
    <w:rsid w:val="004954DE"/>
    <w:rsid w:val="00495677"/>
    <w:rsid w:val="0049589D"/>
    <w:rsid w:val="004959F1"/>
    <w:rsid w:val="00495B83"/>
    <w:rsid w:val="00495E49"/>
    <w:rsid w:val="00495E63"/>
    <w:rsid w:val="00496450"/>
    <w:rsid w:val="004964E8"/>
    <w:rsid w:val="00496985"/>
    <w:rsid w:val="00496AFB"/>
    <w:rsid w:val="00496B86"/>
    <w:rsid w:val="00496ED8"/>
    <w:rsid w:val="0049719A"/>
    <w:rsid w:val="0049719D"/>
    <w:rsid w:val="0049790E"/>
    <w:rsid w:val="00497A08"/>
    <w:rsid w:val="00497A18"/>
    <w:rsid w:val="004A0255"/>
    <w:rsid w:val="004A0447"/>
    <w:rsid w:val="004A070C"/>
    <w:rsid w:val="004A095A"/>
    <w:rsid w:val="004A0DB7"/>
    <w:rsid w:val="004A0EEF"/>
    <w:rsid w:val="004A1146"/>
    <w:rsid w:val="004A1292"/>
    <w:rsid w:val="004A174E"/>
    <w:rsid w:val="004A1C04"/>
    <w:rsid w:val="004A270E"/>
    <w:rsid w:val="004A28CE"/>
    <w:rsid w:val="004A296B"/>
    <w:rsid w:val="004A315B"/>
    <w:rsid w:val="004A36F7"/>
    <w:rsid w:val="004A391D"/>
    <w:rsid w:val="004A3D2E"/>
    <w:rsid w:val="004A3E85"/>
    <w:rsid w:val="004A44C8"/>
    <w:rsid w:val="004A44FC"/>
    <w:rsid w:val="004A4667"/>
    <w:rsid w:val="004A4844"/>
    <w:rsid w:val="004A4C9C"/>
    <w:rsid w:val="004A4F33"/>
    <w:rsid w:val="004A52F7"/>
    <w:rsid w:val="004A537F"/>
    <w:rsid w:val="004A5452"/>
    <w:rsid w:val="004A54E6"/>
    <w:rsid w:val="004A576D"/>
    <w:rsid w:val="004A58C8"/>
    <w:rsid w:val="004A58FC"/>
    <w:rsid w:val="004A59E1"/>
    <w:rsid w:val="004A5CC1"/>
    <w:rsid w:val="004A5EBB"/>
    <w:rsid w:val="004A6001"/>
    <w:rsid w:val="004A60FC"/>
    <w:rsid w:val="004A6232"/>
    <w:rsid w:val="004A6672"/>
    <w:rsid w:val="004A682F"/>
    <w:rsid w:val="004A6972"/>
    <w:rsid w:val="004A6ABE"/>
    <w:rsid w:val="004A6AEB"/>
    <w:rsid w:val="004A72A3"/>
    <w:rsid w:val="004A7465"/>
    <w:rsid w:val="004A7938"/>
    <w:rsid w:val="004A7EBF"/>
    <w:rsid w:val="004A7ED8"/>
    <w:rsid w:val="004B0304"/>
    <w:rsid w:val="004B0480"/>
    <w:rsid w:val="004B0950"/>
    <w:rsid w:val="004B0B08"/>
    <w:rsid w:val="004B0B66"/>
    <w:rsid w:val="004B0E02"/>
    <w:rsid w:val="004B0ECF"/>
    <w:rsid w:val="004B10EB"/>
    <w:rsid w:val="004B1268"/>
    <w:rsid w:val="004B1692"/>
    <w:rsid w:val="004B1694"/>
    <w:rsid w:val="004B17DA"/>
    <w:rsid w:val="004B1B62"/>
    <w:rsid w:val="004B1CF2"/>
    <w:rsid w:val="004B1D01"/>
    <w:rsid w:val="004B1FD4"/>
    <w:rsid w:val="004B233B"/>
    <w:rsid w:val="004B23EF"/>
    <w:rsid w:val="004B24DA"/>
    <w:rsid w:val="004B27EC"/>
    <w:rsid w:val="004B2886"/>
    <w:rsid w:val="004B2902"/>
    <w:rsid w:val="004B29BE"/>
    <w:rsid w:val="004B2A5C"/>
    <w:rsid w:val="004B2CF4"/>
    <w:rsid w:val="004B2D14"/>
    <w:rsid w:val="004B2E70"/>
    <w:rsid w:val="004B3042"/>
    <w:rsid w:val="004B31C8"/>
    <w:rsid w:val="004B329A"/>
    <w:rsid w:val="004B346F"/>
    <w:rsid w:val="004B34CB"/>
    <w:rsid w:val="004B3580"/>
    <w:rsid w:val="004B3617"/>
    <w:rsid w:val="004B3808"/>
    <w:rsid w:val="004B38CF"/>
    <w:rsid w:val="004B38E5"/>
    <w:rsid w:val="004B39D3"/>
    <w:rsid w:val="004B3DC6"/>
    <w:rsid w:val="004B3E06"/>
    <w:rsid w:val="004B3FF3"/>
    <w:rsid w:val="004B43D8"/>
    <w:rsid w:val="004B44B9"/>
    <w:rsid w:val="004B481F"/>
    <w:rsid w:val="004B4C40"/>
    <w:rsid w:val="004B4D19"/>
    <w:rsid w:val="004B4D4D"/>
    <w:rsid w:val="004B52BB"/>
    <w:rsid w:val="004B55A7"/>
    <w:rsid w:val="004B5865"/>
    <w:rsid w:val="004B58C9"/>
    <w:rsid w:val="004B590C"/>
    <w:rsid w:val="004B5AFB"/>
    <w:rsid w:val="004B5C02"/>
    <w:rsid w:val="004B5E52"/>
    <w:rsid w:val="004B61F1"/>
    <w:rsid w:val="004B639C"/>
    <w:rsid w:val="004B642E"/>
    <w:rsid w:val="004B6A34"/>
    <w:rsid w:val="004B6DAF"/>
    <w:rsid w:val="004B6F25"/>
    <w:rsid w:val="004B70FB"/>
    <w:rsid w:val="004B75E8"/>
    <w:rsid w:val="004B7655"/>
    <w:rsid w:val="004C0516"/>
    <w:rsid w:val="004C05A1"/>
    <w:rsid w:val="004C0606"/>
    <w:rsid w:val="004C06CF"/>
    <w:rsid w:val="004C096F"/>
    <w:rsid w:val="004C09FA"/>
    <w:rsid w:val="004C0BD6"/>
    <w:rsid w:val="004C11D5"/>
    <w:rsid w:val="004C1209"/>
    <w:rsid w:val="004C13C3"/>
    <w:rsid w:val="004C13F0"/>
    <w:rsid w:val="004C1730"/>
    <w:rsid w:val="004C1753"/>
    <w:rsid w:val="004C17E2"/>
    <w:rsid w:val="004C1887"/>
    <w:rsid w:val="004C1D99"/>
    <w:rsid w:val="004C1DAC"/>
    <w:rsid w:val="004C1EE8"/>
    <w:rsid w:val="004C23B0"/>
    <w:rsid w:val="004C243A"/>
    <w:rsid w:val="004C24A8"/>
    <w:rsid w:val="004C294A"/>
    <w:rsid w:val="004C2E34"/>
    <w:rsid w:val="004C3259"/>
    <w:rsid w:val="004C32C1"/>
    <w:rsid w:val="004C32EC"/>
    <w:rsid w:val="004C3326"/>
    <w:rsid w:val="004C345F"/>
    <w:rsid w:val="004C3587"/>
    <w:rsid w:val="004C3923"/>
    <w:rsid w:val="004C3AF2"/>
    <w:rsid w:val="004C3C13"/>
    <w:rsid w:val="004C3C5E"/>
    <w:rsid w:val="004C4016"/>
    <w:rsid w:val="004C408E"/>
    <w:rsid w:val="004C443E"/>
    <w:rsid w:val="004C44C2"/>
    <w:rsid w:val="004C4A63"/>
    <w:rsid w:val="004C4B9B"/>
    <w:rsid w:val="004C4CFD"/>
    <w:rsid w:val="004C4DF3"/>
    <w:rsid w:val="004C51F2"/>
    <w:rsid w:val="004C5233"/>
    <w:rsid w:val="004C5245"/>
    <w:rsid w:val="004C531C"/>
    <w:rsid w:val="004C58BA"/>
    <w:rsid w:val="004C59B8"/>
    <w:rsid w:val="004C5CFB"/>
    <w:rsid w:val="004C5D96"/>
    <w:rsid w:val="004C6074"/>
    <w:rsid w:val="004C6125"/>
    <w:rsid w:val="004C62F4"/>
    <w:rsid w:val="004C63CE"/>
    <w:rsid w:val="004C6417"/>
    <w:rsid w:val="004C6576"/>
    <w:rsid w:val="004C668E"/>
    <w:rsid w:val="004C678F"/>
    <w:rsid w:val="004C6847"/>
    <w:rsid w:val="004C689D"/>
    <w:rsid w:val="004C6A26"/>
    <w:rsid w:val="004C6B6E"/>
    <w:rsid w:val="004C6C2D"/>
    <w:rsid w:val="004C72EB"/>
    <w:rsid w:val="004C7BED"/>
    <w:rsid w:val="004C7F62"/>
    <w:rsid w:val="004D0343"/>
    <w:rsid w:val="004D044D"/>
    <w:rsid w:val="004D0767"/>
    <w:rsid w:val="004D0960"/>
    <w:rsid w:val="004D0B1A"/>
    <w:rsid w:val="004D0DE1"/>
    <w:rsid w:val="004D113D"/>
    <w:rsid w:val="004D130B"/>
    <w:rsid w:val="004D17C9"/>
    <w:rsid w:val="004D1D3D"/>
    <w:rsid w:val="004D1E24"/>
    <w:rsid w:val="004D21D2"/>
    <w:rsid w:val="004D2ACC"/>
    <w:rsid w:val="004D2C7D"/>
    <w:rsid w:val="004D2D4F"/>
    <w:rsid w:val="004D2DB4"/>
    <w:rsid w:val="004D2F44"/>
    <w:rsid w:val="004D32F2"/>
    <w:rsid w:val="004D3738"/>
    <w:rsid w:val="004D378D"/>
    <w:rsid w:val="004D3AF1"/>
    <w:rsid w:val="004D3D0F"/>
    <w:rsid w:val="004D3DCC"/>
    <w:rsid w:val="004D400A"/>
    <w:rsid w:val="004D4510"/>
    <w:rsid w:val="004D46DD"/>
    <w:rsid w:val="004D4929"/>
    <w:rsid w:val="004D49B3"/>
    <w:rsid w:val="004D49CE"/>
    <w:rsid w:val="004D4B0F"/>
    <w:rsid w:val="004D4D3E"/>
    <w:rsid w:val="004D4D6E"/>
    <w:rsid w:val="004D4FD5"/>
    <w:rsid w:val="004D533F"/>
    <w:rsid w:val="004D53A5"/>
    <w:rsid w:val="004D5470"/>
    <w:rsid w:val="004D556D"/>
    <w:rsid w:val="004D56A1"/>
    <w:rsid w:val="004D5729"/>
    <w:rsid w:val="004D591C"/>
    <w:rsid w:val="004D5A44"/>
    <w:rsid w:val="004D5C01"/>
    <w:rsid w:val="004D623C"/>
    <w:rsid w:val="004D63F9"/>
    <w:rsid w:val="004D66A0"/>
    <w:rsid w:val="004D6775"/>
    <w:rsid w:val="004D682A"/>
    <w:rsid w:val="004D6846"/>
    <w:rsid w:val="004D6855"/>
    <w:rsid w:val="004D6986"/>
    <w:rsid w:val="004D6A21"/>
    <w:rsid w:val="004D6B62"/>
    <w:rsid w:val="004D6B89"/>
    <w:rsid w:val="004D6BC0"/>
    <w:rsid w:val="004D6EAE"/>
    <w:rsid w:val="004D7219"/>
    <w:rsid w:val="004D7282"/>
    <w:rsid w:val="004D742C"/>
    <w:rsid w:val="004D7529"/>
    <w:rsid w:val="004D757D"/>
    <w:rsid w:val="004D7A08"/>
    <w:rsid w:val="004D7B4B"/>
    <w:rsid w:val="004D7D20"/>
    <w:rsid w:val="004D7F37"/>
    <w:rsid w:val="004D7F39"/>
    <w:rsid w:val="004D7FB3"/>
    <w:rsid w:val="004E0043"/>
    <w:rsid w:val="004E00D7"/>
    <w:rsid w:val="004E04A3"/>
    <w:rsid w:val="004E05CB"/>
    <w:rsid w:val="004E0682"/>
    <w:rsid w:val="004E06AD"/>
    <w:rsid w:val="004E0E71"/>
    <w:rsid w:val="004E0F5B"/>
    <w:rsid w:val="004E0FE2"/>
    <w:rsid w:val="004E1364"/>
    <w:rsid w:val="004E1369"/>
    <w:rsid w:val="004E13C4"/>
    <w:rsid w:val="004E1491"/>
    <w:rsid w:val="004E16DE"/>
    <w:rsid w:val="004E19EF"/>
    <w:rsid w:val="004E1B48"/>
    <w:rsid w:val="004E1D5D"/>
    <w:rsid w:val="004E1D8D"/>
    <w:rsid w:val="004E1D99"/>
    <w:rsid w:val="004E1F1A"/>
    <w:rsid w:val="004E20FF"/>
    <w:rsid w:val="004E2404"/>
    <w:rsid w:val="004E2887"/>
    <w:rsid w:val="004E2AF8"/>
    <w:rsid w:val="004E2B1A"/>
    <w:rsid w:val="004E2B2D"/>
    <w:rsid w:val="004E2DE2"/>
    <w:rsid w:val="004E2E8A"/>
    <w:rsid w:val="004E2EC8"/>
    <w:rsid w:val="004E2EC9"/>
    <w:rsid w:val="004E344B"/>
    <w:rsid w:val="004E37BD"/>
    <w:rsid w:val="004E38CC"/>
    <w:rsid w:val="004E3C19"/>
    <w:rsid w:val="004E40D0"/>
    <w:rsid w:val="004E4129"/>
    <w:rsid w:val="004E4258"/>
    <w:rsid w:val="004E44B0"/>
    <w:rsid w:val="004E44CE"/>
    <w:rsid w:val="004E476B"/>
    <w:rsid w:val="004E485D"/>
    <w:rsid w:val="004E4A80"/>
    <w:rsid w:val="004E4AF3"/>
    <w:rsid w:val="004E4E9E"/>
    <w:rsid w:val="004E5109"/>
    <w:rsid w:val="004E5441"/>
    <w:rsid w:val="004E58DA"/>
    <w:rsid w:val="004E597F"/>
    <w:rsid w:val="004E5C65"/>
    <w:rsid w:val="004E5CEE"/>
    <w:rsid w:val="004E5DE3"/>
    <w:rsid w:val="004E5E1F"/>
    <w:rsid w:val="004E5EF0"/>
    <w:rsid w:val="004E5F29"/>
    <w:rsid w:val="004E6025"/>
    <w:rsid w:val="004E6094"/>
    <w:rsid w:val="004E65F1"/>
    <w:rsid w:val="004E6604"/>
    <w:rsid w:val="004E6675"/>
    <w:rsid w:val="004E681D"/>
    <w:rsid w:val="004E69F2"/>
    <w:rsid w:val="004E6A93"/>
    <w:rsid w:val="004E6A94"/>
    <w:rsid w:val="004E6FE9"/>
    <w:rsid w:val="004E6FEB"/>
    <w:rsid w:val="004E7396"/>
    <w:rsid w:val="004E7518"/>
    <w:rsid w:val="004E7947"/>
    <w:rsid w:val="004F00A6"/>
    <w:rsid w:val="004F0329"/>
    <w:rsid w:val="004F06A1"/>
    <w:rsid w:val="004F07CA"/>
    <w:rsid w:val="004F083F"/>
    <w:rsid w:val="004F0A52"/>
    <w:rsid w:val="004F0BA0"/>
    <w:rsid w:val="004F0BEE"/>
    <w:rsid w:val="004F0CFC"/>
    <w:rsid w:val="004F0DE7"/>
    <w:rsid w:val="004F0E1D"/>
    <w:rsid w:val="004F11C4"/>
    <w:rsid w:val="004F1236"/>
    <w:rsid w:val="004F1571"/>
    <w:rsid w:val="004F17FA"/>
    <w:rsid w:val="004F18AF"/>
    <w:rsid w:val="004F1A56"/>
    <w:rsid w:val="004F1A72"/>
    <w:rsid w:val="004F1A88"/>
    <w:rsid w:val="004F1C60"/>
    <w:rsid w:val="004F1C98"/>
    <w:rsid w:val="004F1E47"/>
    <w:rsid w:val="004F210F"/>
    <w:rsid w:val="004F2A99"/>
    <w:rsid w:val="004F2B97"/>
    <w:rsid w:val="004F30A5"/>
    <w:rsid w:val="004F30F1"/>
    <w:rsid w:val="004F36E6"/>
    <w:rsid w:val="004F3858"/>
    <w:rsid w:val="004F3D77"/>
    <w:rsid w:val="004F3E90"/>
    <w:rsid w:val="004F42BE"/>
    <w:rsid w:val="004F4354"/>
    <w:rsid w:val="004F44D1"/>
    <w:rsid w:val="004F461E"/>
    <w:rsid w:val="004F49B6"/>
    <w:rsid w:val="004F4AB9"/>
    <w:rsid w:val="004F4E48"/>
    <w:rsid w:val="004F535C"/>
    <w:rsid w:val="004F569F"/>
    <w:rsid w:val="004F587E"/>
    <w:rsid w:val="004F5A63"/>
    <w:rsid w:val="004F5EF2"/>
    <w:rsid w:val="004F6159"/>
    <w:rsid w:val="004F64EF"/>
    <w:rsid w:val="004F6730"/>
    <w:rsid w:val="004F6759"/>
    <w:rsid w:val="004F67A0"/>
    <w:rsid w:val="004F6876"/>
    <w:rsid w:val="004F69AA"/>
    <w:rsid w:val="004F6D12"/>
    <w:rsid w:val="004F6DEB"/>
    <w:rsid w:val="004F71EC"/>
    <w:rsid w:val="004F734C"/>
    <w:rsid w:val="004F73E1"/>
    <w:rsid w:val="004F7577"/>
    <w:rsid w:val="004F758D"/>
    <w:rsid w:val="00500682"/>
    <w:rsid w:val="005006FC"/>
    <w:rsid w:val="005007BF"/>
    <w:rsid w:val="005009A6"/>
    <w:rsid w:val="00500F38"/>
    <w:rsid w:val="00500F4F"/>
    <w:rsid w:val="005014FC"/>
    <w:rsid w:val="0050165B"/>
    <w:rsid w:val="005016CF"/>
    <w:rsid w:val="00501CB5"/>
    <w:rsid w:val="00501E47"/>
    <w:rsid w:val="00501F70"/>
    <w:rsid w:val="0050207C"/>
    <w:rsid w:val="00502C80"/>
    <w:rsid w:val="00502DB7"/>
    <w:rsid w:val="005031AB"/>
    <w:rsid w:val="00503A0C"/>
    <w:rsid w:val="00504373"/>
    <w:rsid w:val="00504669"/>
    <w:rsid w:val="005046C5"/>
    <w:rsid w:val="005049D0"/>
    <w:rsid w:val="00504E02"/>
    <w:rsid w:val="00504E2F"/>
    <w:rsid w:val="005050C0"/>
    <w:rsid w:val="00505290"/>
    <w:rsid w:val="005053AE"/>
    <w:rsid w:val="00505594"/>
    <w:rsid w:val="00505ADF"/>
    <w:rsid w:val="00505BCD"/>
    <w:rsid w:val="0050665C"/>
    <w:rsid w:val="00506671"/>
    <w:rsid w:val="00506800"/>
    <w:rsid w:val="00506A70"/>
    <w:rsid w:val="00506A76"/>
    <w:rsid w:val="00506AFD"/>
    <w:rsid w:val="00506B27"/>
    <w:rsid w:val="00506CE0"/>
    <w:rsid w:val="00506DDD"/>
    <w:rsid w:val="00506F17"/>
    <w:rsid w:val="00507031"/>
    <w:rsid w:val="0050746C"/>
    <w:rsid w:val="005078AE"/>
    <w:rsid w:val="00507916"/>
    <w:rsid w:val="00507E57"/>
    <w:rsid w:val="005101CC"/>
    <w:rsid w:val="00510262"/>
    <w:rsid w:val="0051041B"/>
    <w:rsid w:val="005105A4"/>
    <w:rsid w:val="00510843"/>
    <w:rsid w:val="0051086E"/>
    <w:rsid w:val="00510905"/>
    <w:rsid w:val="00510B75"/>
    <w:rsid w:val="00510CB3"/>
    <w:rsid w:val="00510E87"/>
    <w:rsid w:val="00511116"/>
    <w:rsid w:val="0051166D"/>
    <w:rsid w:val="0051172E"/>
    <w:rsid w:val="00511D3C"/>
    <w:rsid w:val="00511E1F"/>
    <w:rsid w:val="00512173"/>
    <w:rsid w:val="005121B1"/>
    <w:rsid w:val="0051238F"/>
    <w:rsid w:val="00512538"/>
    <w:rsid w:val="00512641"/>
    <w:rsid w:val="005126ED"/>
    <w:rsid w:val="005129FA"/>
    <w:rsid w:val="00512BD5"/>
    <w:rsid w:val="00512BE0"/>
    <w:rsid w:val="00512D53"/>
    <w:rsid w:val="00512EC9"/>
    <w:rsid w:val="00513008"/>
    <w:rsid w:val="0051312C"/>
    <w:rsid w:val="00513372"/>
    <w:rsid w:val="00513D37"/>
    <w:rsid w:val="00513E51"/>
    <w:rsid w:val="00513FFC"/>
    <w:rsid w:val="0051414C"/>
    <w:rsid w:val="00514197"/>
    <w:rsid w:val="0051452F"/>
    <w:rsid w:val="00514795"/>
    <w:rsid w:val="0051570D"/>
    <w:rsid w:val="00515AAA"/>
    <w:rsid w:val="00515EDC"/>
    <w:rsid w:val="005160CD"/>
    <w:rsid w:val="0051616F"/>
    <w:rsid w:val="00516344"/>
    <w:rsid w:val="005163D6"/>
    <w:rsid w:val="005165DF"/>
    <w:rsid w:val="00516607"/>
    <w:rsid w:val="00516904"/>
    <w:rsid w:val="00516BEF"/>
    <w:rsid w:val="0051766C"/>
    <w:rsid w:val="005176CD"/>
    <w:rsid w:val="005177CF"/>
    <w:rsid w:val="00517871"/>
    <w:rsid w:val="005179DF"/>
    <w:rsid w:val="00517E18"/>
    <w:rsid w:val="0052032B"/>
    <w:rsid w:val="00520723"/>
    <w:rsid w:val="00520C50"/>
    <w:rsid w:val="00520EC4"/>
    <w:rsid w:val="0052101C"/>
    <w:rsid w:val="0052117D"/>
    <w:rsid w:val="005212AB"/>
    <w:rsid w:val="00521506"/>
    <w:rsid w:val="00521717"/>
    <w:rsid w:val="005218B3"/>
    <w:rsid w:val="00521AA4"/>
    <w:rsid w:val="00521B18"/>
    <w:rsid w:val="00521EED"/>
    <w:rsid w:val="00521FAA"/>
    <w:rsid w:val="005220AD"/>
    <w:rsid w:val="00522BFF"/>
    <w:rsid w:val="00522E04"/>
    <w:rsid w:val="005230EA"/>
    <w:rsid w:val="0052338E"/>
    <w:rsid w:val="0052342A"/>
    <w:rsid w:val="005235D1"/>
    <w:rsid w:val="00523A02"/>
    <w:rsid w:val="00524501"/>
    <w:rsid w:val="00524716"/>
    <w:rsid w:val="00524B10"/>
    <w:rsid w:val="00524EC9"/>
    <w:rsid w:val="00525175"/>
    <w:rsid w:val="00525178"/>
    <w:rsid w:val="0052530C"/>
    <w:rsid w:val="00525441"/>
    <w:rsid w:val="005257BE"/>
    <w:rsid w:val="00525846"/>
    <w:rsid w:val="00525B04"/>
    <w:rsid w:val="00525BB8"/>
    <w:rsid w:val="00525BFB"/>
    <w:rsid w:val="00525C44"/>
    <w:rsid w:val="00525E87"/>
    <w:rsid w:val="005261EF"/>
    <w:rsid w:val="00526423"/>
    <w:rsid w:val="005267F5"/>
    <w:rsid w:val="00526ED5"/>
    <w:rsid w:val="00526FB6"/>
    <w:rsid w:val="00527054"/>
    <w:rsid w:val="0052708E"/>
    <w:rsid w:val="005270FE"/>
    <w:rsid w:val="005271F7"/>
    <w:rsid w:val="00527C0B"/>
    <w:rsid w:val="00527DE3"/>
    <w:rsid w:val="00527F14"/>
    <w:rsid w:val="00527F23"/>
    <w:rsid w:val="005308A9"/>
    <w:rsid w:val="005308E1"/>
    <w:rsid w:val="005309E1"/>
    <w:rsid w:val="00530CA1"/>
    <w:rsid w:val="00530ED8"/>
    <w:rsid w:val="00531054"/>
    <w:rsid w:val="00531351"/>
    <w:rsid w:val="005313AF"/>
    <w:rsid w:val="005313D3"/>
    <w:rsid w:val="005315EC"/>
    <w:rsid w:val="00531805"/>
    <w:rsid w:val="00531B03"/>
    <w:rsid w:val="00531B5E"/>
    <w:rsid w:val="00532283"/>
    <w:rsid w:val="005322CD"/>
    <w:rsid w:val="005322D5"/>
    <w:rsid w:val="00532308"/>
    <w:rsid w:val="005323C9"/>
    <w:rsid w:val="0053242F"/>
    <w:rsid w:val="0053258B"/>
    <w:rsid w:val="005328B6"/>
    <w:rsid w:val="00532984"/>
    <w:rsid w:val="00532A4C"/>
    <w:rsid w:val="00532D15"/>
    <w:rsid w:val="00532D81"/>
    <w:rsid w:val="00532DD6"/>
    <w:rsid w:val="00533661"/>
    <w:rsid w:val="00533ADB"/>
    <w:rsid w:val="0053409E"/>
    <w:rsid w:val="005342DC"/>
    <w:rsid w:val="00534356"/>
    <w:rsid w:val="005348BD"/>
    <w:rsid w:val="00534918"/>
    <w:rsid w:val="00534ED4"/>
    <w:rsid w:val="00535027"/>
    <w:rsid w:val="00535034"/>
    <w:rsid w:val="005351A5"/>
    <w:rsid w:val="00535473"/>
    <w:rsid w:val="00535C52"/>
    <w:rsid w:val="00535C6E"/>
    <w:rsid w:val="00535E01"/>
    <w:rsid w:val="00535F69"/>
    <w:rsid w:val="00536087"/>
    <w:rsid w:val="0053621B"/>
    <w:rsid w:val="005365AE"/>
    <w:rsid w:val="005365E4"/>
    <w:rsid w:val="00536A0F"/>
    <w:rsid w:val="00536B3E"/>
    <w:rsid w:val="00536B84"/>
    <w:rsid w:val="00536EE8"/>
    <w:rsid w:val="00537135"/>
    <w:rsid w:val="00537194"/>
    <w:rsid w:val="00537372"/>
    <w:rsid w:val="005376E9"/>
    <w:rsid w:val="0053774D"/>
    <w:rsid w:val="00537837"/>
    <w:rsid w:val="00537868"/>
    <w:rsid w:val="00537BEB"/>
    <w:rsid w:val="00537D35"/>
    <w:rsid w:val="00537F31"/>
    <w:rsid w:val="00537F36"/>
    <w:rsid w:val="005404B3"/>
    <w:rsid w:val="005404CE"/>
    <w:rsid w:val="00540530"/>
    <w:rsid w:val="005407DE"/>
    <w:rsid w:val="00540ADF"/>
    <w:rsid w:val="00540D36"/>
    <w:rsid w:val="00540F03"/>
    <w:rsid w:val="00540F6B"/>
    <w:rsid w:val="00541102"/>
    <w:rsid w:val="00541169"/>
    <w:rsid w:val="005413EB"/>
    <w:rsid w:val="00541715"/>
    <w:rsid w:val="005417A1"/>
    <w:rsid w:val="00541AB9"/>
    <w:rsid w:val="00541B59"/>
    <w:rsid w:val="00541C1F"/>
    <w:rsid w:val="00541FCD"/>
    <w:rsid w:val="00542141"/>
    <w:rsid w:val="00542181"/>
    <w:rsid w:val="005421C6"/>
    <w:rsid w:val="005422DA"/>
    <w:rsid w:val="0054238E"/>
    <w:rsid w:val="0054274F"/>
    <w:rsid w:val="00542985"/>
    <w:rsid w:val="00542A16"/>
    <w:rsid w:val="00542AC7"/>
    <w:rsid w:val="00542BEC"/>
    <w:rsid w:val="00542CC4"/>
    <w:rsid w:val="00542D7C"/>
    <w:rsid w:val="00542E98"/>
    <w:rsid w:val="00543115"/>
    <w:rsid w:val="00543123"/>
    <w:rsid w:val="00543258"/>
    <w:rsid w:val="0054332A"/>
    <w:rsid w:val="0054339E"/>
    <w:rsid w:val="005439EB"/>
    <w:rsid w:val="00543BCA"/>
    <w:rsid w:val="00543C9F"/>
    <w:rsid w:val="00543CFA"/>
    <w:rsid w:val="00543D8B"/>
    <w:rsid w:val="00544331"/>
    <w:rsid w:val="00544BF5"/>
    <w:rsid w:val="00544C01"/>
    <w:rsid w:val="00544C03"/>
    <w:rsid w:val="00544C5E"/>
    <w:rsid w:val="0054501E"/>
    <w:rsid w:val="00545151"/>
    <w:rsid w:val="005452F3"/>
    <w:rsid w:val="00545349"/>
    <w:rsid w:val="005455D5"/>
    <w:rsid w:val="00545860"/>
    <w:rsid w:val="00545C76"/>
    <w:rsid w:val="00545E79"/>
    <w:rsid w:val="005466AC"/>
    <w:rsid w:val="005467BF"/>
    <w:rsid w:val="0054689D"/>
    <w:rsid w:val="0054691D"/>
    <w:rsid w:val="005469A0"/>
    <w:rsid w:val="00546A63"/>
    <w:rsid w:val="00546C0B"/>
    <w:rsid w:val="00546E74"/>
    <w:rsid w:val="0054702D"/>
    <w:rsid w:val="0054709D"/>
    <w:rsid w:val="00547116"/>
    <w:rsid w:val="005471D1"/>
    <w:rsid w:val="00547308"/>
    <w:rsid w:val="005477B7"/>
    <w:rsid w:val="00547B07"/>
    <w:rsid w:val="00547C10"/>
    <w:rsid w:val="00547C85"/>
    <w:rsid w:val="00547EC6"/>
    <w:rsid w:val="00550053"/>
    <w:rsid w:val="0055037C"/>
    <w:rsid w:val="005504DE"/>
    <w:rsid w:val="00550A35"/>
    <w:rsid w:val="00550AD3"/>
    <w:rsid w:val="00550B8E"/>
    <w:rsid w:val="00550E7E"/>
    <w:rsid w:val="00550E9C"/>
    <w:rsid w:val="00551379"/>
    <w:rsid w:val="005517C2"/>
    <w:rsid w:val="00551ACE"/>
    <w:rsid w:val="00551BBE"/>
    <w:rsid w:val="00551BC3"/>
    <w:rsid w:val="00552135"/>
    <w:rsid w:val="0055250F"/>
    <w:rsid w:val="0055274F"/>
    <w:rsid w:val="005528D9"/>
    <w:rsid w:val="00552A5A"/>
    <w:rsid w:val="00552D7C"/>
    <w:rsid w:val="0055313E"/>
    <w:rsid w:val="005532BC"/>
    <w:rsid w:val="0055358A"/>
    <w:rsid w:val="0055373D"/>
    <w:rsid w:val="0055390A"/>
    <w:rsid w:val="00553AC2"/>
    <w:rsid w:val="00553AC7"/>
    <w:rsid w:val="00553C56"/>
    <w:rsid w:val="00553FAE"/>
    <w:rsid w:val="00553FBA"/>
    <w:rsid w:val="00554365"/>
    <w:rsid w:val="00554556"/>
    <w:rsid w:val="0055477B"/>
    <w:rsid w:val="00554802"/>
    <w:rsid w:val="00554831"/>
    <w:rsid w:val="0055495B"/>
    <w:rsid w:val="00554A43"/>
    <w:rsid w:val="00554C90"/>
    <w:rsid w:val="00554D07"/>
    <w:rsid w:val="00554D9F"/>
    <w:rsid w:val="00554EE6"/>
    <w:rsid w:val="0055512A"/>
    <w:rsid w:val="00555207"/>
    <w:rsid w:val="00555264"/>
    <w:rsid w:val="005557E3"/>
    <w:rsid w:val="00555B99"/>
    <w:rsid w:val="0055603D"/>
    <w:rsid w:val="00556161"/>
    <w:rsid w:val="0055677B"/>
    <w:rsid w:val="005569B9"/>
    <w:rsid w:val="00556F87"/>
    <w:rsid w:val="005571C5"/>
    <w:rsid w:val="005572CC"/>
    <w:rsid w:val="0055743E"/>
    <w:rsid w:val="005574F2"/>
    <w:rsid w:val="0055750B"/>
    <w:rsid w:val="0055775E"/>
    <w:rsid w:val="00557888"/>
    <w:rsid w:val="00557944"/>
    <w:rsid w:val="005579D8"/>
    <w:rsid w:val="00557C67"/>
    <w:rsid w:val="00557D3A"/>
    <w:rsid w:val="00557DCF"/>
    <w:rsid w:val="00557E0F"/>
    <w:rsid w:val="00557EDB"/>
    <w:rsid w:val="0056001D"/>
    <w:rsid w:val="0056016F"/>
    <w:rsid w:val="0056026D"/>
    <w:rsid w:val="005604F4"/>
    <w:rsid w:val="00560661"/>
    <w:rsid w:val="005607B3"/>
    <w:rsid w:val="0056092A"/>
    <w:rsid w:val="00560B5F"/>
    <w:rsid w:val="00560C17"/>
    <w:rsid w:val="00560CFA"/>
    <w:rsid w:val="00560FC4"/>
    <w:rsid w:val="00561168"/>
    <w:rsid w:val="005612C7"/>
    <w:rsid w:val="00561634"/>
    <w:rsid w:val="00561656"/>
    <w:rsid w:val="00561A06"/>
    <w:rsid w:val="00561ADA"/>
    <w:rsid w:val="00561E80"/>
    <w:rsid w:val="00561FC2"/>
    <w:rsid w:val="0056253F"/>
    <w:rsid w:val="00562B4F"/>
    <w:rsid w:val="00562B83"/>
    <w:rsid w:val="00562EE2"/>
    <w:rsid w:val="00562FB0"/>
    <w:rsid w:val="005630C1"/>
    <w:rsid w:val="00563309"/>
    <w:rsid w:val="005635A8"/>
    <w:rsid w:val="0056367D"/>
    <w:rsid w:val="00563EC0"/>
    <w:rsid w:val="005641BC"/>
    <w:rsid w:val="00564947"/>
    <w:rsid w:val="00564B4D"/>
    <w:rsid w:val="00564C4D"/>
    <w:rsid w:val="00565146"/>
    <w:rsid w:val="005651F2"/>
    <w:rsid w:val="00565215"/>
    <w:rsid w:val="0056580F"/>
    <w:rsid w:val="005659FB"/>
    <w:rsid w:val="00565B80"/>
    <w:rsid w:val="00565C72"/>
    <w:rsid w:val="0056622C"/>
    <w:rsid w:val="00566685"/>
    <w:rsid w:val="00566737"/>
    <w:rsid w:val="00566BAF"/>
    <w:rsid w:val="00566CC7"/>
    <w:rsid w:val="00566D28"/>
    <w:rsid w:val="00566E12"/>
    <w:rsid w:val="005670E2"/>
    <w:rsid w:val="0056736B"/>
    <w:rsid w:val="005677B4"/>
    <w:rsid w:val="00567C30"/>
    <w:rsid w:val="00567E08"/>
    <w:rsid w:val="00570057"/>
    <w:rsid w:val="005700B3"/>
    <w:rsid w:val="0057016D"/>
    <w:rsid w:val="0057042B"/>
    <w:rsid w:val="00570844"/>
    <w:rsid w:val="00570929"/>
    <w:rsid w:val="00570935"/>
    <w:rsid w:val="00570988"/>
    <w:rsid w:val="0057098D"/>
    <w:rsid w:val="00570B15"/>
    <w:rsid w:val="00570DD5"/>
    <w:rsid w:val="005710BF"/>
    <w:rsid w:val="00571199"/>
    <w:rsid w:val="005711C4"/>
    <w:rsid w:val="00571269"/>
    <w:rsid w:val="00571304"/>
    <w:rsid w:val="0057167C"/>
    <w:rsid w:val="00571792"/>
    <w:rsid w:val="00571A5B"/>
    <w:rsid w:val="00571D7A"/>
    <w:rsid w:val="00571F0E"/>
    <w:rsid w:val="00571F7C"/>
    <w:rsid w:val="00572081"/>
    <w:rsid w:val="00572514"/>
    <w:rsid w:val="005726CE"/>
    <w:rsid w:val="005728D9"/>
    <w:rsid w:val="00572A6D"/>
    <w:rsid w:val="00572A85"/>
    <w:rsid w:val="00572AA5"/>
    <w:rsid w:val="0057304D"/>
    <w:rsid w:val="00573082"/>
    <w:rsid w:val="005730D6"/>
    <w:rsid w:val="005747A2"/>
    <w:rsid w:val="005748CA"/>
    <w:rsid w:val="00574C6D"/>
    <w:rsid w:val="00574CE7"/>
    <w:rsid w:val="00574DDF"/>
    <w:rsid w:val="00574FC9"/>
    <w:rsid w:val="00575093"/>
    <w:rsid w:val="0057553D"/>
    <w:rsid w:val="0057597F"/>
    <w:rsid w:val="00575AF1"/>
    <w:rsid w:val="00575BF6"/>
    <w:rsid w:val="00575E2A"/>
    <w:rsid w:val="00575F68"/>
    <w:rsid w:val="00576132"/>
    <w:rsid w:val="0057650E"/>
    <w:rsid w:val="00576649"/>
    <w:rsid w:val="00576720"/>
    <w:rsid w:val="005767D7"/>
    <w:rsid w:val="00576B2F"/>
    <w:rsid w:val="00576BBF"/>
    <w:rsid w:val="00576DB1"/>
    <w:rsid w:val="0057706F"/>
    <w:rsid w:val="00577702"/>
    <w:rsid w:val="00577B91"/>
    <w:rsid w:val="00580021"/>
    <w:rsid w:val="00580316"/>
    <w:rsid w:val="005803A0"/>
    <w:rsid w:val="0058060F"/>
    <w:rsid w:val="0058081D"/>
    <w:rsid w:val="00580A00"/>
    <w:rsid w:val="00580A15"/>
    <w:rsid w:val="00580C2D"/>
    <w:rsid w:val="00581058"/>
    <w:rsid w:val="005810C1"/>
    <w:rsid w:val="00581314"/>
    <w:rsid w:val="0058133A"/>
    <w:rsid w:val="00581B6C"/>
    <w:rsid w:val="00581BE9"/>
    <w:rsid w:val="00581C43"/>
    <w:rsid w:val="00581C6A"/>
    <w:rsid w:val="00582113"/>
    <w:rsid w:val="0058211A"/>
    <w:rsid w:val="00582208"/>
    <w:rsid w:val="00582617"/>
    <w:rsid w:val="00582DD4"/>
    <w:rsid w:val="00582E7D"/>
    <w:rsid w:val="00582F6F"/>
    <w:rsid w:val="00583110"/>
    <w:rsid w:val="00583339"/>
    <w:rsid w:val="00583536"/>
    <w:rsid w:val="0058374E"/>
    <w:rsid w:val="00583847"/>
    <w:rsid w:val="005839BA"/>
    <w:rsid w:val="00583F8E"/>
    <w:rsid w:val="005840A1"/>
    <w:rsid w:val="005840EB"/>
    <w:rsid w:val="00584177"/>
    <w:rsid w:val="00584719"/>
    <w:rsid w:val="00584910"/>
    <w:rsid w:val="005849EC"/>
    <w:rsid w:val="00584ADF"/>
    <w:rsid w:val="00584B55"/>
    <w:rsid w:val="00585355"/>
    <w:rsid w:val="00585795"/>
    <w:rsid w:val="00585A83"/>
    <w:rsid w:val="00585B62"/>
    <w:rsid w:val="00585B7B"/>
    <w:rsid w:val="00585E92"/>
    <w:rsid w:val="0058609C"/>
    <w:rsid w:val="00586138"/>
    <w:rsid w:val="00586F8B"/>
    <w:rsid w:val="0058725B"/>
    <w:rsid w:val="0058739D"/>
    <w:rsid w:val="005877FB"/>
    <w:rsid w:val="005879E6"/>
    <w:rsid w:val="00587C9B"/>
    <w:rsid w:val="00587CE3"/>
    <w:rsid w:val="00587DE9"/>
    <w:rsid w:val="0059006B"/>
    <w:rsid w:val="005903F9"/>
    <w:rsid w:val="005905DD"/>
    <w:rsid w:val="00590642"/>
    <w:rsid w:val="00590704"/>
    <w:rsid w:val="00590B08"/>
    <w:rsid w:val="00590B32"/>
    <w:rsid w:val="00590BBF"/>
    <w:rsid w:val="00590EF1"/>
    <w:rsid w:val="0059100A"/>
    <w:rsid w:val="005914B3"/>
    <w:rsid w:val="005915C8"/>
    <w:rsid w:val="0059161C"/>
    <w:rsid w:val="00591782"/>
    <w:rsid w:val="00591BA9"/>
    <w:rsid w:val="00591C25"/>
    <w:rsid w:val="005920CB"/>
    <w:rsid w:val="00592196"/>
    <w:rsid w:val="00592290"/>
    <w:rsid w:val="00592697"/>
    <w:rsid w:val="005926F5"/>
    <w:rsid w:val="00592768"/>
    <w:rsid w:val="00592A62"/>
    <w:rsid w:val="00592E59"/>
    <w:rsid w:val="00593498"/>
    <w:rsid w:val="005934BF"/>
    <w:rsid w:val="005936B0"/>
    <w:rsid w:val="00593992"/>
    <w:rsid w:val="00593A75"/>
    <w:rsid w:val="00593AC6"/>
    <w:rsid w:val="00593BBA"/>
    <w:rsid w:val="00593C9C"/>
    <w:rsid w:val="00594229"/>
    <w:rsid w:val="00594505"/>
    <w:rsid w:val="0059450E"/>
    <w:rsid w:val="005945BE"/>
    <w:rsid w:val="00594607"/>
    <w:rsid w:val="005948F9"/>
    <w:rsid w:val="00594A71"/>
    <w:rsid w:val="00595017"/>
    <w:rsid w:val="0059515A"/>
    <w:rsid w:val="00595430"/>
    <w:rsid w:val="005954E2"/>
    <w:rsid w:val="00595675"/>
    <w:rsid w:val="0059582F"/>
    <w:rsid w:val="00595AD6"/>
    <w:rsid w:val="00595AFE"/>
    <w:rsid w:val="00595E78"/>
    <w:rsid w:val="00596B11"/>
    <w:rsid w:val="005972AE"/>
    <w:rsid w:val="005973F0"/>
    <w:rsid w:val="005977EF"/>
    <w:rsid w:val="0059798F"/>
    <w:rsid w:val="005979D7"/>
    <w:rsid w:val="005979F1"/>
    <w:rsid w:val="00597B02"/>
    <w:rsid w:val="00597DFB"/>
    <w:rsid w:val="005A03E9"/>
    <w:rsid w:val="005A04FF"/>
    <w:rsid w:val="005A0594"/>
    <w:rsid w:val="005A08FF"/>
    <w:rsid w:val="005A0915"/>
    <w:rsid w:val="005A0A96"/>
    <w:rsid w:val="005A0C40"/>
    <w:rsid w:val="005A0C8D"/>
    <w:rsid w:val="005A16BA"/>
    <w:rsid w:val="005A1A0F"/>
    <w:rsid w:val="005A1AED"/>
    <w:rsid w:val="005A1BB1"/>
    <w:rsid w:val="005A20EE"/>
    <w:rsid w:val="005A2118"/>
    <w:rsid w:val="005A2202"/>
    <w:rsid w:val="005A2229"/>
    <w:rsid w:val="005A222B"/>
    <w:rsid w:val="005A22CA"/>
    <w:rsid w:val="005A2495"/>
    <w:rsid w:val="005A29A8"/>
    <w:rsid w:val="005A2BB5"/>
    <w:rsid w:val="005A2CB7"/>
    <w:rsid w:val="005A2CF1"/>
    <w:rsid w:val="005A2FB6"/>
    <w:rsid w:val="005A306A"/>
    <w:rsid w:val="005A360D"/>
    <w:rsid w:val="005A36B2"/>
    <w:rsid w:val="005A38C0"/>
    <w:rsid w:val="005A3990"/>
    <w:rsid w:val="005A3AB4"/>
    <w:rsid w:val="005A3B6D"/>
    <w:rsid w:val="005A3C2B"/>
    <w:rsid w:val="005A3CA2"/>
    <w:rsid w:val="005A3E64"/>
    <w:rsid w:val="005A4020"/>
    <w:rsid w:val="005A4227"/>
    <w:rsid w:val="005A43DB"/>
    <w:rsid w:val="005A46B5"/>
    <w:rsid w:val="005A47B7"/>
    <w:rsid w:val="005A48D0"/>
    <w:rsid w:val="005A4A7F"/>
    <w:rsid w:val="005A4C3F"/>
    <w:rsid w:val="005A4EA0"/>
    <w:rsid w:val="005A4FE3"/>
    <w:rsid w:val="005A52A8"/>
    <w:rsid w:val="005A549D"/>
    <w:rsid w:val="005A556C"/>
    <w:rsid w:val="005A566F"/>
    <w:rsid w:val="005A5778"/>
    <w:rsid w:val="005A5918"/>
    <w:rsid w:val="005A59A5"/>
    <w:rsid w:val="005A5AEC"/>
    <w:rsid w:val="005A5BDE"/>
    <w:rsid w:val="005A5F3A"/>
    <w:rsid w:val="005A5F8F"/>
    <w:rsid w:val="005A60BD"/>
    <w:rsid w:val="005A6100"/>
    <w:rsid w:val="005A63B9"/>
    <w:rsid w:val="005A643D"/>
    <w:rsid w:val="005A6449"/>
    <w:rsid w:val="005A64AC"/>
    <w:rsid w:val="005A655D"/>
    <w:rsid w:val="005A6872"/>
    <w:rsid w:val="005A687B"/>
    <w:rsid w:val="005A6954"/>
    <w:rsid w:val="005A698D"/>
    <w:rsid w:val="005A6A97"/>
    <w:rsid w:val="005A6B91"/>
    <w:rsid w:val="005A76C6"/>
    <w:rsid w:val="005A7BCF"/>
    <w:rsid w:val="005B00C1"/>
    <w:rsid w:val="005B023A"/>
    <w:rsid w:val="005B0280"/>
    <w:rsid w:val="005B03F7"/>
    <w:rsid w:val="005B06F0"/>
    <w:rsid w:val="005B077A"/>
    <w:rsid w:val="005B090B"/>
    <w:rsid w:val="005B09EF"/>
    <w:rsid w:val="005B0CCD"/>
    <w:rsid w:val="005B0DA2"/>
    <w:rsid w:val="005B0DC4"/>
    <w:rsid w:val="005B0E03"/>
    <w:rsid w:val="005B0E23"/>
    <w:rsid w:val="005B1077"/>
    <w:rsid w:val="005B16E1"/>
    <w:rsid w:val="005B18FB"/>
    <w:rsid w:val="005B1978"/>
    <w:rsid w:val="005B1E1B"/>
    <w:rsid w:val="005B1FA4"/>
    <w:rsid w:val="005B2158"/>
    <w:rsid w:val="005B22AD"/>
    <w:rsid w:val="005B24FC"/>
    <w:rsid w:val="005B25BC"/>
    <w:rsid w:val="005B25BE"/>
    <w:rsid w:val="005B25FC"/>
    <w:rsid w:val="005B268D"/>
    <w:rsid w:val="005B28B4"/>
    <w:rsid w:val="005B299B"/>
    <w:rsid w:val="005B2DEA"/>
    <w:rsid w:val="005B2EDD"/>
    <w:rsid w:val="005B2F28"/>
    <w:rsid w:val="005B3329"/>
    <w:rsid w:val="005B369B"/>
    <w:rsid w:val="005B37A8"/>
    <w:rsid w:val="005B3829"/>
    <w:rsid w:val="005B393E"/>
    <w:rsid w:val="005B39B7"/>
    <w:rsid w:val="005B40CB"/>
    <w:rsid w:val="005B4109"/>
    <w:rsid w:val="005B4148"/>
    <w:rsid w:val="005B42BC"/>
    <w:rsid w:val="005B4390"/>
    <w:rsid w:val="005B43D5"/>
    <w:rsid w:val="005B4736"/>
    <w:rsid w:val="005B49C5"/>
    <w:rsid w:val="005B4B02"/>
    <w:rsid w:val="005B4B14"/>
    <w:rsid w:val="005B4DBC"/>
    <w:rsid w:val="005B507E"/>
    <w:rsid w:val="005B564E"/>
    <w:rsid w:val="005B56E0"/>
    <w:rsid w:val="005B5BE8"/>
    <w:rsid w:val="005B5DF2"/>
    <w:rsid w:val="005B623F"/>
    <w:rsid w:val="005B64DF"/>
    <w:rsid w:val="005B6841"/>
    <w:rsid w:val="005B6954"/>
    <w:rsid w:val="005B6B92"/>
    <w:rsid w:val="005B6E1B"/>
    <w:rsid w:val="005B718B"/>
    <w:rsid w:val="005B7474"/>
    <w:rsid w:val="005B7E03"/>
    <w:rsid w:val="005B7F56"/>
    <w:rsid w:val="005C054E"/>
    <w:rsid w:val="005C065C"/>
    <w:rsid w:val="005C08FA"/>
    <w:rsid w:val="005C0AFF"/>
    <w:rsid w:val="005C10F7"/>
    <w:rsid w:val="005C13D8"/>
    <w:rsid w:val="005C18F4"/>
    <w:rsid w:val="005C19D8"/>
    <w:rsid w:val="005C1A10"/>
    <w:rsid w:val="005C1CC1"/>
    <w:rsid w:val="005C1CFA"/>
    <w:rsid w:val="005C1D38"/>
    <w:rsid w:val="005C1D78"/>
    <w:rsid w:val="005C1E08"/>
    <w:rsid w:val="005C24C3"/>
    <w:rsid w:val="005C2877"/>
    <w:rsid w:val="005C29A8"/>
    <w:rsid w:val="005C29EB"/>
    <w:rsid w:val="005C2AEF"/>
    <w:rsid w:val="005C2B4A"/>
    <w:rsid w:val="005C2F33"/>
    <w:rsid w:val="005C2F43"/>
    <w:rsid w:val="005C2F96"/>
    <w:rsid w:val="005C31F4"/>
    <w:rsid w:val="005C31FC"/>
    <w:rsid w:val="005C3204"/>
    <w:rsid w:val="005C3324"/>
    <w:rsid w:val="005C359E"/>
    <w:rsid w:val="005C3639"/>
    <w:rsid w:val="005C36DD"/>
    <w:rsid w:val="005C38B5"/>
    <w:rsid w:val="005C3942"/>
    <w:rsid w:val="005C395C"/>
    <w:rsid w:val="005C3B1E"/>
    <w:rsid w:val="005C4436"/>
    <w:rsid w:val="005C4612"/>
    <w:rsid w:val="005C48C7"/>
    <w:rsid w:val="005C49C6"/>
    <w:rsid w:val="005C4A32"/>
    <w:rsid w:val="005C4AA3"/>
    <w:rsid w:val="005C4B06"/>
    <w:rsid w:val="005C4B59"/>
    <w:rsid w:val="005C4C7B"/>
    <w:rsid w:val="005C5169"/>
    <w:rsid w:val="005C5383"/>
    <w:rsid w:val="005C56CE"/>
    <w:rsid w:val="005C5AA4"/>
    <w:rsid w:val="005C5AEE"/>
    <w:rsid w:val="005C621F"/>
    <w:rsid w:val="005C6324"/>
    <w:rsid w:val="005C6509"/>
    <w:rsid w:val="005C669D"/>
    <w:rsid w:val="005C66AC"/>
    <w:rsid w:val="005C6925"/>
    <w:rsid w:val="005C693E"/>
    <w:rsid w:val="005C6A26"/>
    <w:rsid w:val="005C6C76"/>
    <w:rsid w:val="005C6DAC"/>
    <w:rsid w:val="005C7346"/>
    <w:rsid w:val="005C7490"/>
    <w:rsid w:val="005C74A4"/>
    <w:rsid w:val="005C764A"/>
    <w:rsid w:val="005C784F"/>
    <w:rsid w:val="005C7C54"/>
    <w:rsid w:val="005C7DF2"/>
    <w:rsid w:val="005C7ECB"/>
    <w:rsid w:val="005D009B"/>
    <w:rsid w:val="005D0449"/>
    <w:rsid w:val="005D057D"/>
    <w:rsid w:val="005D0673"/>
    <w:rsid w:val="005D0806"/>
    <w:rsid w:val="005D0F34"/>
    <w:rsid w:val="005D10B4"/>
    <w:rsid w:val="005D10C2"/>
    <w:rsid w:val="005D13C7"/>
    <w:rsid w:val="005D17D7"/>
    <w:rsid w:val="005D1879"/>
    <w:rsid w:val="005D1B78"/>
    <w:rsid w:val="005D1C81"/>
    <w:rsid w:val="005D1CAA"/>
    <w:rsid w:val="005D2086"/>
    <w:rsid w:val="005D21EC"/>
    <w:rsid w:val="005D2221"/>
    <w:rsid w:val="005D24D0"/>
    <w:rsid w:val="005D251A"/>
    <w:rsid w:val="005D2B28"/>
    <w:rsid w:val="005D2B5A"/>
    <w:rsid w:val="005D2DC6"/>
    <w:rsid w:val="005D2EEE"/>
    <w:rsid w:val="005D3544"/>
    <w:rsid w:val="005D36EB"/>
    <w:rsid w:val="005D375D"/>
    <w:rsid w:val="005D3A8A"/>
    <w:rsid w:val="005D3CCB"/>
    <w:rsid w:val="005D3DDB"/>
    <w:rsid w:val="005D3E8A"/>
    <w:rsid w:val="005D442D"/>
    <w:rsid w:val="005D4645"/>
    <w:rsid w:val="005D4806"/>
    <w:rsid w:val="005D4909"/>
    <w:rsid w:val="005D4960"/>
    <w:rsid w:val="005D49A0"/>
    <w:rsid w:val="005D4E8A"/>
    <w:rsid w:val="005D5134"/>
    <w:rsid w:val="005D5282"/>
    <w:rsid w:val="005D5475"/>
    <w:rsid w:val="005D5714"/>
    <w:rsid w:val="005D5852"/>
    <w:rsid w:val="005D59A8"/>
    <w:rsid w:val="005D5D44"/>
    <w:rsid w:val="005D616D"/>
    <w:rsid w:val="005D6270"/>
    <w:rsid w:val="005D64E8"/>
    <w:rsid w:val="005D6509"/>
    <w:rsid w:val="005D66E3"/>
    <w:rsid w:val="005D6718"/>
    <w:rsid w:val="005D68C2"/>
    <w:rsid w:val="005D6A79"/>
    <w:rsid w:val="005D6A7B"/>
    <w:rsid w:val="005D6B8A"/>
    <w:rsid w:val="005D6DEE"/>
    <w:rsid w:val="005D6EE9"/>
    <w:rsid w:val="005D7612"/>
    <w:rsid w:val="005D7754"/>
    <w:rsid w:val="005D7924"/>
    <w:rsid w:val="005D7A9B"/>
    <w:rsid w:val="005D7B0A"/>
    <w:rsid w:val="005D7BC9"/>
    <w:rsid w:val="005E0081"/>
    <w:rsid w:val="005E02F8"/>
    <w:rsid w:val="005E0642"/>
    <w:rsid w:val="005E0812"/>
    <w:rsid w:val="005E081C"/>
    <w:rsid w:val="005E0889"/>
    <w:rsid w:val="005E0BB2"/>
    <w:rsid w:val="005E0D24"/>
    <w:rsid w:val="005E0E3C"/>
    <w:rsid w:val="005E119E"/>
    <w:rsid w:val="005E1307"/>
    <w:rsid w:val="005E136E"/>
    <w:rsid w:val="005E14EB"/>
    <w:rsid w:val="005E1517"/>
    <w:rsid w:val="005E153A"/>
    <w:rsid w:val="005E1740"/>
    <w:rsid w:val="005E18D3"/>
    <w:rsid w:val="005E1C8C"/>
    <w:rsid w:val="005E2187"/>
    <w:rsid w:val="005E240F"/>
    <w:rsid w:val="005E2448"/>
    <w:rsid w:val="005E2769"/>
    <w:rsid w:val="005E2C4E"/>
    <w:rsid w:val="005E2C7F"/>
    <w:rsid w:val="005E2D36"/>
    <w:rsid w:val="005E30EB"/>
    <w:rsid w:val="005E3306"/>
    <w:rsid w:val="005E3319"/>
    <w:rsid w:val="005E36AE"/>
    <w:rsid w:val="005E371E"/>
    <w:rsid w:val="005E39C0"/>
    <w:rsid w:val="005E3B40"/>
    <w:rsid w:val="005E3F9C"/>
    <w:rsid w:val="005E4F63"/>
    <w:rsid w:val="005E5019"/>
    <w:rsid w:val="005E536F"/>
    <w:rsid w:val="005E579A"/>
    <w:rsid w:val="005E585C"/>
    <w:rsid w:val="005E5923"/>
    <w:rsid w:val="005E5F0B"/>
    <w:rsid w:val="005E621D"/>
    <w:rsid w:val="005E6381"/>
    <w:rsid w:val="005E6557"/>
    <w:rsid w:val="005E65A3"/>
    <w:rsid w:val="005E6A79"/>
    <w:rsid w:val="005E6A9C"/>
    <w:rsid w:val="005E6B0A"/>
    <w:rsid w:val="005E6B30"/>
    <w:rsid w:val="005E6C33"/>
    <w:rsid w:val="005E6EF9"/>
    <w:rsid w:val="005E744B"/>
    <w:rsid w:val="005E787D"/>
    <w:rsid w:val="005E7AD5"/>
    <w:rsid w:val="005E7AEE"/>
    <w:rsid w:val="005E7CA6"/>
    <w:rsid w:val="005F01CF"/>
    <w:rsid w:val="005F0608"/>
    <w:rsid w:val="005F06B2"/>
    <w:rsid w:val="005F0C7F"/>
    <w:rsid w:val="005F0D8E"/>
    <w:rsid w:val="005F10D0"/>
    <w:rsid w:val="005F1121"/>
    <w:rsid w:val="005F12E1"/>
    <w:rsid w:val="005F13EC"/>
    <w:rsid w:val="005F171F"/>
    <w:rsid w:val="005F19AA"/>
    <w:rsid w:val="005F1AF4"/>
    <w:rsid w:val="005F1CF9"/>
    <w:rsid w:val="005F1E92"/>
    <w:rsid w:val="005F205B"/>
    <w:rsid w:val="005F220B"/>
    <w:rsid w:val="005F265F"/>
    <w:rsid w:val="005F270A"/>
    <w:rsid w:val="005F2E4C"/>
    <w:rsid w:val="005F31E6"/>
    <w:rsid w:val="005F341E"/>
    <w:rsid w:val="005F386F"/>
    <w:rsid w:val="005F3B06"/>
    <w:rsid w:val="005F3E6D"/>
    <w:rsid w:val="005F40E7"/>
    <w:rsid w:val="005F41C8"/>
    <w:rsid w:val="005F4872"/>
    <w:rsid w:val="005F4BB5"/>
    <w:rsid w:val="005F4D0D"/>
    <w:rsid w:val="005F4E8F"/>
    <w:rsid w:val="005F515B"/>
    <w:rsid w:val="005F51E4"/>
    <w:rsid w:val="005F528A"/>
    <w:rsid w:val="005F5400"/>
    <w:rsid w:val="005F5501"/>
    <w:rsid w:val="005F5542"/>
    <w:rsid w:val="005F58F9"/>
    <w:rsid w:val="005F5941"/>
    <w:rsid w:val="005F598F"/>
    <w:rsid w:val="005F5A8E"/>
    <w:rsid w:val="005F5AC3"/>
    <w:rsid w:val="005F6182"/>
    <w:rsid w:val="005F6255"/>
    <w:rsid w:val="005F66B8"/>
    <w:rsid w:val="005F6733"/>
    <w:rsid w:val="005F69A1"/>
    <w:rsid w:val="005F6F1C"/>
    <w:rsid w:val="005F6F64"/>
    <w:rsid w:val="005F72FA"/>
    <w:rsid w:val="005F7525"/>
    <w:rsid w:val="005F76D8"/>
    <w:rsid w:val="005F7768"/>
    <w:rsid w:val="005F7869"/>
    <w:rsid w:val="005F7B52"/>
    <w:rsid w:val="005F7FD6"/>
    <w:rsid w:val="00600328"/>
    <w:rsid w:val="006003B8"/>
    <w:rsid w:val="0060077C"/>
    <w:rsid w:val="006007DB"/>
    <w:rsid w:val="00600BB3"/>
    <w:rsid w:val="00600CCF"/>
    <w:rsid w:val="006011F2"/>
    <w:rsid w:val="006012EB"/>
    <w:rsid w:val="006013D6"/>
    <w:rsid w:val="006013E5"/>
    <w:rsid w:val="00601778"/>
    <w:rsid w:val="00601780"/>
    <w:rsid w:val="00601AAB"/>
    <w:rsid w:val="00601C05"/>
    <w:rsid w:val="00601CB1"/>
    <w:rsid w:val="00601CC8"/>
    <w:rsid w:val="00602183"/>
    <w:rsid w:val="00602228"/>
    <w:rsid w:val="006022F3"/>
    <w:rsid w:val="0060244D"/>
    <w:rsid w:val="00602571"/>
    <w:rsid w:val="0060275C"/>
    <w:rsid w:val="006027B0"/>
    <w:rsid w:val="00602BCF"/>
    <w:rsid w:val="00602E07"/>
    <w:rsid w:val="00602F18"/>
    <w:rsid w:val="00603257"/>
    <w:rsid w:val="00603664"/>
    <w:rsid w:val="006036AC"/>
    <w:rsid w:val="006037D1"/>
    <w:rsid w:val="00603B03"/>
    <w:rsid w:val="00603BEE"/>
    <w:rsid w:val="0060458F"/>
    <w:rsid w:val="00604688"/>
    <w:rsid w:val="00604B31"/>
    <w:rsid w:val="00604CCD"/>
    <w:rsid w:val="00604F32"/>
    <w:rsid w:val="0060516E"/>
    <w:rsid w:val="006051F9"/>
    <w:rsid w:val="006053E2"/>
    <w:rsid w:val="00605602"/>
    <w:rsid w:val="006058A4"/>
    <w:rsid w:val="00605AD1"/>
    <w:rsid w:val="00605F43"/>
    <w:rsid w:val="006063EE"/>
    <w:rsid w:val="006068DB"/>
    <w:rsid w:val="00606AC5"/>
    <w:rsid w:val="00606B78"/>
    <w:rsid w:val="00606D12"/>
    <w:rsid w:val="00606FD9"/>
    <w:rsid w:val="00607420"/>
    <w:rsid w:val="0060744C"/>
    <w:rsid w:val="00607C22"/>
    <w:rsid w:val="00607CE3"/>
    <w:rsid w:val="00607E01"/>
    <w:rsid w:val="006100C3"/>
    <w:rsid w:val="006100D2"/>
    <w:rsid w:val="00610249"/>
    <w:rsid w:val="0061027A"/>
    <w:rsid w:val="006102A2"/>
    <w:rsid w:val="00610339"/>
    <w:rsid w:val="006106D9"/>
    <w:rsid w:val="00610A12"/>
    <w:rsid w:val="00610C2C"/>
    <w:rsid w:val="00610D8D"/>
    <w:rsid w:val="00610F5B"/>
    <w:rsid w:val="006111D7"/>
    <w:rsid w:val="006117E8"/>
    <w:rsid w:val="00611C11"/>
    <w:rsid w:val="00611FC3"/>
    <w:rsid w:val="00612139"/>
    <w:rsid w:val="006122E9"/>
    <w:rsid w:val="0061253D"/>
    <w:rsid w:val="00612556"/>
    <w:rsid w:val="0061267D"/>
    <w:rsid w:val="006126FC"/>
    <w:rsid w:val="00612759"/>
    <w:rsid w:val="00612B9D"/>
    <w:rsid w:val="00612F51"/>
    <w:rsid w:val="006130C5"/>
    <w:rsid w:val="00613458"/>
    <w:rsid w:val="00613934"/>
    <w:rsid w:val="006140C9"/>
    <w:rsid w:val="006140EF"/>
    <w:rsid w:val="00614189"/>
    <w:rsid w:val="0061418F"/>
    <w:rsid w:val="00614337"/>
    <w:rsid w:val="00614645"/>
    <w:rsid w:val="006146BF"/>
    <w:rsid w:val="00614AC3"/>
    <w:rsid w:val="00614D19"/>
    <w:rsid w:val="0061501F"/>
    <w:rsid w:val="006154C1"/>
    <w:rsid w:val="00615549"/>
    <w:rsid w:val="00615999"/>
    <w:rsid w:val="006159EE"/>
    <w:rsid w:val="00615B33"/>
    <w:rsid w:val="0061645E"/>
    <w:rsid w:val="00616540"/>
    <w:rsid w:val="006166D3"/>
    <w:rsid w:val="006168BE"/>
    <w:rsid w:val="006169B0"/>
    <w:rsid w:val="00616D68"/>
    <w:rsid w:val="00617290"/>
    <w:rsid w:val="00617366"/>
    <w:rsid w:val="006174E6"/>
    <w:rsid w:val="006175FB"/>
    <w:rsid w:val="00617783"/>
    <w:rsid w:val="006177B1"/>
    <w:rsid w:val="00617852"/>
    <w:rsid w:val="006200CD"/>
    <w:rsid w:val="00620108"/>
    <w:rsid w:val="006201B9"/>
    <w:rsid w:val="006201DE"/>
    <w:rsid w:val="006206EE"/>
    <w:rsid w:val="00620781"/>
    <w:rsid w:val="00620AEB"/>
    <w:rsid w:val="00620BE8"/>
    <w:rsid w:val="00620C5A"/>
    <w:rsid w:val="00620EF3"/>
    <w:rsid w:val="00620F1C"/>
    <w:rsid w:val="006213BA"/>
    <w:rsid w:val="006214C3"/>
    <w:rsid w:val="00621535"/>
    <w:rsid w:val="00621779"/>
    <w:rsid w:val="006217C4"/>
    <w:rsid w:val="00621C93"/>
    <w:rsid w:val="00622018"/>
    <w:rsid w:val="00622495"/>
    <w:rsid w:val="00622548"/>
    <w:rsid w:val="00622AFE"/>
    <w:rsid w:val="00623330"/>
    <w:rsid w:val="006235F2"/>
    <w:rsid w:val="0062366B"/>
    <w:rsid w:val="0062370E"/>
    <w:rsid w:val="00623887"/>
    <w:rsid w:val="00623967"/>
    <w:rsid w:val="006239D0"/>
    <w:rsid w:val="00623A90"/>
    <w:rsid w:val="00623C17"/>
    <w:rsid w:val="00623DD5"/>
    <w:rsid w:val="00623E86"/>
    <w:rsid w:val="006243E9"/>
    <w:rsid w:val="006245DB"/>
    <w:rsid w:val="00624654"/>
    <w:rsid w:val="00624811"/>
    <w:rsid w:val="006249F7"/>
    <w:rsid w:val="00624A5C"/>
    <w:rsid w:val="00624AE7"/>
    <w:rsid w:val="00624DB4"/>
    <w:rsid w:val="00625567"/>
    <w:rsid w:val="00625592"/>
    <w:rsid w:val="006255AF"/>
    <w:rsid w:val="00625708"/>
    <w:rsid w:val="006257F2"/>
    <w:rsid w:val="006258E8"/>
    <w:rsid w:val="00625AC4"/>
    <w:rsid w:val="00625ADD"/>
    <w:rsid w:val="00625CDE"/>
    <w:rsid w:val="00626337"/>
    <w:rsid w:val="00626541"/>
    <w:rsid w:val="0062667E"/>
    <w:rsid w:val="00626750"/>
    <w:rsid w:val="006267F9"/>
    <w:rsid w:val="00626819"/>
    <w:rsid w:val="00626936"/>
    <w:rsid w:val="00626A43"/>
    <w:rsid w:val="00626EE8"/>
    <w:rsid w:val="0062711B"/>
    <w:rsid w:val="0062776C"/>
    <w:rsid w:val="006278ED"/>
    <w:rsid w:val="00627BDD"/>
    <w:rsid w:val="00627C15"/>
    <w:rsid w:val="00630126"/>
    <w:rsid w:val="006302B4"/>
    <w:rsid w:val="00630435"/>
    <w:rsid w:val="0063064E"/>
    <w:rsid w:val="00630668"/>
    <w:rsid w:val="00630752"/>
    <w:rsid w:val="00630826"/>
    <w:rsid w:val="006308F3"/>
    <w:rsid w:val="00630A16"/>
    <w:rsid w:val="00630ADA"/>
    <w:rsid w:val="00630CEF"/>
    <w:rsid w:val="006312A9"/>
    <w:rsid w:val="0063130E"/>
    <w:rsid w:val="00631387"/>
    <w:rsid w:val="006314A2"/>
    <w:rsid w:val="00631771"/>
    <w:rsid w:val="0063187D"/>
    <w:rsid w:val="006318A6"/>
    <w:rsid w:val="00631AEA"/>
    <w:rsid w:val="00631AF2"/>
    <w:rsid w:val="00631C7B"/>
    <w:rsid w:val="00632056"/>
    <w:rsid w:val="006324EE"/>
    <w:rsid w:val="006325D2"/>
    <w:rsid w:val="00632AA1"/>
    <w:rsid w:val="00632C04"/>
    <w:rsid w:val="00632C69"/>
    <w:rsid w:val="00632F8F"/>
    <w:rsid w:val="006330B5"/>
    <w:rsid w:val="006332C9"/>
    <w:rsid w:val="00633C16"/>
    <w:rsid w:val="00633EBA"/>
    <w:rsid w:val="00634198"/>
    <w:rsid w:val="0063428C"/>
    <w:rsid w:val="006347E8"/>
    <w:rsid w:val="00634898"/>
    <w:rsid w:val="0063494A"/>
    <w:rsid w:val="0063498C"/>
    <w:rsid w:val="006349FF"/>
    <w:rsid w:val="00634B27"/>
    <w:rsid w:val="00634B6F"/>
    <w:rsid w:val="00634C90"/>
    <w:rsid w:val="00634EDD"/>
    <w:rsid w:val="006351FC"/>
    <w:rsid w:val="006357BD"/>
    <w:rsid w:val="0063595C"/>
    <w:rsid w:val="00635A71"/>
    <w:rsid w:val="00635C81"/>
    <w:rsid w:val="00635CE2"/>
    <w:rsid w:val="00635DAA"/>
    <w:rsid w:val="00635F48"/>
    <w:rsid w:val="0063616A"/>
    <w:rsid w:val="006362CC"/>
    <w:rsid w:val="00636972"/>
    <w:rsid w:val="00636A10"/>
    <w:rsid w:val="00636AB9"/>
    <w:rsid w:val="00636DAD"/>
    <w:rsid w:val="00636F8C"/>
    <w:rsid w:val="00637433"/>
    <w:rsid w:val="00637C40"/>
    <w:rsid w:val="0064005A"/>
    <w:rsid w:val="0064008E"/>
    <w:rsid w:val="00640370"/>
    <w:rsid w:val="00640385"/>
    <w:rsid w:val="00640774"/>
    <w:rsid w:val="00640849"/>
    <w:rsid w:val="00640A13"/>
    <w:rsid w:val="00640AAF"/>
    <w:rsid w:val="00640B03"/>
    <w:rsid w:val="0064104C"/>
    <w:rsid w:val="006411A7"/>
    <w:rsid w:val="00641281"/>
    <w:rsid w:val="006416DD"/>
    <w:rsid w:val="006419B5"/>
    <w:rsid w:val="00641A1D"/>
    <w:rsid w:val="00641CD7"/>
    <w:rsid w:val="00641F97"/>
    <w:rsid w:val="0064212C"/>
    <w:rsid w:val="006421E6"/>
    <w:rsid w:val="006422D6"/>
    <w:rsid w:val="006424D8"/>
    <w:rsid w:val="00642606"/>
    <w:rsid w:val="00642C1E"/>
    <w:rsid w:val="00642E35"/>
    <w:rsid w:val="00642EF7"/>
    <w:rsid w:val="00643056"/>
    <w:rsid w:val="00643485"/>
    <w:rsid w:val="00643535"/>
    <w:rsid w:val="00643835"/>
    <w:rsid w:val="00643ADF"/>
    <w:rsid w:val="00643AE8"/>
    <w:rsid w:val="006441F8"/>
    <w:rsid w:val="0064421B"/>
    <w:rsid w:val="0064431D"/>
    <w:rsid w:val="006449BD"/>
    <w:rsid w:val="006449F3"/>
    <w:rsid w:val="00644C6A"/>
    <w:rsid w:val="00644FDC"/>
    <w:rsid w:val="0064593E"/>
    <w:rsid w:val="0064594E"/>
    <w:rsid w:val="00645A61"/>
    <w:rsid w:val="006460DA"/>
    <w:rsid w:val="00646132"/>
    <w:rsid w:val="00646A1D"/>
    <w:rsid w:val="00646C0C"/>
    <w:rsid w:val="00646CA6"/>
    <w:rsid w:val="0064754A"/>
    <w:rsid w:val="0064762D"/>
    <w:rsid w:val="006477B6"/>
    <w:rsid w:val="006478CF"/>
    <w:rsid w:val="00647961"/>
    <w:rsid w:val="00647EAE"/>
    <w:rsid w:val="00647EFD"/>
    <w:rsid w:val="00650040"/>
    <w:rsid w:val="00650116"/>
    <w:rsid w:val="00650C4C"/>
    <w:rsid w:val="00651166"/>
    <w:rsid w:val="00651556"/>
    <w:rsid w:val="0065193E"/>
    <w:rsid w:val="00651AC1"/>
    <w:rsid w:val="00651CB2"/>
    <w:rsid w:val="00651F56"/>
    <w:rsid w:val="00651FA4"/>
    <w:rsid w:val="006520F2"/>
    <w:rsid w:val="00652312"/>
    <w:rsid w:val="00652327"/>
    <w:rsid w:val="006524D0"/>
    <w:rsid w:val="00652555"/>
    <w:rsid w:val="006526DA"/>
    <w:rsid w:val="00652E9B"/>
    <w:rsid w:val="0065326C"/>
    <w:rsid w:val="0065356C"/>
    <w:rsid w:val="00653634"/>
    <w:rsid w:val="006539A6"/>
    <w:rsid w:val="00653DAE"/>
    <w:rsid w:val="00653E0F"/>
    <w:rsid w:val="00653F98"/>
    <w:rsid w:val="006541FE"/>
    <w:rsid w:val="00654269"/>
    <w:rsid w:val="0065450D"/>
    <w:rsid w:val="0065465B"/>
    <w:rsid w:val="006546AB"/>
    <w:rsid w:val="0065483E"/>
    <w:rsid w:val="006548BA"/>
    <w:rsid w:val="00654A81"/>
    <w:rsid w:val="00654B9F"/>
    <w:rsid w:val="00655448"/>
    <w:rsid w:val="006554B6"/>
    <w:rsid w:val="00655748"/>
    <w:rsid w:val="00655984"/>
    <w:rsid w:val="00655BCA"/>
    <w:rsid w:val="00655BF4"/>
    <w:rsid w:val="00655E7E"/>
    <w:rsid w:val="00656955"/>
    <w:rsid w:val="0065696B"/>
    <w:rsid w:val="006569DA"/>
    <w:rsid w:val="00656ADF"/>
    <w:rsid w:val="00656F62"/>
    <w:rsid w:val="00657026"/>
    <w:rsid w:val="00657275"/>
    <w:rsid w:val="00657344"/>
    <w:rsid w:val="00657457"/>
    <w:rsid w:val="00657716"/>
    <w:rsid w:val="00657973"/>
    <w:rsid w:val="006579DD"/>
    <w:rsid w:val="00657A87"/>
    <w:rsid w:val="00657A8A"/>
    <w:rsid w:val="00657E5B"/>
    <w:rsid w:val="00660127"/>
    <w:rsid w:val="00660AE6"/>
    <w:rsid w:val="00661269"/>
    <w:rsid w:val="006612BB"/>
    <w:rsid w:val="00661AC1"/>
    <w:rsid w:val="00661C12"/>
    <w:rsid w:val="00661D7D"/>
    <w:rsid w:val="00661EC7"/>
    <w:rsid w:val="00661F41"/>
    <w:rsid w:val="00662074"/>
    <w:rsid w:val="006621EA"/>
    <w:rsid w:val="006623B9"/>
    <w:rsid w:val="0066244C"/>
    <w:rsid w:val="006624DB"/>
    <w:rsid w:val="00662E26"/>
    <w:rsid w:val="00662EB8"/>
    <w:rsid w:val="0066321C"/>
    <w:rsid w:val="0066334A"/>
    <w:rsid w:val="00663532"/>
    <w:rsid w:val="00663612"/>
    <w:rsid w:val="00663A76"/>
    <w:rsid w:val="00663A8E"/>
    <w:rsid w:val="00663AAB"/>
    <w:rsid w:val="00663E0F"/>
    <w:rsid w:val="00663E13"/>
    <w:rsid w:val="0066432B"/>
    <w:rsid w:val="006645D1"/>
    <w:rsid w:val="006645D9"/>
    <w:rsid w:val="00664682"/>
    <w:rsid w:val="006649C0"/>
    <w:rsid w:val="00664B6A"/>
    <w:rsid w:val="00664BFA"/>
    <w:rsid w:val="00664C76"/>
    <w:rsid w:val="00664E13"/>
    <w:rsid w:val="006650A1"/>
    <w:rsid w:val="006652B8"/>
    <w:rsid w:val="00665307"/>
    <w:rsid w:val="0066530E"/>
    <w:rsid w:val="00665932"/>
    <w:rsid w:val="00665C29"/>
    <w:rsid w:val="00665D9B"/>
    <w:rsid w:val="00665DE9"/>
    <w:rsid w:val="00665FBF"/>
    <w:rsid w:val="00666151"/>
    <w:rsid w:val="00666207"/>
    <w:rsid w:val="00666404"/>
    <w:rsid w:val="0066695F"/>
    <w:rsid w:val="006669F0"/>
    <w:rsid w:val="00666A9C"/>
    <w:rsid w:val="00666CA3"/>
    <w:rsid w:val="00666E20"/>
    <w:rsid w:val="00666E97"/>
    <w:rsid w:val="00667162"/>
    <w:rsid w:val="006671C4"/>
    <w:rsid w:val="0066775E"/>
    <w:rsid w:val="00667794"/>
    <w:rsid w:val="00667AAD"/>
    <w:rsid w:val="00667B3D"/>
    <w:rsid w:val="00667CE5"/>
    <w:rsid w:val="00667E10"/>
    <w:rsid w:val="00667E8A"/>
    <w:rsid w:val="00670313"/>
    <w:rsid w:val="00670419"/>
    <w:rsid w:val="006706A5"/>
    <w:rsid w:val="00670C1C"/>
    <w:rsid w:val="00670CCB"/>
    <w:rsid w:val="00670D63"/>
    <w:rsid w:val="00670D9B"/>
    <w:rsid w:val="00670FB4"/>
    <w:rsid w:val="0067148F"/>
    <w:rsid w:val="00671880"/>
    <w:rsid w:val="006718B6"/>
    <w:rsid w:val="00671970"/>
    <w:rsid w:val="00671CD8"/>
    <w:rsid w:val="00671D15"/>
    <w:rsid w:val="00671D8F"/>
    <w:rsid w:val="00671EA6"/>
    <w:rsid w:val="00671EF8"/>
    <w:rsid w:val="00672243"/>
    <w:rsid w:val="00672260"/>
    <w:rsid w:val="0067238C"/>
    <w:rsid w:val="006723B7"/>
    <w:rsid w:val="006723DA"/>
    <w:rsid w:val="006723F0"/>
    <w:rsid w:val="00672426"/>
    <w:rsid w:val="00672ADD"/>
    <w:rsid w:val="00672F37"/>
    <w:rsid w:val="00672FA5"/>
    <w:rsid w:val="00672FEC"/>
    <w:rsid w:val="0067309E"/>
    <w:rsid w:val="0067315C"/>
    <w:rsid w:val="0067356D"/>
    <w:rsid w:val="00673FA1"/>
    <w:rsid w:val="00674249"/>
    <w:rsid w:val="00674273"/>
    <w:rsid w:val="00674413"/>
    <w:rsid w:val="00674615"/>
    <w:rsid w:val="006746A1"/>
    <w:rsid w:val="00674AF7"/>
    <w:rsid w:val="00674C11"/>
    <w:rsid w:val="00674CE3"/>
    <w:rsid w:val="00674E4E"/>
    <w:rsid w:val="00675209"/>
    <w:rsid w:val="0067569F"/>
    <w:rsid w:val="0067571B"/>
    <w:rsid w:val="006758FD"/>
    <w:rsid w:val="00675BF5"/>
    <w:rsid w:val="00675EC1"/>
    <w:rsid w:val="00676485"/>
    <w:rsid w:val="006764B2"/>
    <w:rsid w:val="00676624"/>
    <w:rsid w:val="00676865"/>
    <w:rsid w:val="00677000"/>
    <w:rsid w:val="00677428"/>
    <w:rsid w:val="00677981"/>
    <w:rsid w:val="00677C14"/>
    <w:rsid w:val="00677F0B"/>
    <w:rsid w:val="0068005F"/>
    <w:rsid w:val="006801E9"/>
    <w:rsid w:val="006806D5"/>
    <w:rsid w:val="006807AC"/>
    <w:rsid w:val="0068089F"/>
    <w:rsid w:val="00680A80"/>
    <w:rsid w:val="00680E28"/>
    <w:rsid w:val="0068104E"/>
    <w:rsid w:val="00681231"/>
    <w:rsid w:val="0068164D"/>
    <w:rsid w:val="00681953"/>
    <w:rsid w:val="006820CC"/>
    <w:rsid w:val="0068272B"/>
    <w:rsid w:val="006827FC"/>
    <w:rsid w:val="00683084"/>
    <w:rsid w:val="00683416"/>
    <w:rsid w:val="0068347E"/>
    <w:rsid w:val="00683B88"/>
    <w:rsid w:val="00683C9D"/>
    <w:rsid w:val="00684080"/>
    <w:rsid w:val="00684861"/>
    <w:rsid w:val="00684B5B"/>
    <w:rsid w:val="00684D08"/>
    <w:rsid w:val="00684E67"/>
    <w:rsid w:val="006852EC"/>
    <w:rsid w:val="006853A8"/>
    <w:rsid w:val="00685683"/>
    <w:rsid w:val="006856EB"/>
    <w:rsid w:val="006857DB"/>
    <w:rsid w:val="00685B93"/>
    <w:rsid w:val="00685E8B"/>
    <w:rsid w:val="0068654C"/>
    <w:rsid w:val="006865D1"/>
    <w:rsid w:val="00686B05"/>
    <w:rsid w:val="00686B80"/>
    <w:rsid w:val="00686CBE"/>
    <w:rsid w:val="006874A5"/>
    <w:rsid w:val="006875C5"/>
    <w:rsid w:val="00687815"/>
    <w:rsid w:val="00687DEC"/>
    <w:rsid w:val="00690215"/>
    <w:rsid w:val="00690341"/>
    <w:rsid w:val="006905DF"/>
    <w:rsid w:val="0069090A"/>
    <w:rsid w:val="006909FF"/>
    <w:rsid w:val="00690D2D"/>
    <w:rsid w:val="00690D78"/>
    <w:rsid w:val="00690FA5"/>
    <w:rsid w:val="00691152"/>
    <w:rsid w:val="006911A5"/>
    <w:rsid w:val="006917A1"/>
    <w:rsid w:val="006918CC"/>
    <w:rsid w:val="0069214F"/>
    <w:rsid w:val="006921BF"/>
    <w:rsid w:val="006922A0"/>
    <w:rsid w:val="006922B0"/>
    <w:rsid w:val="006923EA"/>
    <w:rsid w:val="006925E7"/>
    <w:rsid w:val="006927E6"/>
    <w:rsid w:val="006929E2"/>
    <w:rsid w:val="006932AA"/>
    <w:rsid w:val="006932AD"/>
    <w:rsid w:val="00693433"/>
    <w:rsid w:val="00693664"/>
    <w:rsid w:val="00693676"/>
    <w:rsid w:val="00693716"/>
    <w:rsid w:val="006938BA"/>
    <w:rsid w:val="00693911"/>
    <w:rsid w:val="006939C9"/>
    <w:rsid w:val="00693D40"/>
    <w:rsid w:val="00693E70"/>
    <w:rsid w:val="00693FCC"/>
    <w:rsid w:val="006944A1"/>
    <w:rsid w:val="006944B3"/>
    <w:rsid w:val="00694F75"/>
    <w:rsid w:val="006951EA"/>
    <w:rsid w:val="00695205"/>
    <w:rsid w:val="006954C8"/>
    <w:rsid w:val="006957B6"/>
    <w:rsid w:val="00695822"/>
    <w:rsid w:val="00695BFE"/>
    <w:rsid w:val="00695E2C"/>
    <w:rsid w:val="00695E99"/>
    <w:rsid w:val="006966B9"/>
    <w:rsid w:val="00696740"/>
    <w:rsid w:val="00697199"/>
    <w:rsid w:val="006972BB"/>
    <w:rsid w:val="0069768D"/>
    <w:rsid w:val="0069778C"/>
    <w:rsid w:val="00697AE3"/>
    <w:rsid w:val="00697F52"/>
    <w:rsid w:val="006A0603"/>
    <w:rsid w:val="006A073E"/>
    <w:rsid w:val="006A089D"/>
    <w:rsid w:val="006A0917"/>
    <w:rsid w:val="006A0993"/>
    <w:rsid w:val="006A09B9"/>
    <w:rsid w:val="006A0BAD"/>
    <w:rsid w:val="006A0BDD"/>
    <w:rsid w:val="006A0E39"/>
    <w:rsid w:val="006A0EB7"/>
    <w:rsid w:val="006A0F57"/>
    <w:rsid w:val="006A0F8E"/>
    <w:rsid w:val="006A0FB4"/>
    <w:rsid w:val="006A1058"/>
    <w:rsid w:val="006A105B"/>
    <w:rsid w:val="006A12E6"/>
    <w:rsid w:val="006A1B8F"/>
    <w:rsid w:val="006A1DA6"/>
    <w:rsid w:val="006A1E3E"/>
    <w:rsid w:val="006A22C6"/>
    <w:rsid w:val="006A2335"/>
    <w:rsid w:val="006A24AE"/>
    <w:rsid w:val="006A2864"/>
    <w:rsid w:val="006A29EE"/>
    <w:rsid w:val="006A3384"/>
    <w:rsid w:val="006A35AD"/>
    <w:rsid w:val="006A36FE"/>
    <w:rsid w:val="006A38B5"/>
    <w:rsid w:val="006A399E"/>
    <w:rsid w:val="006A3E16"/>
    <w:rsid w:val="006A4102"/>
    <w:rsid w:val="006A4123"/>
    <w:rsid w:val="006A4A01"/>
    <w:rsid w:val="006A4E16"/>
    <w:rsid w:val="006A50E4"/>
    <w:rsid w:val="006A548C"/>
    <w:rsid w:val="006A55B0"/>
    <w:rsid w:val="006A562D"/>
    <w:rsid w:val="006A588A"/>
    <w:rsid w:val="006A5AE4"/>
    <w:rsid w:val="006A5C4F"/>
    <w:rsid w:val="006A610F"/>
    <w:rsid w:val="006A61FA"/>
    <w:rsid w:val="006A6216"/>
    <w:rsid w:val="006A645F"/>
    <w:rsid w:val="006A6680"/>
    <w:rsid w:val="006A6A1D"/>
    <w:rsid w:val="006A6A2B"/>
    <w:rsid w:val="006A759A"/>
    <w:rsid w:val="006A78AD"/>
    <w:rsid w:val="006A79D6"/>
    <w:rsid w:val="006A79F8"/>
    <w:rsid w:val="006A7C73"/>
    <w:rsid w:val="006B0015"/>
    <w:rsid w:val="006B0100"/>
    <w:rsid w:val="006B03B2"/>
    <w:rsid w:val="006B07BE"/>
    <w:rsid w:val="006B0822"/>
    <w:rsid w:val="006B084E"/>
    <w:rsid w:val="006B0885"/>
    <w:rsid w:val="006B0C97"/>
    <w:rsid w:val="006B0F2C"/>
    <w:rsid w:val="006B124C"/>
    <w:rsid w:val="006B12B4"/>
    <w:rsid w:val="006B1567"/>
    <w:rsid w:val="006B1649"/>
    <w:rsid w:val="006B1663"/>
    <w:rsid w:val="006B1676"/>
    <w:rsid w:val="006B1F24"/>
    <w:rsid w:val="006B1F92"/>
    <w:rsid w:val="006B21A1"/>
    <w:rsid w:val="006B228A"/>
    <w:rsid w:val="006B23B4"/>
    <w:rsid w:val="006B23FC"/>
    <w:rsid w:val="006B259C"/>
    <w:rsid w:val="006B25FC"/>
    <w:rsid w:val="006B26C6"/>
    <w:rsid w:val="006B2940"/>
    <w:rsid w:val="006B2CE0"/>
    <w:rsid w:val="006B30AE"/>
    <w:rsid w:val="006B30CB"/>
    <w:rsid w:val="006B3824"/>
    <w:rsid w:val="006B400E"/>
    <w:rsid w:val="006B4275"/>
    <w:rsid w:val="006B43F9"/>
    <w:rsid w:val="006B44EB"/>
    <w:rsid w:val="006B450C"/>
    <w:rsid w:val="006B4543"/>
    <w:rsid w:val="006B458E"/>
    <w:rsid w:val="006B4656"/>
    <w:rsid w:val="006B49C2"/>
    <w:rsid w:val="006B4AEA"/>
    <w:rsid w:val="006B4C03"/>
    <w:rsid w:val="006B4ED3"/>
    <w:rsid w:val="006B5106"/>
    <w:rsid w:val="006B5230"/>
    <w:rsid w:val="006B52C3"/>
    <w:rsid w:val="006B5A58"/>
    <w:rsid w:val="006B5AA2"/>
    <w:rsid w:val="006B5B73"/>
    <w:rsid w:val="006B5C35"/>
    <w:rsid w:val="006B6134"/>
    <w:rsid w:val="006B62A7"/>
    <w:rsid w:val="006B6307"/>
    <w:rsid w:val="006B6755"/>
    <w:rsid w:val="006B68AA"/>
    <w:rsid w:val="006B69A7"/>
    <w:rsid w:val="006B70EF"/>
    <w:rsid w:val="006B716C"/>
    <w:rsid w:val="006B72D2"/>
    <w:rsid w:val="006B7397"/>
    <w:rsid w:val="006B73B7"/>
    <w:rsid w:val="006B749E"/>
    <w:rsid w:val="006B7685"/>
    <w:rsid w:val="006B794C"/>
    <w:rsid w:val="006B7A64"/>
    <w:rsid w:val="006B7A83"/>
    <w:rsid w:val="006B7BCF"/>
    <w:rsid w:val="006B7EE1"/>
    <w:rsid w:val="006B7FFC"/>
    <w:rsid w:val="006C011A"/>
    <w:rsid w:val="006C0374"/>
    <w:rsid w:val="006C0703"/>
    <w:rsid w:val="006C0726"/>
    <w:rsid w:val="006C0934"/>
    <w:rsid w:val="006C0BFB"/>
    <w:rsid w:val="006C0D10"/>
    <w:rsid w:val="006C0E47"/>
    <w:rsid w:val="006C114C"/>
    <w:rsid w:val="006C12D4"/>
    <w:rsid w:val="006C1348"/>
    <w:rsid w:val="006C142F"/>
    <w:rsid w:val="006C1527"/>
    <w:rsid w:val="006C20FA"/>
    <w:rsid w:val="006C2200"/>
    <w:rsid w:val="006C220C"/>
    <w:rsid w:val="006C2402"/>
    <w:rsid w:val="006C27F7"/>
    <w:rsid w:val="006C29AF"/>
    <w:rsid w:val="006C2CEF"/>
    <w:rsid w:val="006C326C"/>
    <w:rsid w:val="006C340F"/>
    <w:rsid w:val="006C3CE3"/>
    <w:rsid w:val="006C3DBD"/>
    <w:rsid w:val="006C411A"/>
    <w:rsid w:val="006C4139"/>
    <w:rsid w:val="006C4330"/>
    <w:rsid w:val="006C44E1"/>
    <w:rsid w:val="006C48A3"/>
    <w:rsid w:val="006C49C0"/>
    <w:rsid w:val="006C4AD6"/>
    <w:rsid w:val="006C4BA6"/>
    <w:rsid w:val="006C4EBF"/>
    <w:rsid w:val="006C5105"/>
    <w:rsid w:val="006C519D"/>
    <w:rsid w:val="006C51EE"/>
    <w:rsid w:val="006C5487"/>
    <w:rsid w:val="006C550D"/>
    <w:rsid w:val="006C5C83"/>
    <w:rsid w:val="006C60E0"/>
    <w:rsid w:val="006C6131"/>
    <w:rsid w:val="006C6192"/>
    <w:rsid w:val="006C62D5"/>
    <w:rsid w:val="006C62EB"/>
    <w:rsid w:val="006C6370"/>
    <w:rsid w:val="006C65AF"/>
    <w:rsid w:val="006C662B"/>
    <w:rsid w:val="006C670F"/>
    <w:rsid w:val="006C68C8"/>
    <w:rsid w:val="006C73C6"/>
    <w:rsid w:val="006C74F6"/>
    <w:rsid w:val="006C7589"/>
    <w:rsid w:val="006C7929"/>
    <w:rsid w:val="006C7C3A"/>
    <w:rsid w:val="006C7D7F"/>
    <w:rsid w:val="006D0125"/>
    <w:rsid w:val="006D016D"/>
    <w:rsid w:val="006D02D5"/>
    <w:rsid w:val="006D05F3"/>
    <w:rsid w:val="006D066E"/>
    <w:rsid w:val="006D08A2"/>
    <w:rsid w:val="006D0B22"/>
    <w:rsid w:val="006D126D"/>
    <w:rsid w:val="006D1498"/>
    <w:rsid w:val="006D189E"/>
    <w:rsid w:val="006D1E60"/>
    <w:rsid w:val="006D2030"/>
    <w:rsid w:val="006D20CE"/>
    <w:rsid w:val="006D2198"/>
    <w:rsid w:val="006D26ED"/>
    <w:rsid w:val="006D2711"/>
    <w:rsid w:val="006D2A0A"/>
    <w:rsid w:val="006D2DDF"/>
    <w:rsid w:val="006D2E35"/>
    <w:rsid w:val="006D3064"/>
    <w:rsid w:val="006D3065"/>
    <w:rsid w:val="006D3343"/>
    <w:rsid w:val="006D3824"/>
    <w:rsid w:val="006D39F8"/>
    <w:rsid w:val="006D3ADC"/>
    <w:rsid w:val="006D3B04"/>
    <w:rsid w:val="006D3B20"/>
    <w:rsid w:val="006D3D0A"/>
    <w:rsid w:val="006D3EAC"/>
    <w:rsid w:val="006D440C"/>
    <w:rsid w:val="006D455A"/>
    <w:rsid w:val="006D524C"/>
    <w:rsid w:val="006D54A5"/>
    <w:rsid w:val="006D56B3"/>
    <w:rsid w:val="006D58FC"/>
    <w:rsid w:val="006D5EEA"/>
    <w:rsid w:val="006D5F04"/>
    <w:rsid w:val="006D6886"/>
    <w:rsid w:val="006D6BA2"/>
    <w:rsid w:val="006D7026"/>
    <w:rsid w:val="006D7703"/>
    <w:rsid w:val="006D7880"/>
    <w:rsid w:val="006D79A5"/>
    <w:rsid w:val="006D79C0"/>
    <w:rsid w:val="006D7A08"/>
    <w:rsid w:val="006D7CE5"/>
    <w:rsid w:val="006D7D2F"/>
    <w:rsid w:val="006D7D9A"/>
    <w:rsid w:val="006D7DE5"/>
    <w:rsid w:val="006D7F7E"/>
    <w:rsid w:val="006D7F91"/>
    <w:rsid w:val="006E0072"/>
    <w:rsid w:val="006E03F7"/>
    <w:rsid w:val="006E0580"/>
    <w:rsid w:val="006E093F"/>
    <w:rsid w:val="006E0AA2"/>
    <w:rsid w:val="006E0D73"/>
    <w:rsid w:val="006E0EA0"/>
    <w:rsid w:val="006E11FE"/>
    <w:rsid w:val="006E122F"/>
    <w:rsid w:val="006E14BB"/>
    <w:rsid w:val="006E161B"/>
    <w:rsid w:val="006E1663"/>
    <w:rsid w:val="006E1732"/>
    <w:rsid w:val="006E1F3A"/>
    <w:rsid w:val="006E20BE"/>
    <w:rsid w:val="006E25AD"/>
    <w:rsid w:val="006E2E76"/>
    <w:rsid w:val="006E36DF"/>
    <w:rsid w:val="006E3808"/>
    <w:rsid w:val="006E3951"/>
    <w:rsid w:val="006E3BCA"/>
    <w:rsid w:val="006E3C2D"/>
    <w:rsid w:val="006E3CF2"/>
    <w:rsid w:val="006E3D3D"/>
    <w:rsid w:val="006E4200"/>
    <w:rsid w:val="006E483C"/>
    <w:rsid w:val="006E49EA"/>
    <w:rsid w:val="006E4D37"/>
    <w:rsid w:val="006E4F21"/>
    <w:rsid w:val="006E501F"/>
    <w:rsid w:val="006E540A"/>
    <w:rsid w:val="006E54F2"/>
    <w:rsid w:val="006E56BC"/>
    <w:rsid w:val="006E5940"/>
    <w:rsid w:val="006E5BB8"/>
    <w:rsid w:val="006E5DDC"/>
    <w:rsid w:val="006E6061"/>
    <w:rsid w:val="006E6301"/>
    <w:rsid w:val="006E671F"/>
    <w:rsid w:val="006E67E0"/>
    <w:rsid w:val="006E686F"/>
    <w:rsid w:val="006E690E"/>
    <w:rsid w:val="006E6A0F"/>
    <w:rsid w:val="006E6D6B"/>
    <w:rsid w:val="006E6DFC"/>
    <w:rsid w:val="006E6EA7"/>
    <w:rsid w:val="006E70DB"/>
    <w:rsid w:val="006E72EC"/>
    <w:rsid w:val="006E7339"/>
    <w:rsid w:val="006E762F"/>
    <w:rsid w:val="006E7AE0"/>
    <w:rsid w:val="006F0028"/>
    <w:rsid w:val="006F0098"/>
    <w:rsid w:val="006F04E0"/>
    <w:rsid w:val="006F0611"/>
    <w:rsid w:val="006F0663"/>
    <w:rsid w:val="006F0A0D"/>
    <w:rsid w:val="006F0BCF"/>
    <w:rsid w:val="006F0BEA"/>
    <w:rsid w:val="006F0EA2"/>
    <w:rsid w:val="006F0F97"/>
    <w:rsid w:val="006F119E"/>
    <w:rsid w:val="006F1317"/>
    <w:rsid w:val="006F16C8"/>
    <w:rsid w:val="006F1CF4"/>
    <w:rsid w:val="006F1FB5"/>
    <w:rsid w:val="006F295E"/>
    <w:rsid w:val="006F2A8B"/>
    <w:rsid w:val="006F2D85"/>
    <w:rsid w:val="006F2EE7"/>
    <w:rsid w:val="006F34D1"/>
    <w:rsid w:val="006F3785"/>
    <w:rsid w:val="006F3A60"/>
    <w:rsid w:val="006F3B62"/>
    <w:rsid w:val="006F3FAB"/>
    <w:rsid w:val="006F41AF"/>
    <w:rsid w:val="006F472A"/>
    <w:rsid w:val="006F4D8F"/>
    <w:rsid w:val="006F4EDA"/>
    <w:rsid w:val="006F535C"/>
    <w:rsid w:val="006F54A4"/>
    <w:rsid w:val="006F54CA"/>
    <w:rsid w:val="006F5662"/>
    <w:rsid w:val="006F58E0"/>
    <w:rsid w:val="006F5AEE"/>
    <w:rsid w:val="006F5D1B"/>
    <w:rsid w:val="006F6048"/>
    <w:rsid w:val="006F6099"/>
    <w:rsid w:val="006F6413"/>
    <w:rsid w:val="006F683F"/>
    <w:rsid w:val="006F6A4B"/>
    <w:rsid w:val="006F6D33"/>
    <w:rsid w:val="006F6F9F"/>
    <w:rsid w:val="006F70D0"/>
    <w:rsid w:val="006F714E"/>
    <w:rsid w:val="006F7246"/>
    <w:rsid w:val="006F74C6"/>
    <w:rsid w:val="006F7537"/>
    <w:rsid w:val="006F7B98"/>
    <w:rsid w:val="006F7D3E"/>
    <w:rsid w:val="007000E4"/>
    <w:rsid w:val="007002AF"/>
    <w:rsid w:val="00700599"/>
    <w:rsid w:val="007007BD"/>
    <w:rsid w:val="00700A70"/>
    <w:rsid w:val="00700B55"/>
    <w:rsid w:val="00700BEE"/>
    <w:rsid w:val="00700E99"/>
    <w:rsid w:val="007010D5"/>
    <w:rsid w:val="00701315"/>
    <w:rsid w:val="007019BF"/>
    <w:rsid w:val="00701FFF"/>
    <w:rsid w:val="007025D9"/>
    <w:rsid w:val="00702637"/>
    <w:rsid w:val="0070263E"/>
    <w:rsid w:val="0070283E"/>
    <w:rsid w:val="00702CA5"/>
    <w:rsid w:val="00702FF4"/>
    <w:rsid w:val="0070309F"/>
    <w:rsid w:val="00703132"/>
    <w:rsid w:val="0070318F"/>
    <w:rsid w:val="00703434"/>
    <w:rsid w:val="00703466"/>
    <w:rsid w:val="007035EC"/>
    <w:rsid w:val="007037E2"/>
    <w:rsid w:val="007038F4"/>
    <w:rsid w:val="00703D52"/>
    <w:rsid w:val="00703E39"/>
    <w:rsid w:val="00703EBE"/>
    <w:rsid w:val="0070412F"/>
    <w:rsid w:val="0070454D"/>
    <w:rsid w:val="00704622"/>
    <w:rsid w:val="007046D2"/>
    <w:rsid w:val="007046E3"/>
    <w:rsid w:val="00704749"/>
    <w:rsid w:val="00704DFD"/>
    <w:rsid w:val="00704FA2"/>
    <w:rsid w:val="007050FB"/>
    <w:rsid w:val="00705125"/>
    <w:rsid w:val="00705190"/>
    <w:rsid w:val="007052B4"/>
    <w:rsid w:val="007055F3"/>
    <w:rsid w:val="00705606"/>
    <w:rsid w:val="00705B66"/>
    <w:rsid w:val="00705D71"/>
    <w:rsid w:val="00706037"/>
    <w:rsid w:val="007065D5"/>
    <w:rsid w:val="00706A60"/>
    <w:rsid w:val="00706BC8"/>
    <w:rsid w:val="007073BE"/>
    <w:rsid w:val="00707429"/>
    <w:rsid w:val="007077BD"/>
    <w:rsid w:val="00707A23"/>
    <w:rsid w:val="00707D0F"/>
    <w:rsid w:val="00710049"/>
    <w:rsid w:val="00710A23"/>
    <w:rsid w:val="00710B93"/>
    <w:rsid w:val="00710C3F"/>
    <w:rsid w:val="00710CA9"/>
    <w:rsid w:val="00711034"/>
    <w:rsid w:val="007113FF"/>
    <w:rsid w:val="00711605"/>
    <w:rsid w:val="00711689"/>
    <w:rsid w:val="007119AA"/>
    <w:rsid w:val="00711C1C"/>
    <w:rsid w:val="00711CC7"/>
    <w:rsid w:val="00712130"/>
    <w:rsid w:val="0071268F"/>
    <w:rsid w:val="007126DA"/>
    <w:rsid w:val="00712B49"/>
    <w:rsid w:val="00712D10"/>
    <w:rsid w:val="00712E8D"/>
    <w:rsid w:val="00713186"/>
    <w:rsid w:val="007137CE"/>
    <w:rsid w:val="0071399E"/>
    <w:rsid w:val="00713B57"/>
    <w:rsid w:val="00713CBB"/>
    <w:rsid w:val="0071423C"/>
    <w:rsid w:val="00714479"/>
    <w:rsid w:val="00714529"/>
    <w:rsid w:val="0071458E"/>
    <w:rsid w:val="007148DE"/>
    <w:rsid w:val="0071497A"/>
    <w:rsid w:val="00714AA2"/>
    <w:rsid w:val="00714C2D"/>
    <w:rsid w:val="00714CBE"/>
    <w:rsid w:val="00715386"/>
    <w:rsid w:val="00715389"/>
    <w:rsid w:val="007153F4"/>
    <w:rsid w:val="00715465"/>
    <w:rsid w:val="00715683"/>
    <w:rsid w:val="007157E0"/>
    <w:rsid w:val="00715C3C"/>
    <w:rsid w:val="00715C76"/>
    <w:rsid w:val="00715C7D"/>
    <w:rsid w:val="00716018"/>
    <w:rsid w:val="00716078"/>
    <w:rsid w:val="00716091"/>
    <w:rsid w:val="007162A7"/>
    <w:rsid w:val="00716968"/>
    <w:rsid w:val="00716C68"/>
    <w:rsid w:val="00716E0C"/>
    <w:rsid w:val="00716FB3"/>
    <w:rsid w:val="0071700E"/>
    <w:rsid w:val="00717630"/>
    <w:rsid w:val="00717B2E"/>
    <w:rsid w:val="007200BC"/>
    <w:rsid w:val="007200D0"/>
    <w:rsid w:val="0072011B"/>
    <w:rsid w:val="007205DC"/>
    <w:rsid w:val="00720C0C"/>
    <w:rsid w:val="00720F3B"/>
    <w:rsid w:val="00720FF9"/>
    <w:rsid w:val="00721282"/>
    <w:rsid w:val="0072152B"/>
    <w:rsid w:val="007217B2"/>
    <w:rsid w:val="00721DC8"/>
    <w:rsid w:val="00722162"/>
    <w:rsid w:val="00722885"/>
    <w:rsid w:val="00722A8B"/>
    <w:rsid w:val="00722BFE"/>
    <w:rsid w:val="00722D1A"/>
    <w:rsid w:val="00723709"/>
    <w:rsid w:val="007237D8"/>
    <w:rsid w:val="0072386C"/>
    <w:rsid w:val="00723D54"/>
    <w:rsid w:val="00723D88"/>
    <w:rsid w:val="00724182"/>
    <w:rsid w:val="00724265"/>
    <w:rsid w:val="007245F1"/>
    <w:rsid w:val="007247DD"/>
    <w:rsid w:val="007248B1"/>
    <w:rsid w:val="00724A2B"/>
    <w:rsid w:val="00724A8C"/>
    <w:rsid w:val="00724BCF"/>
    <w:rsid w:val="00724E46"/>
    <w:rsid w:val="00724E6D"/>
    <w:rsid w:val="00725056"/>
    <w:rsid w:val="0072538E"/>
    <w:rsid w:val="007256F6"/>
    <w:rsid w:val="00725941"/>
    <w:rsid w:val="00725D0C"/>
    <w:rsid w:val="00725E6A"/>
    <w:rsid w:val="00726499"/>
    <w:rsid w:val="007264FC"/>
    <w:rsid w:val="007265E0"/>
    <w:rsid w:val="007266A3"/>
    <w:rsid w:val="0072672A"/>
    <w:rsid w:val="0072677F"/>
    <w:rsid w:val="007267B7"/>
    <w:rsid w:val="00726C16"/>
    <w:rsid w:val="00726F6B"/>
    <w:rsid w:val="00727498"/>
    <w:rsid w:val="0072774A"/>
    <w:rsid w:val="00727AC0"/>
    <w:rsid w:val="00727AC7"/>
    <w:rsid w:val="00727B08"/>
    <w:rsid w:val="00727C7E"/>
    <w:rsid w:val="007300EC"/>
    <w:rsid w:val="00730211"/>
    <w:rsid w:val="0073028C"/>
    <w:rsid w:val="00730292"/>
    <w:rsid w:val="007303D1"/>
    <w:rsid w:val="00730423"/>
    <w:rsid w:val="00730452"/>
    <w:rsid w:val="00730596"/>
    <w:rsid w:val="007306E1"/>
    <w:rsid w:val="00730AAD"/>
    <w:rsid w:val="00730D55"/>
    <w:rsid w:val="00730DC1"/>
    <w:rsid w:val="00730F39"/>
    <w:rsid w:val="00730FEF"/>
    <w:rsid w:val="007310EC"/>
    <w:rsid w:val="007312E3"/>
    <w:rsid w:val="0073133F"/>
    <w:rsid w:val="00731751"/>
    <w:rsid w:val="007318AE"/>
    <w:rsid w:val="00731C89"/>
    <w:rsid w:val="00731FF4"/>
    <w:rsid w:val="00732000"/>
    <w:rsid w:val="00732186"/>
    <w:rsid w:val="00732233"/>
    <w:rsid w:val="007323ED"/>
    <w:rsid w:val="007326F3"/>
    <w:rsid w:val="0073299C"/>
    <w:rsid w:val="00732A16"/>
    <w:rsid w:val="00732A22"/>
    <w:rsid w:val="00732ED9"/>
    <w:rsid w:val="007330F7"/>
    <w:rsid w:val="00733201"/>
    <w:rsid w:val="00733367"/>
    <w:rsid w:val="007337D4"/>
    <w:rsid w:val="00733C73"/>
    <w:rsid w:val="00733CB8"/>
    <w:rsid w:val="00733DAD"/>
    <w:rsid w:val="00733E4A"/>
    <w:rsid w:val="00733ED3"/>
    <w:rsid w:val="00734418"/>
    <w:rsid w:val="00734542"/>
    <w:rsid w:val="007346F3"/>
    <w:rsid w:val="007346F4"/>
    <w:rsid w:val="007347EB"/>
    <w:rsid w:val="0073498E"/>
    <w:rsid w:val="00734DAB"/>
    <w:rsid w:val="00735053"/>
    <w:rsid w:val="0073539C"/>
    <w:rsid w:val="007356C4"/>
    <w:rsid w:val="007357BE"/>
    <w:rsid w:val="00735DA2"/>
    <w:rsid w:val="00735E4C"/>
    <w:rsid w:val="00735ED6"/>
    <w:rsid w:val="0073633F"/>
    <w:rsid w:val="00736370"/>
    <w:rsid w:val="007363CB"/>
    <w:rsid w:val="00736522"/>
    <w:rsid w:val="0073680D"/>
    <w:rsid w:val="00736897"/>
    <w:rsid w:val="00736C9B"/>
    <w:rsid w:val="00736DB9"/>
    <w:rsid w:val="00736DF6"/>
    <w:rsid w:val="00736F86"/>
    <w:rsid w:val="007370E8"/>
    <w:rsid w:val="007372AD"/>
    <w:rsid w:val="00737449"/>
    <w:rsid w:val="00737B30"/>
    <w:rsid w:val="00737DB8"/>
    <w:rsid w:val="00737DBF"/>
    <w:rsid w:val="00740056"/>
    <w:rsid w:val="007404F4"/>
    <w:rsid w:val="007407DE"/>
    <w:rsid w:val="0074082A"/>
    <w:rsid w:val="00740861"/>
    <w:rsid w:val="00740901"/>
    <w:rsid w:val="00740EDD"/>
    <w:rsid w:val="00741230"/>
    <w:rsid w:val="007416B0"/>
    <w:rsid w:val="00741783"/>
    <w:rsid w:val="00741844"/>
    <w:rsid w:val="00741B09"/>
    <w:rsid w:val="00741B26"/>
    <w:rsid w:val="00741E07"/>
    <w:rsid w:val="00741E09"/>
    <w:rsid w:val="007420CB"/>
    <w:rsid w:val="0074215A"/>
    <w:rsid w:val="0074266D"/>
    <w:rsid w:val="00742A3D"/>
    <w:rsid w:val="00742C3B"/>
    <w:rsid w:val="00742C86"/>
    <w:rsid w:val="00742D66"/>
    <w:rsid w:val="00742FE7"/>
    <w:rsid w:val="00743578"/>
    <w:rsid w:val="0074398E"/>
    <w:rsid w:val="00743CDA"/>
    <w:rsid w:val="007443A6"/>
    <w:rsid w:val="00744436"/>
    <w:rsid w:val="007446C2"/>
    <w:rsid w:val="0074499D"/>
    <w:rsid w:val="00744E61"/>
    <w:rsid w:val="00744FAC"/>
    <w:rsid w:val="007454AB"/>
    <w:rsid w:val="0074564C"/>
    <w:rsid w:val="00745A19"/>
    <w:rsid w:val="00745A21"/>
    <w:rsid w:val="00745F93"/>
    <w:rsid w:val="0074644D"/>
    <w:rsid w:val="007469C6"/>
    <w:rsid w:val="00746B0A"/>
    <w:rsid w:val="00746FE8"/>
    <w:rsid w:val="00747028"/>
    <w:rsid w:val="0074721C"/>
    <w:rsid w:val="007473EA"/>
    <w:rsid w:val="00747615"/>
    <w:rsid w:val="007479DF"/>
    <w:rsid w:val="00747C06"/>
    <w:rsid w:val="00747CEF"/>
    <w:rsid w:val="00747D3D"/>
    <w:rsid w:val="00747E9E"/>
    <w:rsid w:val="00747F80"/>
    <w:rsid w:val="00747FDB"/>
    <w:rsid w:val="00750052"/>
    <w:rsid w:val="00750106"/>
    <w:rsid w:val="00750172"/>
    <w:rsid w:val="00750375"/>
    <w:rsid w:val="0075048B"/>
    <w:rsid w:val="007505D6"/>
    <w:rsid w:val="007506E5"/>
    <w:rsid w:val="007506ED"/>
    <w:rsid w:val="0075131E"/>
    <w:rsid w:val="00751632"/>
    <w:rsid w:val="00751761"/>
    <w:rsid w:val="007517B2"/>
    <w:rsid w:val="00751825"/>
    <w:rsid w:val="00751920"/>
    <w:rsid w:val="00751A55"/>
    <w:rsid w:val="00751A63"/>
    <w:rsid w:val="00751C47"/>
    <w:rsid w:val="00752017"/>
    <w:rsid w:val="00752110"/>
    <w:rsid w:val="007523D4"/>
    <w:rsid w:val="007523F8"/>
    <w:rsid w:val="00752684"/>
    <w:rsid w:val="00752B63"/>
    <w:rsid w:val="00752C19"/>
    <w:rsid w:val="00752FAB"/>
    <w:rsid w:val="007535F7"/>
    <w:rsid w:val="007538AF"/>
    <w:rsid w:val="00753A2D"/>
    <w:rsid w:val="007545E4"/>
    <w:rsid w:val="00754952"/>
    <w:rsid w:val="007550B3"/>
    <w:rsid w:val="00755218"/>
    <w:rsid w:val="00755227"/>
    <w:rsid w:val="007554BF"/>
    <w:rsid w:val="00755779"/>
    <w:rsid w:val="007559F3"/>
    <w:rsid w:val="00755B03"/>
    <w:rsid w:val="00755C8C"/>
    <w:rsid w:val="00755CCE"/>
    <w:rsid w:val="00755DE5"/>
    <w:rsid w:val="007560A2"/>
    <w:rsid w:val="00756169"/>
    <w:rsid w:val="007561A0"/>
    <w:rsid w:val="0075651D"/>
    <w:rsid w:val="007565C6"/>
    <w:rsid w:val="00756776"/>
    <w:rsid w:val="00756787"/>
    <w:rsid w:val="00756892"/>
    <w:rsid w:val="00756CAA"/>
    <w:rsid w:val="00757227"/>
    <w:rsid w:val="0075764B"/>
    <w:rsid w:val="00757693"/>
    <w:rsid w:val="00757927"/>
    <w:rsid w:val="007600CF"/>
    <w:rsid w:val="007601E8"/>
    <w:rsid w:val="007603D8"/>
    <w:rsid w:val="007604A2"/>
    <w:rsid w:val="007608F3"/>
    <w:rsid w:val="007609F6"/>
    <w:rsid w:val="00760D16"/>
    <w:rsid w:val="007610D3"/>
    <w:rsid w:val="00761412"/>
    <w:rsid w:val="00761497"/>
    <w:rsid w:val="0076170A"/>
    <w:rsid w:val="007618CC"/>
    <w:rsid w:val="00761CAC"/>
    <w:rsid w:val="00761E23"/>
    <w:rsid w:val="00761F6D"/>
    <w:rsid w:val="00762191"/>
    <w:rsid w:val="007621B3"/>
    <w:rsid w:val="00762288"/>
    <w:rsid w:val="00762418"/>
    <w:rsid w:val="0076247B"/>
    <w:rsid w:val="007624AD"/>
    <w:rsid w:val="0076268D"/>
    <w:rsid w:val="00762AA2"/>
    <w:rsid w:val="00762C5D"/>
    <w:rsid w:val="00762C6C"/>
    <w:rsid w:val="00762E5E"/>
    <w:rsid w:val="0076319A"/>
    <w:rsid w:val="007632A2"/>
    <w:rsid w:val="007635DD"/>
    <w:rsid w:val="007635EB"/>
    <w:rsid w:val="00763BBF"/>
    <w:rsid w:val="00763BD2"/>
    <w:rsid w:val="00763DDB"/>
    <w:rsid w:val="007647A6"/>
    <w:rsid w:val="007648AA"/>
    <w:rsid w:val="0076498D"/>
    <w:rsid w:val="00764B47"/>
    <w:rsid w:val="00764C27"/>
    <w:rsid w:val="00764F13"/>
    <w:rsid w:val="007650FB"/>
    <w:rsid w:val="00765166"/>
    <w:rsid w:val="0076541B"/>
    <w:rsid w:val="007656FC"/>
    <w:rsid w:val="007660EA"/>
    <w:rsid w:val="0076655D"/>
    <w:rsid w:val="00766794"/>
    <w:rsid w:val="007669E8"/>
    <w:rsid w:val="00766DBF"/>
    <w:rsid w:val="00766FE4"/>
    <w:rsid w:val="0076761B"/>
    <w:rsid w:val="007676B4"/>
    <w:rsid w:val="007676B6"/>
    <w:rsid w:val="00767A7C"/>
    <w:rsid w:val="00767ADF"/>
    <w:rsid w:val="00767C03"/>
    <w:rsid w:val="00767F41"/>
    <w:rsid w:val="00767F77"/>
    <w:rsid w:val="0077008C"/>
    <w:rsid w:val="007704EA"/>
    <w:rsid w:val="007704F4"/>
    <w:rsid w:val="0077076D"/>
    <w:rsid w:val="00770830"/>
    <w:rsid w:val="00770B4F"/>
    <w:rsid w:val="00770EFC"/>
    <w:rsid w:val="00770FDC"/>
    <w:rsid w:val="007711DA"/>
    <w:rsid w:val="007714D6"/>
    <w:rsid w:val="0077165C"/>
    <w:rsid w:val="00771973"/>
    <w:rsid w:val="007719DD"/>
    <w:rsid w:val="00771BC4"/>
    <w:rsid w:val="00771C01"/>
    <w:rsid w:val="00771FD4"/>
    <w:rsid w:val="00772021"/>
    <w:rsid w:val="0077209D"/>
    <w:rsid w:val="00772526"/>
    <w:rsid w:val="007728A5"/>
    <w:rsid w:val="00772914"/>
    <w:rsid w:val="0077291D"/>
    <w:rsid w:val="00772A27"/>
    <w:rsid w:val="00772E28"/>
    <w:rsid w:val="00773138"/>
    <w:rsid w:val="0077323D"/>
    <w:rsid w:val="0077369C"/>
    <w:rsid w:val="007736C8"/>
    <w:rsid w:val="007736FC"/>
    <w:rsid w:val="0077370D"/>
    <w:rsid w:val="0077377B"/>
    <w:rsid w:val="00773936"/>
    <w:rsid w:val="00773A47"/>
    <w:rsid w:val="00773A7A"/>
    <w:rsid w:val="00773B29"/>
    <w:rsid w:val="00773BA2"/>
    <w:rsid w:val="00773D22"/>
    <w:rsid w:val="00773FAB"/>
    <w:rsid w:val="007741CF"/>
    <w:rsid w:val="0077459B"/>
    <w:rsid w:val="00774AC6"/>
    <w:rsid w:val="00774C1D"/>
    <w:rsid w:val="0077511D"/>
    <w:rsid w:val="00775233"/>
    <w:rsid w:val="00775286"/>
    <w:rsid w:val="00775337"/>
    <w:rsid w:val="007755AF"/>
    <w:rsid w:val="0077566F"/>
    <w:rsid w:val="00775706"/>
    <w:rsid w:val="00775A37"/>
    <w:rsid w:val="00775A61"/>
    <w:rsid w:val="00775AE4"/>
    <w:rsid w:val="0077685B"/>
    <w:rsid w:val="0077689F"/>
    <w:rsid w:val="00776B4E"/>
    <w:rsid w:val="00777169"/>
    <w:rsid w:val="007772BD"/>
    <w:rsid w:val="007775FA"/>
    <w:rsid w:val="007778A6"/>
    <w:rsid w:val="00777946"/>
    <w:rsid w:val="00777A3C"/>
    <w:rsid w:val="00777BB4"/>
    <w:rsid w:val="00777D1C"/>
    <w:rsid w:val="00780270"/>
    <w:rsid w:val="00780283"/>
    <w:rsid w:val="0078028F"/>
    <w:rsid w:val="0078049D"/>
    <w:rsid w:val="0078051D"/>
    <w:rsid w:val="00780776"/>
    <w:rsid w:val="00780922"/>
    <w:rsid w:val="00780B16"/>
    <w:rsid w:val="00780CFC"/>
    <w:rsid w:val="00780D7C"/>
    <w:rsid w:val="00780FA0"/>
    <w:rsid w:val="00781011"/>
    <w:rsid w:val="007815EB"/>
    <w:rsid w:val="00781B7C"/>
    <w:rsid w:val="00781BD7"/>
    <w:rsid w:val="00781F76"/>
    <w:rsid w:val="007823C7"/>
    <w:rsid w:val="007824B5"/>
    <w:rsid w:val="00782633"/>
    <w:rsid w:val="007826CC"/>
    <w:rsid w:val="007828EC"/>
    <w:rsid w:val="00782F65"/>
    <w:rsid w:val="00783327"/>
    <w:rsid w:val="00783387"/>
    <w:rsid w:val="007834DC"/>
    <w:rsid w:val="0078375E"/>
    <w:rsid w:val="007837B4"/>
    <w:rsid w:val="00783B7E"/>
    <w:rsid w:val="00783F7B"/>
    <w:rsid w:val="0078470A"/>
    <w:rsid w:val="00784858"/>
    <w:rsid w:val="00784A41"/>
    <w:rsid w:val="00784C72"/>
    <w:rsid w:val="00784FF7"/>
    <w:rsid w:val="00785072"/>
    <w:rsid w:val="00785153"/>
    <w:rsid w:val="007855C3"/>
    <w:rsid w:val="007855E5"/>
    <w:rsid w:val="00785865"/>
    <w:rsid w:val="00785B44"/>
    <w:rsid w:val="00785EF1"/>
    <w:rsid w:val="007860FA"/>
    <w:rsid w:val="00786A62"/>
    <w:rsid w:val="00786AAC"/>
    <w:rsid w:val="00786C14"/>
    <w:rsid w:val="0078725B"/>
    <w:rsid w:val="007875E9"/>
    <w:rsid w:val="0079017B"/>
    <w:rsid w:val="00790474"/>
    <w:rsid w:val="007906A6"/>
    <w:rsid w:val="007906CE"/>
    <w:rsid w:val="00790708"/>
    <w:rsid w:val="007907C8"/>
    <w:rsid w:val="00790825"/>
    <w:rsid w:val="00790A01"/>
    <w:rsid w:val="00790D41"/>
    <w:rsid w:val="0079108D"/>
    <w:rsid w:val="007914C7"/>
    <w:rsid w:val="0079158B"/>
    <w:rsid w:val="007918E0"/>
    <w:rsid w:val="00791A0A"/>
    <w:rsid w:val="00791DC9"/>
    <w:rsid w:val="00791E46"/>
    <w:rsid w:val="00791FAD"/>
    <w:rsid w:val="00792306"/>
    <w:rsid w:val="00792741"/>
    <w:rsid w:val="00792787"/>
    <w:rsid w:val="007929F0"/>
    <w:rsid w:val="00792A38"/>
    <w:rsid w:val="00792C91"/>
    <w:rsid w:val="00792D05"/>
    <w:rsid w:val="007930CE"/>
    <w:rsid w:val="007931BE"/>
    <w:rsid w:val="00793296"/>
    <w:rsid w:val="007935B8"/>
    <w:rsid w:val="00793683"/>
    <w:rsid w:val="00793722"/>
    <w:rsid w:val="00793922"/>
    <w:rsid w:val="00793981"/>
    <w:rsid w:val="00793A5F"/>
    <w:rsid w:val="00793BA1"/>
    <w:rsid w:val="00793C7F"/>
    <w:rsid w:val="0079432F"/>
    <w:rsid w:val="00794414"/>
    <w:rsid w:val="00794529"/>
    <w:rsid w:val="007945BD"/>
    <w:rsid w:val="00794F34"/>
    <w:rsid w:val="0079579C"/>
    <w:rsid w:val="00795914"/>
    <w:rsid w:val="0079596D"/>
    <w:rsid w:val="00795989"/>
    <w:rsid w:val="00795C46"/>
    <w:rsid w:val="00795CEC"/>
    <w:rsid w:val="00795D73"/>
    <w:rsid w:val="00795E39"/>
    <w:rsid w:val="00796186"/>
    <w:rsid w:val="00796226"/>
    <w:rsid w:val="0079651E"/>
    <w:rsid w:val="00796522"/>
    <w:rsid w:val="007967BD"/>
    <w:rsid w:val="007968A3"/>
    <w:rsid w:val="00796967"/>
    <w:rsid w:val="00796A2D"/>
    <w:rsid w:val="00796BD6"/>
    <w:rsid w:val="00796DFB"/>
    <w:rsid w:val="00796FCA"/>
    <w:rsid w:val="00797388"/>
    <w:rsid w:val="0079767E"/>
    <w:rsid w:val="0079772F"/>
    <w:rsid w:val="007978A9"/>
    <w:rsid w:val="00797B77"/>
    <w:rsid w:val="00797BF0"/>
    <w:rsid w:val="007A0944"/>
    <w:rsid w:val="007A0948"/>
    <w:rsid w:val="007A10B1"/>
    <w:rsid w:val="007A10DD"/>
    <w:rsid w:val="007A12EC"/>
    <w:rsid w:val="007A1ABD"/>
    <w:rsid w:val="007A1E23"/>
    <w:rsid w:val="007A1E53"/>
    <w:rsid w:val="007A1E58"/>
    <w:rsid w:val="007A20CE"/>
    <w:rsid w:val="007A21B0"/>
    <w:rsid w:val="007A23E0"/>
    <w:rsid w:val="007A2419"/>
    <w:rsid w:val="007A2500"/>
    <w:rsid w:val="007A28B7"/>
    <w:rsid w:val="007A293F"/>
    <w:rsid w:val="007A2ECE"/>
    <w:rsid w:val="007A336F"/>
    <w:rsid w:val="007A3A8C"/>
    <w:rsid w:val="007A3A97"/>
    <w:rsid w:val="007A3AA4"/>
    <w:rsid w:val="007A3BDF"/>
    <w:rsid w:val="007A401E"/>
    <w:rsid w:val="007A409E"/>
    <w:rsid w:val="007A47A4"/>
    <w:rsid w:val="007A48EA"/>
    <w:rsid w:val="007A4995"/>
    <w:rsid w:val="007A4A3C"/>
    <w:rsid w:val="007A4C41"/>
    <w:rsid w:val="007A5022"/>
    <w:rsid w:val="007A5192"/>
    <w:rsid w:val="007A535A"/>
    <w:rsid w:val="007A5372"/>
    <w:rsid w:val="007A547E"/>
    <w:rsid w:val="007A558C"/>
    <w:rsid w:val="007A57BA"/>
    <w:rsid w:val="007A5866"/>
    <w:rsid w:val="007A5B43"/>
    <w:rsid w:val="007A5FC8"/>
    <w:rsid w:val="007A6032"/>
    <w:rsid w:val="007A6334"/>
    <w:rsid w:val="007A65B2"/>
    <w:rsid w:val="007A6D01"/>
    <w:rsid w:val="007A6E63"/>
    <w:rsid w:val="007A6F29"/>
    <w:rsid w:val="007A7377"/>
    <w:rsid w:val="007A7533"/>
    <w:rsid w:val="007A75D0"/>
    <w:rsid w:val="007A773B"/>
    <w:rsid w:val="007A7745"/>
    <w:rsid w:val="007A7871"/>
    <w:rsid w:val="007A7AC6"/>
    <w:rsid w:val="007A7E30"/>
    <w:rsid w:val="007A7F1A"/>
    <w:rsid w:val="007A7F91"/>
    <w:rsid w:val="007B0022"/>
    <w:rsid w:val="007B01D2"/>
    <w:rsid w:val="007B029A"/>
    <w:rsid w:val="007B0584"/>
    <w:rsid w:val="007B0586"/>
    <w:rsid w:val="007B0C2F"/>
    <w:rsid w:val="007B0C4C"/>
    <w:rsid w:val="007B0DFF"/>
    <w:rsid w:val="007B0FCB"/>
    <w:rsid w:val="007B1660"/>
    <w:rsid w:val="007B18AF"/>
    <w:rsid w:val="007B1950"/>
    <w:rsid w:val="007B1B0D"/>
    <w:rsid w:val="007B1CFD"/>
    <w:rsid w:val="007B2133"/>
    <w:rsid w:val="007B2504"/>
    <w:rsid w:val="007B2933"/>
    <w:rsid w:val="007B2A40"/>
    <w:rsid w:val="007B2AFD"/>
    <w:rsid w:val="007B2BC5"/>
    <w:rsid w:val="007B2D6C"/>
    <w:rsid w:val="007B2D89"/>
    <w:rsid w:val="007B302A"/>
    <w:rsid w:val="007B322F"/>
    <w:rsid w:val="007B32CF"/>
    <w:rsid w:val="007B3481"/>
    <w:rsid w:val="007B3524"/>
    <w:rsid w:val="007B3788"/>
    <w:rsid w:val="007B3D5D"/>
    <w:rsid w:val="007B3E1B"/>
    <w:rsid w:val="007B462F"/>
    <w:rsid w:val="007B4793"/>
    <w:rsid w:val="007B485C"/>
    <w:rsid w:val="007B4908"/>
    <w:rsid w:val="007B4A51"/>
    <w:rsid w:val="007B4B54"/>
    <w:rsid w:val="007B4E69"/>
    <w:rsid w:val="007B4FDC"/>
    <w:rsid w:val="007B4FED"/>
    <w:rsid w:val="007B51E7"/>
    <w:rsid w:val="007B52C7"/>
    <w:rsid w:val="007B59DF"/>
    <w:rsid w:val="007B5A14"/>
    <w:rsid w:val="007B5A76"/>
    <w:rsid w:val="007B5B66"/>
    <w:rsid w:val="007B5C92"/>
    <w:rsid w:val="007B5D19"/>
    <w:rsid w:val="007B5EAC"/>
    <w:rsid w:val="007B6162"/>
    <w:rsid w:val="007B61F8"/>
    <w:rsid w:val="007B62DD"/>
    <w:rsid w:val="007B6543"/>
    <w:rsid w:val="007B69B3"/>
    <w:rsid w:val="007B6A64"/>
    <w:rsid w:val="007B6E0B"/>
    <w:rsid w:val="007B7075"/>
    <w:rsid w:val="007B7ADF"/>
    <w:rsid w:val="007B7B98"/>
    <w:rsid w:val="007C00FA"/>
    <w:rsid w:val="007C02CB"/>
    <w:rsid w:val="007C0E13"/>
    <w:rsid w:val="007C0F59"/>
    <w:rsid w:val="007C109D"/>
    <w:rsid w:val="007C11F8"/>
    <w:rsid w:val="007C12E3"/>
    <w:rsid w:val="007C1775"/>
    <w:rsid w:val="007C18B5"/>
    <w:rsid w:val="007C1B6A"/>
    <w:rsid w:val="007C1DE0"/>
    <w:rsid w:val="007C1EDF"/>
    <w:rsid w:val="007C1F49"/>
    <w:rsid w:val="007C214F"/>
    <w:rsid w:val="007C25D4"/>
    <w:rsid w:val="007C25E9"/>
    <w:rsid w:val="007C27C7"/>
    <w:rsid w:val="007C27CA"/>
    <w:rsid w:val="007C2A53"/>
    <w:rsid w:val="007C2D2E"/>
    <w:rsid w:val="007C308E"/>
    <w:rsid w:val="007C33D3"/>
    <w:rsid w:val="007C37CC"/>
    <w:rsid w:val="007C38A3"/>
    <w:rsid w:val="007C3B28"/>
    <w:rsid w:val="007C3D6C"/>
    <w:rsid w:val="007C3E5C"/>
    <w:rsid w:val="007C3F03"/>
    <w:rsid w:val="007C3F13"/>
    <w:rsid w:val="007C3F58"/>
    <w:rsid w:val="007C4068"/>
    <w:rsid w:val="007C4069"/>
    <w:rsid w:val="007C4097"/>
    <w:rsid w:val="007C46DB"/>
    <w:rsid w:val="007C491D"/>
    <w:rsid w:val="007C4A4B"/>
    <w:rsid w:val="007C5101"/>
    <w:rsid w:val="007C5182"/>
    <w:rsid w:val="007C520E"/>
    <w:rsid w:val="007C543D"/>
    <w:rsid w:val="007C55CF"/>
    <w:rsid w:val="007C566C"/>
    <w:rsid w:val="007C60BC"/>
    <w:rsid w:val="007C62C6"/>
    <w:rsid w:val="007C6343"/>
    <w:rsid w:val="007C650E"/>
    <w:rsid w:val="007C66B0"/>
    <w:rsid w:val="007C6842"/>
    <w:rsid w:val="007C685A"/>
    <w:rsid w:val="007C69FC"/>
    <w:rsid w:val="007C6CB3"/>
    <w:rsid w:val="007C6D62"/>
    <w:rsid w:val="007C6D74"/>
    <w:rsid w:val="007C73D7"/>
    <w:rsid w:val="007C793A"/>
    <w:rsid w:val="007C7DF0"/>
    <w:rsid w:val="007C7DF5"/>
    <w:rsid w:val="007C7EB1"/>
    <w:rsid w:val="007C7F37"/>
    <w:rsid w:val="007D01E6"/>
    <w:rsid w:val="007D02E3"/>
    <w:rsid w:val="007D07A9"/>
    <w:rsid w:val="007D07C4"/>
    <w:rsid w:val="007D09B0"/>
    <w:rsid w:val="007D0A24"/>
    <w:rsid w:val="007D0F62"/>
    <w:rsid w:val="007D0F6F"/>
    <w:rsid w:val="007D14CA"/>
    <w:rsid w:val="007D17D5"/>
    <w:rsid w:val="007D1808"/>
    <w:rsid w:val="007D1B36"/>
    <w:rsid w:val="007D1D2E"/>
    <w:rsid w:val="007D2084"/>
    <w:rsid w:val="007D24DB"/>
    <w:rsid w:val="007D2AF5"/>
    <w:rsid w:val="007D2B01"/>
    <w:rsid w:val="007D2BE2"/>
    <w:rsid w:val="007D35F4"/>
    <w:rsid w:val="007D3668"/>
    <w:rsid w:val="007D36AB"/>
    <w:rsid w:val="007D3877"/>
    <w:rsid w:val="007D39E1"/>
    <w:rsid w:val="007D3C27"/>
    <w:rsid w:val="007D3DC5"/>
    <w:rsid w:val="007D4023"/>
    <w:rsid w:val="007D47E5"/>
    <w:rsid w:val="007D4993"/>
    <w:rsid w:val="007D49C9"/>
    <w:rsid w:val="007D4AA3"/>
    <w:rsid w:val="007D4CB4"/>
    <w:rsid w:val="007D4D24"/>
    <w:rsid w:val="007D4F0E"/>
    <w:rsid w:val="007D513C"/>
    <w:rsid w:val="007D550C"/>
    <w:rsid w:val="007D564D"/>
    <w:rsid w:val="007D5A48"/>
    <w:rsid w:val="007D5B70"/>
    <w:rsid w:val="007D5E84"/>
    <w:rsid w:val="007D65F1"/>
    <w:rsid w:val="007D673B"/>
    <w:rsid w:val="007D6817"/>
    <w:rsid w:val="007D7073"/>
    <w:rsid w:val="007D70A4"/>
    <w:rsid w:val="007D7139"/>
    <w:rsid w:val="007D7321"/>
    <w:rsid w:val="007D7383"/>
    <w:rsid w:val="007D7430"/>
    <w:rsid w:val="007D74C7"/>
    <w:rsid w:val="007D76B0"/>
    <w:rsid w:val="007D770A"/>
    <w:rsid w:val="007D79E9"/>
    <w:rsid w:val="007D7AF7"/>
    <w:rsid w:val="007D7E4A"/>
    <w:rsid w:val="007E0A8B"/>
    <w:rsid w:val="007E0DB5"/>
    <w:rsid w:val="007E0E47"/>
    <w:rsid w:val="007E0ED5"/>
    <w:rsid w:val="007E0EF1"/>
    <w:rsid w:val="007E11CE"/>
    <w:rsid w:val="007E1289"/>
    <w:rsid w:val="007E12EA"/>
    <w:rsid w:val="007E12F8"/>
    <w:rsid w:val="007E1361"/>
    <w:rsid w:val="007E158A"/>
    <w:rsid w:val="007E15DE"/>
    <w:rsid w:val="007E17C2"/>
    <w:rsid w:val="007E1AB3"/>
    <w:rsid w:val="007E1B48"/>
    <w:rsid w:val="007E1BD2"/>
    <w:rsid w:val="007E1BF6"/>
    <w:rsid w:val="007E1CAF"/>
    <w:rsid w:val="007E1DED"/>
    <w:rsid w:val="007E1E26"/>
    <w:rsid w:val="007E2121"/>
    <w:rsid w:val="007E2450"/>
    <w:rsid w:val="007E25E6"/>
    <w:rsid w:val="007E2B78"/>
    <w:rsid w:val="007E2C37"/>
    <w:rsid w:val="007E2EBD"/>
    <w:rsid w:val="007E2F3A"/>
    <w:rsid w:val="007E3893"/>
    <w:rsid w:val="007E3912"/>
    <w:rsid w:val="007E3962"/>
    <w:rsid w:val="007E3D10"/>
    <w:rsid w:val="007E3D4E"/>
    <w:rsid w:val="007E3F35"/>
    <w:rsid w:val="007E3F8B"/>
    <w:rsid w:val="007E3FFD"/>
    <w:rsid w:val="007E41FB"/>
    <w:rsid w:val="007E41FC"/>
    <w:rsid w:val="007E42D2"/>
    <w:rsid w:val="007E43E3"/>
    <w:rsid w:val="007E46B7"/>
    <w:rsid w:val="007E4996"/>
    <w:rsid w:val="007E543C"/>
    <w:rsid w:val="007E54B4"/>
    <w:rsid w:val="007E55BA"/>
    <w:rsid w:val="007E56C4"/>
    <w:rsid w:val="007E5706"/>
    <w:rsid w:val="007E591C"/>
    <w:rsid w:val="007E5BAE"/>
    <w:rsid w:val="007E5C6F"/>
    <w:rsid w:val="007E5D8A"/>
    <w:rsid w:val="007E5DD1"/>
    <w:rsid w:val="007E6010"/>
    <w:rsid w:val="007E6024"/>
    <w:rsid w:val="007E60CB"/>
    <w:rsid w:val="007E6A92"/>
    <w:rsid w:val="007E6C18"/>
    <w:rsid w:val="007E6F7C"/>
    <w:rsid w:val="007E6FA9"/>
    <w:rsid w:val="007E701A"/>
    <w:rsid w:val="007E729C"/>
    <w:rsid w:val="007E786A"/>
    <w:rsid w:val="007E79B6"/>
    <w:rsid w:val="007E7B7A"/>
    <w:rsid w:val="007E7BDE"/>
    <w:rsid w:val="007E7CC4"/>
    <w:rsid w:val="007F00C7"/>
    <w:rsid w:val="007F0165"/>
    <w:rsid w:val="007F029E"/>
    <w:rsid w:val="007F02C0"/>
    <w:rsid w:val="007F07AB"/>
    <w:rsid w:val="007F0858"/>
    <w:rsid w:val="007F0924"/>
    <w:rsid w:val="007F09ED"/>
    <w:rsid w:val="007F0A55"/>
    <w:rsid w:val="007F0DFA"/>
    <w:rsid w:val="007F1015"/>
    <w:rsid w:val="007F109F"/>
    <w:rsid w:val="007F139A"/>
    <w:rsid w:val="007F158E"/>
    <w:rsid w:val="007F18F8"/>
    <w:rsid w:val="007F1A85"/>
    <w:rsid w:val="007F1B35"/>
    <w:rsid w:val="007F1DB7"/>
    <w:rsid w:val="007F1E9F"/>
    <w:rsid w:val="007F259A"/>
    <w:rsid w:val="007F280F"/>
    <w:rsid w:val="007F28C1"/>
    <w:rsid w:val="007F29DC"/>
    <w:rsid w:val="007F3075"/>
    <w:rsid w:val="007F365F"/>
    <w:rsid w:val="007F39BB"/>
    <w:rsid w:val="007F39DC"/>
    <w:rsid w:val="007F3AFA"/>
    <w:rsid w:val="007F3BA0"/>
    <w:rsid w:val="007F3DAD"/>
    <w:rsid w:val="007F3E13"/>
    <w:rsid w:val="007F3EC6"/>
    <w:rsid w:val="007F4015"/>
    <w:rsid w:val="007F408A"/>
    <w:rsid w:val="007F4382"/>
    <w:rsid w:val="007F44CF"/>
    <w:rsid w:val="007F450A"/>
    <w:rsid w:val="007F45B8"/>
    <w:rsid w:val="007F4A24"/>
    <w:rsid w:val="007F4FDB"/>
    <w:rsid w:val="007F5190"/>
    <w:rsid w:val="007F5488"/>
    <w:rsid w:val="007F5712"/>
    <w:rsid w:val="007F57C4"/>
    <w:rsid w:val="007F5974"/>
    <w:rsid w:val="007F5A4C"/>
    <w:rsid w:val="007F5A76"/>
    <w:rsid w:val="007F5B42"/>
    <w:rsid w:val="007F6245"/>
    <w:rsid w:val="007F6499"/>
    <w:rsid w:val="007F64C7"/>
    <w:rsid w:val="007F6D97"/>
    <w:rsid w:val="007F6ED6"/>
    <w:rsid w:val="007F71D1"/>
    <w:rsid w:val="007F73C6"/>
    <w:rsid w:val="007F745A"/>
    <w:rsid w:val="007F762B"/>
    <w:rsid w:val="007F7DF6"/>
    <w:rsid w:val="008001DB"/>
    <w:rsid w:val="0080038D"/>
    <w:rsid w:val="008005E7"/>
    <w:rsid w:val="008006FC"/>
    <w:rsid w:val="00800760"/>
    <w:rsid w:val="008007EB"/>
    <w:rsid w:val="00800CCE"/>
    <w:rsid w:val="00800D57"/>
    <w:rsid w:val="00800D98"/>
    <w:rsid w:val="00800EB4"/>
    <w:rsid w:val="00801449"/>
    <w:rsid w:val="00801517"/>
    <w:rsid w:val="00801B88"/>
    <w:rsid w:val="00801C52"/>
    <w:rsid w:val="00801DD7"/>
    <w:rsid w:val="00802271"/>
    <w:rsid w:val="00802E04"/>
    <w:rsid w:val="008031AB"/>
    <w:rsid w:val="00803EAE"/>
    <w:rsid w:val="00804043"/>
    <w:rsid w:val="008042C8"/>
    <w:rsid w:val="00804674"/>
    <w:rsid w:val="0080480A"/>
    <w:rsid w:val="00804DC2"/>
    <w:rsid w:val="00804DE2"/>
    <w:rsid w:val="00804F30"/>
    <w:rsid w:val="008050D3"/>
    <w:rsid w:val="00805105"/>
    <w:rsid w:val="00805C46"/>
    <w:rsid w:val="00805C64"/>
    <w:rsid w:val="00805ECE"/>
    <w:rsid w:val="00806028"/>
    <w:rsid w:val="008064A0"/>
    <w:rsid w:val="00806D96"/>
    <w:rsid w:val="00806F45"/>
    <w:rsid w:val="00807079"/>
    <w:rsid w:val="0080730A"/>
    <w:rsid w:val="00807323"/>
    <w:rsid w:val="0080765C"/>
    <w:rsid w:val="00807DAB"/>
    <w:rsid w:val="00807DD7"/>
    <w:rsid w:val="008100F0"/>
    <w:rsid w:val="00810548"/>
    <w:rsid w:val="008106FC"/>
    <w:rsid w:val="00810894"/>
    <w:rsid w:val="008108A6"/>
    <w:rsid w:val="00810A39"/>
    <w:rsid w:val="00810B5A"/>
    <w:rsid w:val="00810F19"/>
    <w:rsid w:val="0081136F"/>
    <w:rsid w:val="00811452"/>
    <w:rsid w:val="00811A97"/>
    <w:rsid w:val="00811BF0"/>
    <w:rsid w:val="00811DEC"/>
    <w:rsid w:val="00811F36"/>
    <w:rsid w:val="00811F50"/>
    <w:rsid w:val="00812264"/>
    <w:rsid w:val="0081287A"/>
    <w:rsid w:val="00812E6D"/>
    <w:rsid w:val="008131C5"/>
    <w:rsid w:val="0081320D"/>
    <w:rsid w:val="008133FA"/>
    <w:rsid w:val="0081352B"/>
    <w:rsid w:val="008136DF"/>
    <w:rsid w:val="008137B3"/>
    <w:rsid w:val="00813BA3"/>
    <w:rsid w:val="00814C13"/>
    <w:rsid w:val="00814E1C"/>
    <w:rsid w:val="00814E8A"/>
    <w:rsid w:val="0081528A"/>
    <w:rsid w:val="0081529E"/>
    <w:rsid w:val="00815525"/>
    <w:rsid w:val="0081558F"/>
    <w:rsid w:val="00815853"/>
    <w:rsid w:val="00815888"/>
    <w:rsid w:val="008158B6"/>
    <w:rsid w:val="0081597C"/>
    <w:rsid w:val="00815BA9"/>
    <w:rsid w:val="00816184"/>
    <w:rsid w:val="008162BA"/>
    <w:rsid w:val="0081634F"/>
    <w:rsid w:val="0081643C"/>
    <w:rsid w:val="0081654C"/>
    <w:rsid w:val="00816946"/>
    <w:rsid w:val="00816A0D"/>
    <w:rsid w:val="00816C9A"/>
    <w:rsid w:val="00816E95"/>
    <w:rsid w:val="00816F95"/>
    <w:rsid w:val="008171D1"/>
    <w:rsid w:val="00817373"/>
    <w:rsid w:val="00817451"/>
    <w:rsid w:val="0081763B"/>
    <w:rsid w:val="008176BF"/>
    <w:rsid w:val="008177E1"/>
    <w:rsid w:val="008179F5"/>
    <w:rsid w:val="00817AA4"/>
    <w:rsid w:val="00817DF1"/>
    <w:rsid w:val="00817ED2"/>
    <w:rsid w:val="00817EE7"/>
    <w:rsid w:val="00817F18"/>
    <w:rsid w:val="008201E9"/>
    <w:rsid w:val="0082033A"/>
    <w:rsid w:val="00820502"/>
    <w:rsid w:val="00820785"/>
    <w:rsid w:val="008208BF"/>
    <w:rsid w:val="00820939"/>
    <w:rsid w:val="00820D5E"/>
    <w:rsid w:val="008211C6"/>
    <w:rsid w:val="0082160E"/>
    <w:rsid w:val="00821622"/>
    <w:rsid w:val="008216CF"/>
    <w:rsid w:val="0082173D"/>
    <w:rsid w:val="0082180F"/>
    <w:rsid w:val="008219CB"/>
    <w:rsid w:val="00821D7B"/>
    <w:rsid w:val="00821E5D"/>
    <w:rsid w:val="00821E86"/>
    <w:rsid w:val="008222C2"/>
    <w:rsid w:val="008223E0"/>
    <w:rsid w:val="00822401"/>
    <w:rsid w:val="0082257D"/>
    <w:rsid w:val="0082268A"/>
    <w:rsid w:val="00822DDD"/>
    <w:rsid w:val="0082315C"/>
    <w:rsid w:val="008232E0"/>
    <w:rsid w:val="00823438"/>
    <w:rsid w:val="008234DA"/>
    <w:rsid w:val="00823585"/>
    <w:rsid w:val="00823A9F"/>
    <w:rsid w:val="00823BFD"/>
    <w:rsid w:val="008245AA"/>
    <w:rsid w:val="00824759"/>
    <w:rsid w:val="008248F2"/>
    <w:rsid w:val="00824CBD"/>
    <w:rsid w:val="00824CF0"/>
    <w:rsid w:val="008255E9"/>
    <w:rsid w:val="008257A2"/>
    <w:rsid w:val="00825A95"/>
    <w:rsid w:val="00825BDF"/>
    <w:rsid w:val="00825E02"/>
    <w:rsid w:val="00825EEE"/>
    <w:rsid w:val="00825F35"/>
    <w:rsid w:val="008261D9"/>
    <w:rsid w:val="0082634D"/>
    <w:rsid w:val="00826370"/>
    <w:rsid w:val="008265CD"/>
    <w:rsid w:val="00826649"/>
    <w:rsid w:val="008268B1"/>
    <w:rsid w:val="00826B5D"/>
    <w:rsid w:val="00826BA6"/>
    <w:rsid w:val="00826FA2"/>
    <w:rsid w:val="008270EC"/>
    <w:rsid w:val="0082737E"/>
    <w:rsid w:val="008276B6"/>
    <w:rsid w:val="00827809"/>
    <w:rsid w:val="00827857"/>
    <w:rsid w:val="00827BF7"/>
    <w:rsid w:val="00827C00"/>
    <w:rsid w:val="00827D0B"/>
    <w:rsid w:val="00827D28"/>
    <w:rsid w:val="00827EEE"/>
    <w:rsid w:val="00830238"/>
    <w:rsid w:val="008303E5"/>
    <w:rsid w:val="0083076E"/>
    <w:rsid w:val="00830D86"/>
    <w:rsid w:val="00830EE8"/>
    <w:rsid w:val="00830F3A"/>
    <w:rsid w:val="00831100"/>
    <w:rsid w:val="00831692"/>
    <w:rsid w:val="00831721"/>
    <w:rsid w:val="008319FB"/>
    <w:rsid w:val="00831AEB"/>
    <w:rsid w:val="00831D38"/>
    <w:rsid w:val="00831DB5"/>
    <w:rsid w:val="00831E14"/>
    <w:rsid w:val="00831E8E"/>
    <w:rsid w:val="00832298"/>
    <w:rsid w:val="0083237B"/>
    <w:rsid w:val="00832619"/>
    <w:rsid w:val="008326CF"/>
    <w:rsid w:val="008326F7"/>
    <w:rsid w:val="008328FA"/>
    <w:rsid w:val="00832B4F"/>
    <w:rsid w:val="00832BBD"/>
    <w:rsid w:val="00832D1D"/>
    <w:rsid w:val="00832F8F"/>
    <w:rsid w:val="008330A9"/>
    <w:rsid w:val="008331E0"/>
    <w:rsid w:val="008334F1"/>
    <w:rsid w:val="0083350F"/>
    <w:rsid w:val="00833578"/>
    <w:rsid w:val="0083376B"/>
    <w:rsid w:val="008339B0"/>
    <w:rsid w:val="0083444B"/>
    <w:rsid w:val="00834DF5"/>
    <w:rsid w:val="00834F2D"/>
    <w:rsid w:val="00835524"/>
    <w:rsid w:val="008355CA"/>
    <w:rsid w:val="008357CE"/>
    <w:rsid w:val="008357DF"/>
    <w:rsid w:val="00835AD8"/>
    <w:rsid w:val="00835CE0"/>
    <w:rsid w:val="00835F09"/>
    <w:rsid w:val="00835F32"/>
    <w:rsid w:val="008360CC"/>
    <w:rsid w:val="00836196"/>
    <w:rsid w:val="008361FD"/>
    <w:rsid w:val="00836604"/>
    <w:rsid w:val="00836688"/>
    <w:rsid w:val="0083696C"/>
    <w:rsid w:val="00836C6A"/>
    <w:rsid w:val="00836E15"/>
    <w:rsid w:val="008372C3"/>
    <w:rsid w:val="00837589"/>
    <w:rsid w:val="00837951"/>
    <w:rsid w:val="00837C08"/>
    <w:rsid w:val="00837D33"/>
    <w:rsid w:val="00837D67"/>
    <w:rsid w:val="008400D8"/>
    <w:rsid w:val="0084022F"/>
    <w:rsid w:val="0084061D"/>
    <w:rsid w:val="008406E8"/>
    <w:rsid w:val="00840812"/>
    <w:rsid w:val="008409A8"/>
    <w:rsid w:val="008409BC"/>
    <w:rsid w:val="00840ABF"/>
    <w:rsid w:val="00840B5C"/>
    <w:rsid w:val="00840CC4"/>
    <w:rsid w:val="008413A1"/>
    <w:rsid w:val="008413ED"/>
    <w:rsid w:val="008416D6"/>
    <w:rsid w:val="008419AD"/>
    <w:rsid w:val="00841E2B"/>
    <w:rsid w:val="008424F4"/>
    <w:rsid w:val="008426F3"/>
    <w:rsid w:val="008428A1"/>
    <w:rsid w:val="008429CF"/>
    <w:rsid w:val="00842E25"/>
    <w:rsid w:val="00842F05"/>
    <w:rsid w:val="00842F49"/>
    <w:rsid w:val="00843182"/>
    <w:rsid w:val="0084329F"/>
    <w:rsid w:val="008433F6"/>
    <w:rsid w:val="008434A4"/>
    <w:rsid w:val="008437F1"/>
    <w:rsid w:val="008438D4"/>
    <w:rsid w:val="00843E25"/>
    <w:rsid w:val="00843F29"/>
    <w:rsid w:val="008443BC"/>
    <w:rsid w:val="008449F3"/>
    <w:rsid w:val="00844AAC"/>
    <w:rsid w:val="00844B1A"/>
    <w:rsid w:val="00845057"/>
    <w:rsid w:val="0084525D"/>
    <w:rsid w:val="008453C0"/>
    <w:rsid w:val="008458D4"/>
    <w:rsid w:val="00845A1F"/>
    <w:rsid w:val="00845E49"/>
    <w:rsid w:val="00846000"/>
    <w:rsid w:val="0084669C"/>
    <w:rsid w:val="008467C1"/>
    <w:rsid w:val="00846834"/>
    <w:rsid w:val="008469E4"/>
    <w:rsid w:val="00846C19"/>
    <w:rsid w:val="00846C93"/>
    <w:rsid w:val="00847058"/>
    <w:rsid w:val="00847C68"/>
    <w:rsid w:val="00847CFA"/>
    <w:rsid w:val="00847FAB"/>
    <w:rsid w:val="00850392"/>
    <w:rsid w:val="00850B60"/>
    <w:rsid w:val="00850BD5"/>
    <w:rsid w:val="00850CE9"/>
    <w:rsid w:val="008513A3"/>
    <w:rsid w:val="0085152E"/>
    <w:rsid w:val="00851760"/>
    <w:rsid w:val="00851A70"/>
    <w:rsid w:val="00851F1B"/>
    <w:rsid w:val="008521A4"/>
    <w:rsid w:val="008523C4"/>
    <w:rsid w:val="00852CE5"/>
    <w:rsid w:val="00853624"/>
    <w:rsid w:val="008539BB"/>
    <w:rsid w:val="00853A04"/>
    <w:rsid w:val="00853B37"/>
    <w:rsid w:val="00853B58"/>
    <w:rsid w:val="00853D06"/>
    <w:rsid w:val="00853D0D"/>
    <w:rsid w:val="00853D28"/>
    <w:rsid w:val="00853F9D"/>
    <w:rsid w:val="00854028"/>
    <w:rsid w:val="00854110"/>
    <w:rsid w:val="008541E4"/>
    <w:rsid w:val="008542C8"/>
    <w:rsid w:val="00854AD4"/>
    <w:rsid w:val="00854C64"/>
    <w:rsid w:val="00854F15"/>
    <w:rsid w:val="00855135"/>
    <w:rsid w:val="008553C0"/>
    <w:rsid w:val="008556D3"/>
    <w:rsid w:val="00855742"/>
    <w:rsid w:val="0085599C"/>
    <w:rsid w:val="008559D5"/>
    <w:rsid w:val="00855B78"/>
    <w:rsid w:val="00855D65"/>
    <w:rsid w:val="00855D89"/>
    <w:rsid w:val="008563A9"/>
    <w:rsid w:val="0085649F"/>
    <w:rsid w:val="0085656C"/>
    <w:rsid w:val="00856607"/>
    <w:rsid w:val="00856B8D"/>
    <w:rsid w:val="00856C61"/>
    <w:rsid w:val="00856DA4"/>
    <w:rsid w:val="008574A6"/>
    <w:rsid w:val="00857D4A"/>
    <w:rsid w:val="00857D91"/>
    <w:rsid w:val="008600D9"/>
    <w:rsid w:val="00860403"/>
    <w:rsid w:val="0086049A"/>
    <w:rsid w:val="00860534"/>
    <w:rsid w:val="00860AE2"/>
    <w:rsid w:val="00860BE9"/>
    <w:rsid w:val="00860EA4"/>
    <w:rsid w:val="00860F16"/>
    <w:rsid w:val="00861006"/>
    <w:rsid w:val="008610B8"/>
    <w:rsid w:val="0086118B"/>
    <w:rsid w:val="008612D8"/>
    <w:rsid w:val="008613A2"/>
    <w:rsid w:val="008614F2"/>
    <w:rsid w:val="0086186A"/>
    <w:rsid w:val="008619F1"/>
    <w:rsid w:val="00861B47"/>
    <w:rsid w:val="00861D7D"/>
    <w:rsid w:val="00861EA5"/>
    <w:rsid w:val="00861EBB"/>
    <w:rsid w:val="0086237B"/>
    <w:rsid w:val="0086246E"/>
    <w:rsid w:val="0086278D"/>
    <w:rsid w:val="00862B46"/>
    <w:rsid w:val="00862C0A"/>
    <w:rsid w:val="00862FE3"/>
    <w:rsid w:val="008634DF"/>
    <w:rsid w:val="008635C6"/>
    <w:rsid w:val="0086373C"/>
    <w:rsid w:val="00863AD0"/>
    <w:rsid w:val="00863B4F"/>
    <w:rsid w:val="00863D43"/>
    <w:rsid w:val="008640B0"/>
    <w:rsid w:val="00864159"/>
    <w:rsid w:val="00864351"/>
    <w:rsid w:val="00864838"/>
    <w:rsid w:val="00864AFD"/>
    <w:rsid w:val="00864B0B"/>
    <w:rsid w:val="00864DAD"/>
    <w:rsid w:val="00865252"/>
    <w:rsid w:val="00865396"/>
    <w:rsid w:val="00865864"/>
    <w:rsid w:val="008658D1"/>
    <w:rsid w:val="00865AE6"/>
    <w:rsid w:val="00865DFB"/>
    <w:rsid w:val="00866176"/>
    <w:rsid w:val="008662DE"/>
    <w:rsid w:val="00867068"/>
    <w:rsid w:val="008670E4"/>
    <w:rsid w:val="00867180"/>
    <w:rsid w:val="008673C4"/>
    <w:rsid w:val="00867434"/>
    <w:rsid w:val="008674EB"/>
    <w:rsid w:val="008676F9"/>
    <w:rsid w:val="00867C01"/>
    <w:rsid w:val="00867D45"/>
    <w:rsid w:val="00870165"/>
    <w:rsid w:val="0087018B"/>
    <w:rsid w:val="00870944"/>
    <w:rsid w:val="00870AA8"/>
    <w:rsid w:val="00870B2C"/>
    <w:rsid w:val="00870D53"/>
    <w:rsid w:val="008710C5"/>
    <w:rsid w:val="00871247"/>
    <w:rsid w:val="008712B8"/>
    <w:rsid w:val="008713FE"/>
    <w:rsid w:val="008715E9"/>
    <w:rsid w:val="008716DB"/>
    <w:rsid w:val="00871DFC"/>
    <w:rsid w:val="008720E4"/>
    <w:rsid w:val="0087231D"/>
    <w:rsid w:val="008724A5"/>
    <w:rsid w:val="0087262D"/>
    <w:rsid w:val="00872725"/>
    <w:rsid w:val="008729DD"/>
    <w:rsid w:val="008729EE"/>
    <w:rsid w:val="00872A5F"/>
    <w:rsid w:val="00872ACB"/>
    <w:rsid w:val="00872C0E"/>
    <w:rsid w:val="00872C6F"/>
    <w:rsid w:val="008732DA"/>
    <w:rsid w:val="00873363"/>
    <w:rsid w:val="0087396E"/>
    <w:rsid w:val="00873A83"/>
    <w:rsid w:val="00873D83"/>
    <w:rsid w:val="00873F77"/>
    <w:rsid w:val="00873F8A"/>
    <w:rsid w:val="00874020"/>
    <w:rsid w:val="008740DF"/>
    <w:rsid w:val="0087418C"/>
    <w:rsid w:val="0087430F"/>
    <w:rsid w:val="008746C6"/>
    <w:rsid w:val="00874711"/>
    <w:rsid w:val="0087494B"/>
    <w:rsid w:val="008749BD"/>
    <w:rsid w:val="00874DAB"/>
    <w:rsid w:val="0087507E"/>
    <w:rsid w:val="008751F9"/>
    <w:rsid w:val="00875203"/>
    <w:rsid w:val="0087552A"/>
    <w:rsid w:val="00875697"/>
    <w:rsid w:val="00875806"/>
    <w:rsid w:val="00875B99"/>
    <w:rsid w:val="0087603D"/>
    <w:rsid w:val="008766F7"/>
    <w:rsid w:val="00876862"/>
    <w:rsid w:val="008768E2"/>
    <w:rsid w:val="00876FAF"/>
    <w:rsid w:val="00877120"/>
    <w:rsid w:val="00877187"/>
    <w:rsid w:val="0087764C"/>
    <w:rsid w:val="008776FD"/>
    <w:rsid w:val="00877856"/>
    <w:rsid w:val="00877881"/>
    <w:rsid w:val="008779B0"/>
    <w:rsid w:val="00877BCE"/>
    <w:rsid w:val="00877F33"/>
    <w:rsid w:val="00877F99"/>
    <w:rsid w:val="00877FDB"/>
    <w:rsid w:val="00880607"/>
    <w:rsid w:val="00880778"/>
    <w:rsid w:val="00880AE7"/>
    <w:rsid w:val="00880E3C"/>
    <w:rsid w:val="00881048"/>
    <w:rsid w:val="0088111B"/>
    <w:rsid w:val="0088139E"/>
    <w:rsid w:val="0088149E"/>
    <w:rsid w:val="00881904"/>
    <w:rsid w:val="00881B8E"/>
    <w:rsid w:val="00881DFB"/>
    <w:rsid w:val="00882777"/>
    <w:rsid w:val="0088281D"/>
    <w:rsid w:val="00882825"/>
    <w:rsid w:val="00882B0D"/>
    <w:rsid w:val="00882F9C"/>
    <w:rsid w:val="008830D9"/>
    <w:rsid w:val="00883221"/>
    <w:rsid w:val="00883238"/>
    <w:rsid w:val="00883318"/>
    <w:rsid w:val="0088356A"/>
    <w:rsid w:val="00883676"/>
    <w:rsid w:val="00883751"/>
    <w:rsid w:val="00883A00"/>
    <w:rsid w:val="00883C9E"/>
    <w:rsid w:val="00883D43"/>
    <w:rsid w:val="00883D48"/>
    <w:rsid w:val="00883EE8"/>
    <w:rsid w:val="0088422A"/>
    <w:rsid w:val="008844B5"/>
    <w:rsid w:val="0088458F"/>
    <w:rsid w:val="00884647"/>
    <w:rsid w:val="00884A7B"/>
    <w:rsid w:val="00884CD8"/>
    <w:rsid w:val="008850BD"/>
    <w:rsid w:val="0088520D"/>
    <w:rsid w:val="008854CF"/>
    <w:rsid w:val="008856D0"/>
    <w:rsid w:val="00885D3E"/>
    <w:rsid w:val="0088606A"/>
    <w:rsid w:val="008862E6"/>
    <w:rsid w:val="00886610"/>
    <w:rsid w:val="00886673"/>
    <w:rsid w:val="00886A80"/>
    <w:rsid w:val="00886B97"/>
    <w:rsid w:val="00886C1D"/>
    <w:rsid w:val="00886CBC"/>
    <w:rsid w:val="00886F7C"/>
    <w:rsid w:val="008870B5"/>
    <w:rsid w:val="008870D1"/>
    <w:rsid w:val="008874C7"/>
    <w:rsid w:val="008874F2"/>
    <w:rsid w:val="0088760B"/>
    <w:rsid w:val="0088772B"/>
    <w:rsid w:val="00887806"/>
    <w:rsid w:val="008878CE"/>
    <w:rsid w:val="008901F9"/>
    <w:rsid w:val="00890674"/>
    <w:rsid w:val="00890836"/>
    <w:rsid w:val="00890AF3"/>
    <w:rsid w:val="00890BB3"/>
    <w:rsid w:val="00890C5E"/>
    <w:rsid w:val="00890E8B"/>
    <w:rsid w:val="00890F19"/>
    <w:rsid w:val="00890F33"/>
    <w:rsid w:val="00890F50"/>
    <w:rsid w:val="008911F0"/>
    <w:rsid w:val="00891253"/>
    <w:rsid w:val="00891340"/>
    <w:rsid w:val="00891362"/>
    <w:rsid w:val="0089138F"/>
    <w:rsid w:val="008917DA"/>
    <w:rsid w:val="00891927"/>
    <w:rsid w:val="00891A5A"/>
    <w:rsid w:val="00891C59"/>
    <w:rsid w:val="00891FE9"/>
    <w:rsid w:val="0089224A"/>
    <w:rsid w:val="00892260"/>
    <w:rsid w:val="00892709"/>
    <w:rsid w:val="008929AF"/>
    <w:rsid w:val="00892CD4"/>
    <w:rsid w:val="00892F5C"/>
    <w:rsid w:val="0089329F"/>
    <w:rsid w:val="0089340B"/>
    <w:rsid w:val="00893652"/>
    <w:rsid w:val="00893678"/>
    <w:rsid w:val="00893772"/>
    <w:rsid w:val="008937C1"/>
    <w:rsid w:val="008937FE"/>
    <w:rsid w:val="008938B0"/>
    <w:rsid w:val="00893B3E"/>
    <w:rsid w:val="00893B66"/>
    <w:rsid w:val="00893BBC"/>
    <w:rsid w:val="00893F1B"/>
    <w:rsid w:val="00894078"/>
    <w:rsid w:val="00894402"/>
    <w:rsid w:val="0089463C"/>
    <w:rsid w:val="00894650"/>
    <w:rsid w:val="00894652"/>
    <w:rsid w:val="008946E3"/>
    <w:rsid w:val="008948E2"/>
    <w:rsid w:val="008949CB"/>
    <w:rsid w:val="008949E6"/>
    <w:rsid w:val="00894A02"/>
    <w:rsid w:val="00895152"/>
    <w:rsid w:val="00895739"/>
    <w:rsid w:val="0089588D"/>
    <w:rsid w:val="008959D2"/>
    <w:rsid w:val="00895E08"/>
    <w:rsid w:val="00895E4D"/>
    <w:rsid w:val="00895EB4"/>
    <w:rsid w:val="00896033"/>
    <w:rsid w:val="00896352"/>
    <w:rsid w:val="008963E2"/>
    <w:rsid w:val="008968C3"/>
    <w:rsid w:val="0089695E"/>
    <w:rsid w:val="00896D9D"/>
    <w:rsid w:val="00896E85"/>
    <w:rsid w:val="00897509"/>
    <w:rsid w:val="0089769E"/>
    <w:rsid w:val="0089771D"/>
    <w:rsid w:val="00897744"/>
    <w:rsid w:val="0089784C"/>
    <w:rsid w:val="0089786A"/>
    <w:rsid w:val="00897A05"/>
    <w:rsid w:val="00897AD1"/>
    <w:rsid w:val="00897B87"/>
    <w:rsid w:val="00897DC8"/>
    <w:rsid w:val="00897F8A"/>
    <w:rsid w:val="0089D218"/>
    <w:rsid w:val="008A01CF"/>
    <w:rsid w:val="008A06C6"/>
    <w:rsid w:val="008A07E3"/>
    <w:rsid w:val="008A0B90"/>
    <w:rsid w:val="008A0C46"/>
    <w:rsid w:val="008A0D30"/>
    <w:rsid w:val="008A16FB"/>
    <w:rsid w:val="008A1846"/>
    <w:rsid w:val="008A1857"/>
    <w:rsid w:val="008A191A"/>
    <w:rsid w:val="008A1F97"/>
    <w:rsid w:val="008A2334"/>
    <w:rsid w:val="008A23B4"/>
    <w:rsid w:val="008A23BF"/>
    <w:rsid w:val="008A23DF"/>
    <w:rsid w:val="008A26FE"/>
    <w:rsid w:val="008A2C24"/>
    <w:rsid w:val="008A305F"/>
    <w:rsid w:val="008A3061"/>
    <w:rsid w:val="008A30F3"/>
    <w:rsid w:val="008A31FF"/>
    <w:rsid w:val="008A37B5"/>
    <w:rsid w:val="008A3977"/>
    <w:rsid w:val="008A3A78"/>
    <w:rsid w:val="008A41BE"/>
    <w:rsid w:val="008A437F"/>
    <w:rsid w:val="008A4528"/>
    <w:rsid w:val="008A497A"/>
    <w:rsid w:val="008A4C25"/>
    <w:rsid w:val="008A4D93"/>
    <w:rsid w:val="008A5483"/>
    <w:rsid w:val="008A56A4"/>
    <w:rsid w:val="008A5916"/>
    <w:rsid w:val="008A5A73"/>
    <w:rsid w:val="008A5D14"/>
    <w:rsid w:val="008A6155"/>
    <w:rsid w:val="008A618F"/>
    <w:rsid w:val="008A669C"/>
    <w:rsid w:val="008A66A1"/>
    <w:rsid w:val="008A6823"/>
    <w:rsid w:val="008A6990"/>
    <w:rsid w:val="008A6B24"/>
    <w:rsid w:val="008A6CAF"/>
    <w:rsid w:val="008A7011"/>
    <w:rsid w:val="008A7208"/>
    <w:rsid w:val="008A7342"/>
    <w:rsid w:val="008A75BB"/>
    <w:rsid w:val="008A760E"/>
    <w:rsid w:val="008A77BE"/>
    <w:rsid w:val="008A780B"/>
    <w:rsid w:val="008A7B24"/>
    <w:rsid w:val="008A7C41"/>
    <w:rsid w:val="008A7EEA"/>
    <w:rsid w:val="008A7F96"/>
    <w:rsid w:val="008B013A"/>
    <w:rsid w:val="008B020D"/>
    <w:rsid w:val="008B02AA"/>
    <w:rsid w:val="008B0385"/>
    <w:rsid w:val="008B0E57"/>
    <w:rsid w:val="008B1518"/>
    <w:rsid w:val="008B16B9"/>
    <w:rsid w:val="008B16D2"/>
    <w:rsid w:val="008B1CC1"/>
    <w:rsid w:val="008B1FD9"/>
    <w:rsid w:val="008B2117"/>
    <w:rsid w:val="008B2426"/>
    <w:rsid w:val="008B2B57"/>
    <w:rsid w:val="008B2DA2"/>
    <w:rsid w:val="008B332E"/>
    <w:rsid w:val="008B389A"/>
    <w:rsid w:val="008B3BA0"/>
    <w:rsid w:val="008B3BCA"/>
    <w:rsid w:val="008B3D2C"/>
    <w:rsid w:val="008B3D30"/>
    <w:rsid w:val="008B3DE8"/>
    <w:rsid w:val="008B3E3D"/>
    <w:rsid w:val="008B3E8A"/>
    <w:rsid w:val="008B4162"/>
    <w:rsid w:val="008B41F6"/>
    <w:rsid w:val="008B43F6"/>
    <w:rsid w:val="008B45A2"/>
    <w:rsid w:val="008B4CD5"/>
    <w:rsid w:val="008B5011"/>
    <w:rsid w:val="008B5014"/>
    <w:rsid w:val="008B5018"/>
    <w:rsid w:val="008B552F"/>
    <w:rsid w:val="008B568C"/>
    <w:rsid w:val="008B5AEF"/>
    <w:rsid w:val="008B5E7E"/>
    <w:rsid w:val="008B6078"/>
    <w:rsid w:val="008B6093"/>
    <w:rsid w:val="008B6411"/>
    <w:rsid w:val="008B6AC0"/>
    <w:rsid w:val="008B6C72"/>
    <w:rsid w:val="008B6D9F"/>
    <w:rsid w:val="008B6EE8"/>
    <w:rsid w:val="008B7564"/>
    <w:rsid w:val="008B765F"/>
    <w:rsid w:val="008B7721"/>
    <w:rsid w:val="008B785A"/>
    <w:rsid w:val="008B7CEC"/>
    <w:rsid w:val="008B7F8A"/>
    <w:rsid w:val="008C03F9"/>
    <w:rsid w:val="008C04F2"/>
    <w:rsid w:val="008C0578"/>
    <w:rsid w:val="008C05D3"/>
    <w:rsid w:val="008C067B"/>
    <w:rsid w:val="008C07DC"/>
    <w:rsid w:val="008C0851"/>
    <w:rsid w:val="008C08DA"/>
    <w:rsid w:val="008C0B15"/>
    <w:rsid w:val="008C0E60"/>
    <w:rsid w:val="008C14B9"/>
    <w:rsid w:val="008C150A"/>
    <w:rsid w:val="008C1717"/>
    <w:rsid w:val="008C1BF4"/>
    <w:rsid w:val="008C226F"/>
    <w:rsid w:val="008C2286"/>
    <w:rsid w:val="008C245C"/>
    <w:rsid w:val="008C25C1"/>
    <w:rsid w:val="008C26A2"/>
    <w:rsid w:val="008C302F"/>
    <w:rsid w:val="008C3512"/>
    <w:rsid w:val="008C386D"/>
    <w:rsid w:val="008C46B5"/>
    <w:rsid w:val="008C4F58"/>
    <w:rsid w:val="008C4F98"/>
    <w:rsid w:val="008C538A"/>
    <w:rsid w:val="008C55EE"/>
    <w:rsid w:val="008C5888"/>
    <w:rsid w:val="008C5FB0"/>
    <w:rsid w:val="008C627D"/>
    <w:rsid w:val="008C63E2"/>
    <w:rsid w:val="008C663C"/>
    <w:rsid w:val="008C676E"/>
    <w:rsid w:val="008C6785"/>
    <w:rsid w:val="008C6DD9"/>
    <w:rsid w:val="008C6F43"/>
    <w:rsid w:val="008C768C"/>
    <w:rsid w:val="008C781E"/>
    <w:rsid w:val="008C78BF"/>
    <w:rsid w:val="008C7905"/>
    <w:rsid w:val="008C7A4A"/>
    <w:rsid w:val="008C7DCB"/>
    <w:rsid w:val="008D0111"/>
    <w:rsid w:val="008D0123"/>
    <w:rsid w:val="008D0409"/>
    <w:rsid w:val="008D0A41"/>
    <w:rsid w:val="008D0E05"/>
    <w:rsid w:val="008D1096"/>
    <w:rsid w:val="008D12B1"/>
    <w:rsid w:val="008D1731"/>
    <w:rsid w:val="008D1776"/>
    <w:rsid w:val="008D191F"/>
    <w:rsid w:val="008D19BC"/>
    <w:rsid w:val="008D1E25"/>
    <w:rsid w:val="008D1E2B"/>
    <w:rsid w:val="008D22D2"/>
    <w:rsid w:val="008D26C4"/>
    <w:rsid w:val="008D2847"/>
    <w:rsid w:val="008D29A2"/>
    <w:rsid w:val="008D2B66"/>
    <w:rsid w:val="008D2C99"/>
    <w:rsid w:val="008D2D58"/>
    <w:rsid w:val="008D2F1E"/>
    <w:rsid w:val="008D34A0"/>
    <w:rsid w:val="008D3576"/>
    <w:rsid w:val="008D372B"/>
    <w:rsid w:val="008D3C88"/>
    <w:rsid w:val="008D3DF0"/>
    <w:rsid w:val="008D40F3"/>
    <w:rsid w:val="008D4542"/>
    <w:rsid w:val="008D47B8"/>
    <w:rsid w:val="008D47D5"/>
    <w:rsid w:val="008D4855"/>
    <w:rsid w:val="008D48D1"/>
    <w:rsid w:val="008D4A53"/>
    <w:rsid w:val="008D4A88"/>
    <w:rsid w:val="008D4AD9"/>
    <w:rsid w:val="008D4CCC"/>
    <w:rsid w:val="008D4E63"/>
    <w:rsid w:val="008D5194"/>
    <w:rsid w:val="008D51C8"/>
    <w:rsid w:val="008D5219"/>
    <w:rsid w:val="008D567C"/>
    <w:rsid w:val="008D57FF"/>
    <w:rsid w:val="008D5A9B"/>
    <w:rsid w:val="008D5E88"/>
    <w:rsid w:val="008D611E"/>
    <w:rsid w:val="008D623B"/>
    <w:rsid w:val="008D65E1"/>
    <w:rsid w:val="008D6CF3"/>
    <w:rsid w:val="008D6D3A"/>
    <w:rsid w:val="008D7053"/>
    <w:rsid w:val="008D7098"/>
    <w:rsid w:val="008D734E"/>
    <w:rsid w:val="008D740C"/>
    <w:rsid w:val="008D76FA"/>
    <w:rsid w:val="008D7C23"/>
    <w:rsid w:val="008D7FFB"/>
    <w:rsid w:val="008E06AC"/>
    <w:rsid w:val="008E0899"/>
    <w:rsid w:val="008E0A44"/>
    <w:rsid w:val="008E0ACD"/>
    <w:rsid w:val="008E0B57"/>
    <w:rsid w:val="008E0C77"/>
    <w:rsid w:val="008E1187"/>
    <w:rsid w:val="008E11CE"/>
    <w:rsid w:val="008E1415"/>
    <w:rsid w:val="008E16AD"/>
    <w:rsid w:val="008E16F6"/>
    <w:rsid w:val="008E1858"/>
    <w:rsid w:val="008E18D6"/>
    <w:rsid w:val="008E1D80"/>
    <w:rsid w:val="008E1EA2"/>
    <w:rsid w:val="008E2287"/>
    <w:rsid w:val="008E2409"/>
    <w:rsid w:val="008E26D3"/>
    <w:rsid w:val="008E28EF"/>
    <w:rsid w:val="008E2C33"/>
    <w:rsid w:val="008E2CD9"/>
    <w:rsid w:val="008E3453"/>
    <w:rsid w:val="008E3931"/>
    <w:rsid w:val="008E3A85"/>
    <w:rsid w:val="008E3E0E"/>
    <w:rsid w:val="008E3EC4"/>
    <w:rsid w:val="008E4174"/>
    <w:rsid w:val="008E4296"/>
    <w:rsid w:val="008E4307"/>
    <w:rsid w:val="008E4332"/>
    <w:rsid w:val="008E43BA"/>
    <w:rsid w:val="008E43DA"/>
    <w:rsid w:val="008E44C2"/>
    <w:rsid w:val="008E4975"/>
    <w:rsid w:val="008E4AA2"/>
    <w:rsid w:val="008E4CB8"/>
    <w:rsid w:val="008E4E78"/>
    <w:rsid w:val="008E4F2D"/>
    <w:rsid w:val="008E5226"/>
    <w:rsid w:val="008E555A"/>
    <w:rsid w:val="008E59A7"/>
    <w:rsid w:val="008E5A53"/>
    <w:rsid w:val="008E5ACB"/>
    <w:rsid w:val="008E5AD5"/>
    <w:rsid w:val="008E5CA5"/>
    <w:rsid w:val="008E5E2F"/>
    <w:rsid w:val="008E6079"/>
    <w:rsid w:val="008E62B8"/>
    <w:rsid w:val="008E64E5"/>
    <w:rsid w:val="008E6646"/>
    <w:rsid w:val="008E6E14"/>
    <w:rsid w:val="008E6E1B"/>
    <w:rsid w:val="008E71A0"/>
    <w:rsid w:val="008E73B4"/>
    <w:rsid w:val="008E741A"/>
    <w:rsid w:val="008E744A"/>
    <w:rsid w:val="008E744C"/>
    <w:rsid w:val="008E7489"/>
    <w:rsid w:val="008E7493"/>
    <w:rsid w:val="008E793A"/>
    <w:rsid w:val="008E7CB6"/>
    <w:rsid w:val="008E7EC1"/>
    <w:rsid w:val="008E7F10"/>
    <w:rsid w:val="008E7F47"/>
    <w:rsid w:val="008F09EF"/>
    <w:rsid w:val="008F0B0D"/>
    <w:rsid w:val="008F0DBE"/>
    <w:rsid w:val="008F102E"/>
    <w:rsid w:val="008F1139"/>
    <w:rsid w:val="008F130E"/>
    <w:rsid w:val="008F171C"/>
    <w:rsid w:val="008F1793"/>
    <w:rsid w:val="008F1795"/>
    <w:rsid w:val="008F18DF"/>
    <w:rsid w:val="008F1918"/>
    <w:rsid w:val="008F195E"/>
    <w:rsid w:val="008F1E1C"/>
    <w:rsid w:val="008F1F36"/>
    <w:rsid w:val="008F201C"/>
    <w:rsid w:val="008F2133"/>
    <w:rsid w:val="008F2219"/>
    <w:rsid w:val="008F2297"/>
    <w:rsid w:val="008F27FC"/>
    <w:rsid w:val="008F2804"/>
    <w:rsid w:val="008F2985"/>
    <w:rsid w:val="008F2AE2"/>
    <w:rsid w:val="008F2AF6"/>
    <w:rsid w:val="008F2B21"/>
    <w:rsid w:val="008F2D4E"/>
    <w:rsid w:val="008F2FC3"/>
    <w:rsid w:val="008F3355"/>
    <w:rsid w:val="008F337D"/>
    <w:rsid w:val="008F33FA"/>
    <w:rsid w:val="008F39D2"/>
    <w:rsid w:val="008F3D65"/>
    <w:rsid w:val="008F3E06"/>
    <w:rsid w:val="008F3E8F"/>
    <w:rsid w:val="008F41B9"/>
    <w:rsid w:val="008F4418"/>
    <w:rsid w:val="008F469B"/>
    <w:rsid w:val="008F49BA"/>
    <w:rsid w:val="008F4B9D"/>
    <w:rsid w:val="008F4D02"/>
    <w:rsid w:val="008F5082"/>
    <w:rsid w:val="008F50B3"/>
    <w:rsid w:val="008F52F8"/>
    <w:rsid w:val="008F535F"/>
    <w:rsid w:val="008F55CF"/>
    <w:rsid w:val="008F5715"/>
    <w:rsid w:val="008F58DB"/>
    <w:rsid w:val="008F5968"/>
    <w:rsid w:val="008F5BB7"/>
    <w:rsid w:val="008F5E01"/>
    <w:rsid w:val="008F5E98"/>
    <w:rsid w:val="008F5F0B"/>
    <w:rsid w:val="008F60B7"/>
    <w:rsid w:val="008F6B58"/>
    <w:rsid w:val="008F717C"/>
    <w:rsid w:val="008F71FB"/>
    <w:rsid w:val="008F7BA7"/>
    <w:rsid w:val="008F7C42"/>
    <w:rsid w:val="008F7E1A"/>
    <w:rsid w:val="008F7ECC"/>
    <w:rsid w:val="009004D9"/>
    <w:rsid w:val="0090052F"/>
    <w:rsid w:val="00900617"/>
    <w:rsid w:val="0090062A"/>
    <w:rsid w:val="009007D3"/>
    <w:rsid w:val="00900856"/>
    <w:rsid w:val="009008C2"/>
    <w:rsid w:val="00900A2C"/>
    <w:rsid w:val="00900C29"/>
    <w:rsid w:val="00900D70"/>
    <w:rsid w:val="00900E23"/>
    <w:rsid w:val="00901113"/>
    <w:rsid w:val="0090114C"/>
    <w:rsid w:val="00901193"/>
    <w:rsid w:val="00901216"/>
    <w:rsid w:val="009012CD"/>
    <w:rsid w:val="00901662"/>
    <w:rsid w:val="00901692"/>
    <w:rsid w:val="00901B26"/>
    <w:rsid w:val="00901C41"/>
    <w:rsid w:val="00901DCE"/>
    <w:rsid w:val="00902029"/>
    <w:rsid w:val="009020A3"/>
    <w:rsid w:val="0090212B"/>
    <w:rsid w:val="0090227F"/>
    <w:rsid w:val="00902455"/>
    <w:rsid w:val="009025AA"/>
    <w:rsid w:val="00902613"/>
    <w:rsid w:val="0090289B"/>
    <w:rsid w:val="00902AF5"/>
    <w:rsid w:val="00902E2C"/>
    <w:rsid w:val="00902F58"/>
    <w:rsid w:val="00903058"/>
    <w:rsid w:val="009038DA"/>
    <w:rsid w:val="00903EF8"/>
    <w:rsid w:val="00903FEB"/>
    <w:rsid w:val="00904196"/>
    <w:rsid w:val="009043CC"/>
    <w:rsid w:val="00904877"/>
    <w:rsid w:val="009049A7"/>
    <w:rsid w:val="00904DC6"/>
    <w:rsid w:val="00904E3F"/>
    <w:rsid w:val="00904FE2"/>
    <w:rsid w:val="009056A3"/>
    <w:rsid w:val="009057CC"/>
    <w:rsid w:val="009059BC"/>
    <w:rsid w:val="009059FC"/>
    <w:rsid w:val="00905AAF"/>
    <w:rsid w:val="00905BB9"/>
    <w:rsid w:val="00905C75"/>
    <w:rsid w:val="00905CA3"/>
    <w:rsid w:val="00905CA4"/>
    <w:rsid w:val="00905CFE"/>
    <w:rsid w:val="00906319"/>
    <w:rsid w:val="0090640A"/>
    <w:rsid w:val="00906932"/>
    <w:rsid w:val="0090699D"/>
    <w:rsid w:val="00906AF2"/>
    <w:rsid w:val="00906CCF"/>
    <w:rsid w:val="00906CD2"/>
    <w:rsid w:val="00906D20"/>
    <w:rsid w:val="00906DEA"/>
    <w:rsid w:val="00906F8B"/>
    <w:rsid w:val="00907181"/>
    <w:rsid w:val="00907225"/>
    <w:rsid w:val="009072D0"/>
    <w:rsid w:val="00907333"/>
    <w:rsid w:val="00907379"/>
    <w:rsid w:val="009075A7"/>
    <w:rsid w:val="00907718"/>
    <w:rsid w:val="00907861"/>
    <w:rsid w:val="009078BA"/>
    <w:rsid w:val="009078EE"/>
    <w:rsid w:val="00907B01"/>
    <w:rsid w:val="00907C11"/>
    <w:rsid w:val="00907DBA"/>
    <w:rsid w:val="00907EE5"/>
    <w:rsid w:val="009109B3"/>
    <w:rsid w:val="00910A5F"/>
    <w:rsid w:val="00910B9C"/>
    <w:rsid w:val="00910E36"/>
    <w:rsid w:val="009117E8"/>
    <w:rsid w:val="00911A9F"/>
    <w:rsid w:val="00911CE1"/>
    <w:rsid w:val="00911FFD"/>
    <w:rsid w:val="0091205A"/>
    <w:rsid w:val="00912296"/>
    <w:rsid w:val="009124C1"/>
    <w:rsid w:val="009126E9"/>
    <w:rsid w:val="00912820"/>
    <w:rsid w:val="0091286E"/>
    <w:rsid w:val="009128CE"/>
    <w:rsid w:val="00912BD6"/>
    <w:rsid w:val="00913333"/>
    <w:rsid w:val="00913995"/>
    <w:rsid w:val="00913EC9"/>
    <w:rsid w:val="00913F2C"/>
    <w:rsid w:val="009141B5"/>
    <w:rsid w:val="0091479B"/>
    <w:rsid w:val="00914C33"/>
    <w:rsid w:val="00914DAD"/>
    <w:rsid w:val="00914E7B"/>
    <w:rsid w:val="00914E84"/>
    <w:rsid w:val="00914FA9"/>
    <w:rsid w:val="00915143"/>
    <w:rsid w:val="00915236"/>
    <w:rsid w:val="00915405"/>
    <w:rsid w:val="0091567E"/>
    <w:rsid w:val="009156CA"/>
    <w:rsid w:val="009156FF"/>
    <w:rsid w:val="009158C2"/>
    <w:rsid w:val="00915A17"/>
    <w:rsid w:val="00915B4A"/>
    <w:rsid w:val="00915F64"/>
    <w:rsid w:val="00915F99"/>
    <w:rsid w:val="00916048"/>
    <w:rsid w:val="0091619E"/>
    <w:rsid w:val="0091622F"/>
    <w:rsid w:val="00916BF3"/>
    <w:rsid w:val="00917064"/>
    <w:rsid w:val="00917336"/>
    <w:rsid w:val="00917568"/>
    <w:rsid w:val="00917B37"/>
    <w:rsid w:val="009204C1"/>
    <w:rsid w:val="0092076E"/>
    <w:rsid w:val="00920BC2"/>
    <w:rsid w:val="00920C23"/>
    <w:rsid w:val="00920D3F"/>
    <w:rsid w:val="009211B5"/>
    <w:rsid w:val="0092123E"/>
    <w:rsid w:val="00921520"/>
    <w:rsid w:val="0092160A"/>
    <w:rsid w:val="00921726"/>
    <w:rsid w:val="00921A56"/>
    <w:rsid w:val="00921DB5"/>
    <w:rsid w:val="00921E03"/>
    <w:rsid w:val="00921F03"/>
    <w:rsid w:val="00921F72"/>
    <w:rsid w:val="00922310"/>
    <w:rsid w:val="0092288C"/>
    <w:rsid w:val="009229C8"/>
    <w:rsid w:val="00922FD4"/>
    <w:rsid w:val="0092323A"/>
    <w:rsid w:val="009232F0"/>
    <w:rsid w:val="009233B0"/>
    <w:rsid w:val="009233F7"/>
    <w:rsid w:val="0092343C"/>
    <w:rsid w:val="009234E8"/>
    <w:rsid w:val="009237A7"/>
    <w:rsid w:val="009239D3"/>
    <w:rsid w:val="00923A35"/>
    <w:rsid w:val="00923BCD"/>
    <w:rsid w:val="00924142"/>
    <w:rsid w:val="00924C76"/>
    <w:rsid w:val="00924D83"/>
    <w:rsid w:val="00924EA0"/>
    <w:rsid w:val="009250A3"/>
    <w:rsid w:val="009251B2"/>
    <w:rsid w:val="009251DB"/>
    <w:rsid w:val="009253FD"/>
    <w:rsid w:val="00925894"/>
    <w:rsid w:val="00925950"/>
    <w:rsid w:val="00925C87"/>
    <w:rsid w:val="00925D5C"/>
    <w:rsid w:val="009260CD"/>
    <w:rsid w:val="009261ED"/>
    <w:rsid w:val="009264DE"/>
    <w:rsid w:val="0092662D"/>
    <w:rsid w:val="0092688D"/>
    <w:rsid w:val="00926E2C"/>
    <w:rsid w:val="00926ED1"/>
    <w:rsid w:val="00927300"/>
    <w:rsid w:val="0092753C"/>
    <w:rsid w:val="0092773E"/>
    <w:rsid w:val="00927A3A"/>
    <w:rsid w:val="00927FA1"/>
    <w:rsid w:val="00927FE1"/>
    <w:rsid w:val="00930365"/>
    <w:rsid w:val="0093044F"/>
    <w:rsid w:val="009304D1"/>
    <w:rsid w:val="0093112C"/>
    <w:rsid w:val="0093119E"/>
    <w:rsid w:val="0093149A"/>
    <w:rsid w:val="009314E9"/>
    <w:rsid w:val="00931748"/>
    <w:rsid w:val="00931EF7"/>
    <w:rsid w:val="009321A4"/>
    <w:rsid w:val="0093223A"/>
    <w:rsid w:val="00932A5A"/>
    <w:rsid w:val="00932C93"/>
    <w:rsid w:val="0093317F"/>
    <w:rsid w:val="00933558"/>
    <w:rsid w:val="00933599"/>
    <w:rsid w:val="009337AF"/>
    <w:rsid w:val="0093385A"/>
    <w:rsid w:val="00933B39"/>
    <w:rsid w:val="00933B9B"/>
    <w:rsid w:val="00933C6C"/>
    <w:rsid w:val="00933DD9"/>
    <w:rsid w:val="009344C6"/>
    <w:rsid w:val="00934647"/>
    <w:rsid w:val="00934710"/>
    <w:rsid w:val="009347DA"/>
    <w:rsid w:val="00934813"/>
    <w:rsid w:val="0093493E"/>
    <w:rsid w:val="00934CFD"/>
    <w:rsid w:val="00934D6A"/>
    <w:rsid w:val="009351BD"/>
    <w:rsid w:val="009354B7"/>
    <w:rsid w:val="009355C7"/>
    <w:rsid w:val="0093583E"/>
    <w:rsid w:val="009358F4"/>
    <w:rsid w:val="00935949"/>
    <w:rsid w:val="00935BF7"/>
    <w:rsid w:val="00935DF0"/>
    <w:rsid w:val="0093609F"/>
    <w:rsid w:val="00936175"/>
    <w:rsid w:val="009361FC"/>
    <w:rsid w:val="00936647"/>
    <w:rsid w:val="009366E5"/>
    <w:rsid w:val="00936D86"/>
    <w:rsid w:val="00936D8B"/>
    <w:rsid w:val="00936DD0"/>
    <w:rsid w:val="00936E5F"/>
    <w:rsid w:val="00936FC9"/>
    <w:rsid w:val="0093761D"/>
    <w:rsid w:val="009376EA"/>
    <w:rsid w:val="00937935"/>
    <w:rsid w:val="00937943"/>
    <w:rsid w:val="00937CEF"/>
    <w:rsid w:val="009402EB"/>
    <w:rsid w:val="009403D3"/>
    <w:rsid w:val="00940666"/>
    <w:rsid w:val="00940A23"/>
    <w:rsid w:val="00940E27"/>
    <w:rsid w:val="00940EC1"/>
    <w:rsid w:val="00941004"/>
    <w:rsid w:val="0094160A"/>
    <w:rsid w:val="00941610"/>
    <w:rsid w:val="00941764"/>
    <w:rsid w:val="00941EC1"/>
    <w:rsid w:val="00941F0E"/>
    <w:rsid w:val="00941F35"/>
    <w:rsid w:val="0094237E"/>
    <w:rsid w:val="009427C8"/>
    <w:rsid w:val="00942A44"/>
    <w:rsid w:val="00942AFE"/>
    <w:rsid w:val="00942BC3"/>
    <w:rsid w:val="00942C70"/>
    <w:rsid w:val="00942E2C"/>
    <w:rsid w:val="0094320E"/>
    <w:rsid w:val="00943543"/>
    <w:rsid w:val="009436B0"/>
    <w:rsid w:val="0094394E"/>
    <w:rsid w:val="009439F0"/>
    <w:rsid w:val="00943A19"/>
    <w:rsid w:val="00943C81"/>
    <w:rsid w:val="00943DA4"/>
    <w:rsid w:val="00943DC5"/>
    <w:rsid w:val="00943E11"/>
    <w:rsid w:val="00943F0C"/>
    <w:rsid w:val="00944360"/>
    <w:rsid w:val="00944674"/>
    <w:rsid w:val="00944707"/>
    <w:rsid w:val="00944723"/>
    <w:rsid w:val="00944DC6"/>
    <w:rsid w:val="00944EDC"/>
    <w:rsid w:val="00944F4F"/>
    <w:rsid w:val="009450BF"/>
    <w:rsid w:val="009450C3"/>
    <w:rsid w:val="0094532B"/>
    <w:rsid w:val="009454C1"/>
    <w:rsid w:val="00945622"/>
    <w:rsid w:val="009456CD"/>
    <w:rsid w:val="00945A8A"/>
    <w:rsid w:val="00945C8E"/>
    <w:rsid w:val="00945FCB"/>
    <w:rsid w:val="00946046"/>
    <w:rsid w:val="009460BC"/>
    <w:rsid w:val="009460C8"/>
    <w:rsid w:val="00946831"/>
    <w:rsid w:val="009469A1"/>
    <w:rsid w:val="00946B3A"/>
    <w:rsid w:val="00946CD4"/>
    <w:rsid w:val="00946E6B"/>
    <w:rsid w:val="009470FD"/>
    <w:rsid w:val="0094725A"/>
    <w:rsid w:val="00947B60"/>
    <w:rsid w:val="00947BEB"/>
    <w:rsid w:val="00947C3D"/>
    <w:rsid w:val="00947C65"/>
    <w:rsid w:val="0095031F"/>
    <w:rsid w:val="009503BD"/>
    <w:rsid w:val="009507EF"/>
    <w:rsid w:val="0095081F"/>
    <w:rsid w:val="00950A86"/>
    <w:rsid w:val="00950B97"/>
    <w:rsid w:val="00950E40"/>
    <w:rsid w:val="00950FB5"/>
    <w:rsid w:val="009515B7"/>
    <w:rsid w:val="00951738"/>
    <w:rsid w:val="00951899"/>
    <w:rsid w:val="00951915"/>
    <w:rsid w:val="00951A91"/>
    <w:rsid w:val="00951EB8"/>
    <w:rsid w:val="00951FB2"/>
    <w:rsid w:val="0095218C"/>
    <w:rsid w:val="009525A7"/>
    <w:rsid w:val="009526B0"/>
    <w:rsid w:val="009527A1"/>
    <w:rsid w:val="0095280A"/>
    <w:rsid w:val="00952827"/>
    <w:rsid w:val="00952D77"/>
    <w:rsid w:val="00953498"/>
    <w:rsid w:val="00953544"/>
    <w:rsid w:val="00953877"/>
    <w:rsid w:val="00953964"/>
    <w:rsid w:val="00953E19"/>
    <w:rsid w:val="00953EA2"/>
    <w:rsid w:val="00953FA0"/>
    <w:rsid w:val="0095416A"/>
    <w:rsid w:val="0095418C"/>
    <w:rsid w:val="009543BE"/>
    <w:rsid w:val="009546F6"/>
    <w:rsid w:val="00954715"/>
    <w:rsid w:val="00954B06"/>
    <w:rsid w:val="00954DD3"/>
    <w:rsid w:val="009554AC"/>
    <w:rsid w:val="009554EC"/>
    <w:rsid w:val="009556CD"/>
    <w:rsid w:val="009556D6"/>
    <w:rsid w:val="00955A42"/>
    <w:rsid w:val="00955A9D"/>
    <w:rsid w:val="00955CE8"/>
    <w:rsid w:val="00955E87"/>
    <w:rsid w:val="00956017"/>
    <w:rsid w:val="0095625F"/>
    <w:rsid w:val="00956E62"/>
    <w:rsid w:val="00957307"/>
    <w:rsid w:val="0095742E"/>
    <w:rsid w:val="0095780C"/>
    <w:rsid w:val="0095792B"/>
    <w:rsid w:val="00957999"/>
    <w:rsid w:val="00957A4E"/>
    <w:rsid w:val="00957E4E"/>
    <w:rsid w:val="00957EB5"/>
    <w:rsid w:val="009603BA"/>
    <w:rsid w:val="00960CF4"/>
    <w:rsid w:val="00960E42"/>
    <w:rsid w:val="00960F38"/>
    <w:rsid w:val="00960F78"/>
    <w:rsid w:val="00960FE1"/>
    <w:rsid w:val="0096136F"/>
    <w:rsid w:val="009617C0"/>
    <w:rsid w:val="009617EC"/>
    <w:rsid w:val="00961B40"/>
    <w:rsid w:val="00961C3D"/>
    <w:rsid w:val="00962089"/>
    <w:rsid w:val="0096215F"/>
    <w:rsid w:val="009621F5"/>
    <w:rsid w:val="009623AB"/>
    <w:rsid w:val="009627C1"/>
    <w:rsid w:val="00962E51"/>
    <w:rsid w:val="00962EB3"/>
    <w:rsid w:val="00962EF5"/>
    <w:rsid w:val="00962FC1"/>
    <w:rsid w:val="009630FD"/>
    <w:rsid w:val="0096317A"/>
    <w:rsid w:val="00963201"/>
    <w:rsid w:val="0096359C"/>
    <w:rsid w:val="00963713"/>
    <w:rsid w:val="00963D85"/>
    <w:rsid w:val="00964005"/>
    <w:rsid w:val="0096416A"/>
    <w:rsid w:val="0096425D"/>
    <w:rsid w:val="009643A1"/>
    <w:rsid w:val="00964469"/>
    <w:rsid w:val="00964B78"/>
    <w:rsid w:val="00964E2E"/>
    <w:rsid w:val="00964E63"/>
    <w:rsid w:val="009651DD"/>
    <w:rsid w:val="0096527D"/>
    <w:rsid w:val="009652BE"/>
    <w:rsid w:val="009652C0"/>
    <w:rsid w:val="0096552F"/>
    <w:rsid w:val="00965597"/>
    <w:rsid w:val="0096559A"/>
    <w:rsid w:val="00965BB6"/>
    <w:rsid w:val="0096605E"/>
    <w:rsid w:val="009660F5"/>
    <w:rsid w:val="0096628F"/>
    <w:rsid w:val="0096640E"/>
    <w:rsid w:val="0096652B"/>
    <w:rsid w:val="009665C7"/>
    <w:rsid w:val="00966655"/>
    <w:rsid w:val="00966662"/>
    <w:rsid w:val="0096674C"/>
    <w:rsid w:val="0096689F"/>
    <w:rsid w:val="00966A88"/>
    <w:rsid w:val="00966AEA"/>
    <w:rsid w:val="00966BFC"/>
    <w:rsid w:val="00966D05"/>
    <w:rsid w:val="00966F0F"/>
    <w:rsid w:val="00966F3F"/>
    <w:rsid w:val="00966FB2"/>
    <w:rsid w:val="009671A2"/>
    <w:rsid w:val="0096767D"/>
    <w:rsid w:val="00967936"/>
    <w:rsid w:val="00967948"/>
    <w:rsid w:val="00967B6D"/>
    <w:rsid w:val="00967E88"/>
    <w:rsid w:val="00970074"/>
    <w:rsid w:val="0097008C"/>
    <w:rsid w:val="0097017B"/>
    <w:rsid w:val="009705F1"/>
    <w:rsid w:val="00970928"/>
    <w:rsid w:val="0097095C"/>
    <w:rsid w:val="00970A2B"/>
    <w:rsid w:val="00970ECA"/>
    <w:rsid w:val="00970EDE"/>
    <w:rsid w:val="0097102E"/>
    <w:rsid w:val="00971339"/>
    <w:rsid w:val="0097133E"/>
    <w:rsid w:val="009715E9"/>
    <w:rsid w:val="0097174F"/>
    <w:rsid w:val="0097196F"/>
    <w:rsid w:val="00971D47"/>
    <w:rsid w:val="00971E20"/>
    <w:rsid w:val="00972190"/>
    <w:rsid w:val="009722D8"/>
    <w:rsid w:val="00972370"/>
    <w:rsid w:val="00972836"/>
    <w:rsid w:val="00972F27"/>
    <w:rsid w:val="00973019"/>
    <w:rsid w:val="0097329C"/>
    <w:rsid w:val="00973916"/>
    <w:rsid w:val="00973C64"/>
    <w:rsid w:val="00973D73"/>
    <w:rsid w:val="00973D75"/>
    <w:rsid w:val="00973E49"/>
    <w:rsid w:val="00973E74"/>
    <w:rsid w:val="0097409C"/>
    <w:rsid w:val="009740AC"/>
    <w:rsid w:val="009741C3"/>
    <w:rsid w:val="0097428A"/>
    <w:rsid w:val="0097454B"/>
    <w:rsid w:val="00974637"/>
    <w:rsid w:val="0097467F"/>
    <w:rsid w:val="009747AA"/>
    <w:rsid w:val="0097491A"/>
    <w:rsid w:val="00974B31"/>
    <w:rsid w:val="00974E2B"/>
    <w:rsid w:val="00975194"/>
    <w:rsid w:val="00975A74"/>
    <w:rsid w:val="00975C43"/>
    <w:rsid w:val="00975D7C"/>
    <w:rsid w:val="00975DAE"/>
    <w:rsid w:val="00975E3B"/>
    <w:rsid w:val="00975E4F"/>
    <w:rsid w:val="00976183"/>
    <w:rsid w:val="00976215"/>
    <w:rsid w:val="009763AE"/>
    <w:rsid w:val="00976543"/>
    <w:rsid w:val="009766D6"/>
    <w:rsid w:val="00976B6B"/>
    <w:rsid w:val="00976BDA"/>
    <w:rsid w:val="009776A8"/>
    <w:rsid w:val="00977754"/>
    <w:rsid w:val="009777D3"/>
    <w:rsid w:val="00977814"/>
    <w:rsid w:val="00977960"/>
    <w:rsid w:val="00977967"/>
    <w:rsid w:val="00977D2D"/>
    <w:rsid w:val="009806DF"/>
    <w:rsid w:val="00980A71"/>
    <w:rsid w:val="00980B3E"/>
    <w:rsid w:val="00980D36"/>
    <w:rsid w:val="009812A2"/>
    <w:rsid w:val="00981322"/>
    <w:rsid w:val="009815D3"/>
    <w:rsid w:val="00981E57"/>
    <w:rsid w:val="00982464"/>
    <w:rsid w:val="009827D9"/>
    <w:rsid w:val="009828A5"/>
    <w:rsid w:val="00982B01"/>
    <w:rsid w:val="00982D38"/>
    <w:rsid w:val="00982D64"/>
    <w:rsid w:val="00982D67"/>
    <w:rsid w:val="0098344D"/>
    <w:rsid w:val="009836FA"/>
    <w:rsid w:val="00983958"/>
    <w:rsid w:val="00983D14"/>
    <w:rsid w:val="00983FD8"/>
    <w:rsid w:val="0098467F"/>
    <w:rsid w:val="009849D3"/>
    <w:rsid w:val="00984B2C"/>
    <w:rsid w:val="00984B6A"/>
    <w:rsid w:val="009850F5"/>
    <w:rsid w:val="00985993"/>
    <w:rsid w:val="00985A27"/>
    <w:rsid w:val="00985AAB"/>
    <w:rsid w:val="00985B6C"/>
    <w:rsid w:val="00985DE7"/>
    <w:rsid w:val="00985DF4"/>
    <w:rsid w:val="009863EB"/>
    <w:rsid w:val="00986B7B"/>
    <w:rsid w:val="00986C80"/>
    <w:rsid w:val="00986DB9"/>
    <w:rsid w:val="009870B6"/>
    <w:rsid w:val="009873C9"/>
    <w:rsid w:val="0098748B"/>
    <w:rsid w:val="009874E5"/>
    <w:rsid w:val="0098797C"/>
    <w:rsid w:val="00987E76"/>
    <w:rsid w:val="00987EBC"/>
    <w:rsid w:val="00987F0F"/>
    <w:rsid w:val="009900A2"/>
    <w:rsid w:val="009908C0"/>
    <w:rsid w:val="00990D38"/>
    <w:rsid w:val="00990D4D"/>
    <w:rsid w:val="00990DB0"/>
    <w:rsid w:val="00991420"/>
    <w:rsid w:val="00991A60"/>
    <w:rsid w:val="00991CBA"/>
    <w:rsid w:val="00991E0C"/>
    <w:rsid w:val="009920B9"/>
    <w:rsid w:val="0099212B"/>
    <w:rsid w:val="009922E1"/>
    <w:rsid w:val="00992453"/>
    <w:rsid w:val="009926A9"/>
    <w:rsid w:val="00992751"/>
    <w:rsid w:val="00992835"/>
    <w:rsid w:val="00992920"/>
    <w:rsid w:val="00992A46"/>
    <w:rsid w:val="00993126"/>
    <w:rsid w:val="009932E2"/>
    <w:rsid w:val="00993306"/>
    <w:rsid w:val="0099357A"/>
    <w:rsid w:val="0099370B"/>
    <w:rsid w:val="00993D0C"/>
    <w:rsid w:val="00994383"/>
    <w:rsid w:val="00994439"/>
    <w:rsid w:val="009945B8"/>
    <w:rsid w:val="00994679"/>
    <w:rsid w:val="0099470E"/>
    <w:rsid w:val="009951DB"/>
    <w:rsid w:val="00995460"/>
    <w:rsid w:val="009955DE"/>
    <w:rsid w:val="00995993"/>
    <w:rsid w:val="00995A07"/>
    <w:rsid w:val="00995B2C"/>
    <w:rsid w:val="00995D2A"/>
    <w:rsid w:val="0099629D"/>
    <w:rsid w:val="009963D3"/>
    <w:rsid w:val="00996419"/>
    <w:rsid w:val="0099647A"/>
    <w:rsid w:val="00996695"/>
    <w:rsid w:val="00996725"/>
    <w:rsid w:val="00996A41"/>
    <w:rsid w:val="00996B51"/>
    <w:rsid w:val="00996DF5"/>
    <w:rsid w:val="00996F53"/>
    <w:rsid w:val="00996FA0"/>
    <w:rsid w:val="009974B8"/>
    <w:rsid w:val="0099772A"/>
    <w:rsid w:val="009977F5"/>
    <w:rsid w:val="0099793B"/>
    <w:rsid w:val="009979A3"/>
    <w:rsid w:val="009979EE"/>
    <w:rsid w:val="00997DC3"/>
    <w:rsid w:val="00997F59"/>
    <w:rsid w:val="009A01F1"/>
    <w:rsid w:val="009A0288"/>
    <w:rsid w:val="009A059C"/>
    <w:rsid w:val="009A05CC"/>
    <w:rsid w:val="009A0901"/>
    <w:rsid w:val="009A0A14"/>
    <w:rsid w:val="009A0AD7"/>
    <w:rsid w:val="009A0E96"/>
    <w:rsid w:val="009A0FDE"/>
    <w:rsid w:val="009A1228"/>
    <w:rsid w:val="009A12B0"/>
    <w:rsid w:val="009A1737"/>
    <w:rsid w:val="009A1846"/>
    <w:rsid w:val="009A1B57"/>
    <w:rsid w:val="009A1C77"/>
    <w:rsid w:val="009A1DE1"/>
    <w:rsid w:val="009A2741"/>
    <w:rsid w:val="009A2794"/>
    <w:rsid w:val="009A2873"/>
    <w:rsid w:val="009A29AE"/>
    <w:rsid w:val="009A2B25"/>
    <w:rsid w:val="009A2C2B"/>
    <w:rsid w:val="009A305A"/>
    <w:rsid w:val="009A31CD"/>
    <w:rsid w:val="009A3418"/>
    <w:rsid w:val="009A3500"/>
    <w:rsid w:val="009A363C"/>
    <w:rsid w:val="009A3667"/>
    <w:rsid w:val="009A377E"/>
    <w:rsid w:val="009A3C01"/>
    <w:rsid w:val="009A3C92"/>
    <w:rsid w:val="009A3F70"/>
    <w:rsid w:val="009A408C"/>
    <w:rsid w:val="009A40A4"/>
    <w:rsid w:val="009A437E"/>
    <w:rsid w:val="009A4456"/>
    <w:rsid w:val="009A44E8"/>
    <w:rsid w:val="009A45BC"/>
    <w:rsid w:val="009A4726"/>
    <w:rsid w:val="009A48EB"/>
    <w:rsid w:val="009A4FA7"/>
    <w:rsid w:val="009A5262"/>
    <w:rsid w:val="009A5750"/>
    <w:rsid w:val="009A59AF"/>
    <w:rsid w:val="009A5A80"/>
    <w:rsid w:val="009A5C1C"/>
    <w:rsid w:val="009A5E4E"/>
    <w:rsid w:val="009A7163"/>
    <w:rsid w:val="009A7229"/>
    <w:rsid w:val="009A74B5"/>
    <w:rsid w:val="009A7592"/>
    <w:rsid w:val="009A7597"/>
    <w:rsid w:val="009A76CA"/>
    <w:rsid w:val="009A76CC"/>
    <w:rsid w:val="009A7803"/>
    <w:rsid w:val="009A786C"/>
    <w:rsid w:val="009A7A6A"/>
    <w:rsid w:val="009A7F1D"/>
    <w:rsid w:val="009A7F8F"/>
    <w:rsid w:val="009B016C"/>
    <w:rsid w:val="009B05A7"/>
    <w:rsid w:val="009B05D9"/>
    <w:rsid w:val="009B089A"/>
    <w:rsid w:val="009B0979"/>
    <w:rsid w:val="009B0A18"/>
    <w:rsid w:val="009B0BFC"/>
    <w:rsid w:val="009B1007"/>
    <w:rsid w:val="009B1109"/>
    <w:rsid w:val="009B1618"/>
    <w:rsid w:val="009B169C"/>
    <w:rsid w:val="009B16B5"/>
    <w:rsid w:val="009B1BF2"/>
    <w:rsid w:val="009B1CA0"/>
    <w:rsid w:val="009B1E10"/>
    <w:rsid w:val="009B1EC5"/>
    <w:rsid w:val="009B1FE7"/>
    <w:rsid w:val="009B222B"/>
    <w:rsid w:val="009B265F"/>
    <w:rsid w:val="009B295C"/>
    <w:rsid w:val="009B2BC7"/>
    <w:rsid w:val="009B2C7E"/>
    <w:rsid w:val="009B2F89"/>
    <w:rsid w:val="009B2FC8"/>
    <w:rsid w:val="009B321E"/>
    <w:rsid w:val="009B3506"/>
    <w:rsid w:val="009B3513"/>
    <w:rsid w:val="009B3660"/>
    <w:rsid w:val="009B39B2"/>
    <w:rsid w:val="009B3C11"/>
    <w:rsid w:val="009B3CCB"/>
    <w:rsid w:val="009B3F00"/>
    <w:rsid w:val="009B4265"/>
    <w:rsid w:val="009B4434"/>
    <w:rsid w:val="009B48DD"/>
    <w:rsid w:val="009B4991"/>
    <w:rsid w:val="009B4CA9"/>
    <w:rsid w:val="009B4CCB"/>
    <w:rsid w:val="009B4EEF"/>
    <w:rsid w:val="009B519C"/>
    <w:rsid w:val="009B5597"/>
    <w:rsid w:val="009B565E"/>
    <w:rsid w:val="009B5848"/>
    <w:rsid w:val="009B58E6"/>
    <w:rsid w:val="009B5CBE"/>
    <w:rsid w:val="009B5EF3"/>
    <w:rsid w:val="009B5F01"/>
    <w:rsid w:val="009B60B6"/>
    <w:rsid w:val="009B60EF"/>
    <w:rsid w:val="009B615C"/>
    <w:rsid w:val="009B6274"/>
    <w:rsid w:val="009B6362"/>
    <w:rsid w:val="009B646B"/>
    <w:rsid w:val="009B6476"/>
    <w:rsid w:val="009B655B"/>
    <w:rsid w:val="009B658B"/>
    <w:rsid w:val="009B69F5"/>
    <w:rsid w:val="009B6BA0"/>
    <w:rsid w:val="009B6CBC"/>
    <w:rsid w:val="009B6E0B"/>
    <w:rsid w:val="009B6EFD"/>
    <w:rsid w:val="009B700E"/>
    <w:rsid w:val="009B755F"/>
    <w:rsid w:val="009B7914"/>
    <w:rsid w:val="009B7D1C"/>
    <w:rsid w:val="009B7F50"/>
    <w:rsid w:val="009C00BD"/>
    <w:rsid w:val="009C0248"/>
    <w:rsid w:val="009C0312"/>
    <w:rsid w:val="009C05AC"/>
    <w:rsid w:val="009C0B8E"/>
    <w:rsid w:val="009C0BA1"/>
    <w:rsid w:val="009C0C7B"/>
    <w:rsid w:val="009C0E5D"/>
    <w:rsid w:val="009C1850"/>
    <w:rsid w:val="009C18D4"/>
    <w:rsid w:val="009C1CE2"/>
    <w:rsid w:val="009C1CFE"/>
    <w:rsid w:val="009C1EC5"/>
    <w:rsid w:val="009C22DA"/>
    <w:rsid w:val="009C24E5"/>
    <w:rsid w:val="009C257F"/>
    <w:rsid w:val="009C29C3"/>
    <w:rsid w:val="009C2FA8"/>
    <w:rsid w:val="009C3120"/>
    <w:rsid w:val="009C34BA"/>
    <w:rsid w:val="009C36CA"/>
    <w:rsid w:val="009C37F0"/>
    <w:rsid w:val="009C388E"/>
    <w:rsid w:val="009C3D7D"/>
    <w:rsid w:val="009C3F29"/>
    <w:rsid w:val="009C4007"/>
    <w:rsid w:val="009C4313"/>
    <w:rsid w:val="009C4A10"/>
    <w:rsid w:val="009C4BCD"/>
    <w:rsid w:val="009C4C15"/>
    <w:rsid w:val="009C4C9B"/>
    <w:rsid w:val="009C4F91"/>
    <w:rsid w:val="009C5442"/>
    <w:rsid w:val="009C5507"/>
    <w:rsid w:val="009C55D2"/>
    <w:rsid w:val="009C5894"/>
    <w:rsid w:val="009C5A3C"/>
    <w:rsid w:val="009C5A46"/>
    <w:rsid w:val="009C5C89"/>
    <w:rsid w:val="009C5D47"/>
    <w:rsid w:val="009C5D4C"/>
    <w:rsid w:val="009C62AE"/>
    <w:rsid w:val="009C64FA"/>
    <w:rsid w:val="009C68CA"/>
    <w:rsid w:val="009C6A3A"/>
    <w:rsid w:val="009C6A69"/>
    <w:rsid w:val="009C6BEC"/>
    <w:rsid w:val="009C6D7F"/>
    <w:rsid w:val="009C6D8E"/>
    <w:rsid w:val="009C6DF8"/>
    <w:rsid w:val="009C6F9D"/>
    <w:rsid w:val="009C71C4"/>
    <w:rsid w:val="009C720A"/>
    <w:rsid w:val="009C749F"/>
    <w:rsid w:val="009C7975"/>
    <w:rsid w:val="009C7AEF"/>
    <w:rsid w:val="009C7B2A"/>
    <w:rsid w:val="009D001F"/>
    <w:rsid w:val="009D007E"/>
    <w:rsid w:val="009D009C"/>
    <w:rsid w:val="009D01F3"/>
    <w:rsid w:val="009D04BD"/>
    <w:rsid w:val="009D0669"/>
    <w:rsid w:val="009D095B"/>
    <w:rsid w:val="009D09CB"/>
    <w:rsid w:val="009D1481"/>
    <w:rsid w:val="009D1584"/>
    <w:rsid w:val="009D1710"/>
    <w:rsid w:val="009D1A2D"/>
    <w:rsid w:val="009D1C8D"/>
    <w:rsid w:val="009D1FE0"/>
    <w:rsid w:val="009D26E5"/>
    <w:rsid w:val="009D282A"/>
    <w:rsid w:val="009D2A4D"/>
    <w:rsid w:val="009D2C4A"/>
    <w:rsid w:val="009D34F7"/>
    <w:rsid w:val="009D36F0"/>
    <w:rsid w:val="009D3A28"/>
    <w:rsid w:val="009D4449"/>
    <w:rsid w:val="009D4456"/>
    <w:rsid w:val="009D447B"/>
    <w:rsid w:val="009D44C4"/>
    <w:rsid w:val="009D44CB"/>
    <w:rsid w:val="009D4ADB"/>
    <w:rsid w:val="009D4B9D"/>
    <w:rsid w:val="009D4C17"/>
    <w:rsid w:val="009D4C4F"/>
    <w:rsid w:val="009D4E37"/>
    <w:rsid w:val="009D506B"/>
    <w:rsid w:val="009D5115"/>
    <w:rsid w:val="009D52DA"/>
    <w:rsid w:val="009D5323"/>
    <w:rsid w:val="009D542A"/>
    <w:rsid w:val="009D59EC"/>
    <w:rsid w:val="009D5F6F"/>
    <w:rsid w:val="009D68C4"/>
    <w:rsid w:val="009D6AB9"/>
    <w:rsid w:val="009D6B9E"/>
    <w:rsid w:val="009D6BF3"/>
    <w:rsid w:val="009D6D25"/>
    <w:rsid w:val="009D6EEC"/>
    <w:rsid w:val="009D7461"/>
    <w:rsid w:val="009D7572"/>
    <w:rsid w:val="009D757F"/>
    <w:rsid w:val="009D7F6A"/>
    <w:rsid w:val="009E0153"/>
    <w:rsid w:val="009E0234"/>
    <w:rsid w:val="009E0594"/>
    <w:rsid w:val="009E07FA"/>
    <w:rsid w:val="009E085C"/>
    <w:rsid w:val="009E09AF"/>
    <w:rsid w:val="009E0AE8"/>
    <w:rsid w:val="009E0C73"/>
    <w:rsid w:val="009E0D3C"/>
    <w:rsid w:val="009E0EEF"/>
    <w:rsid w:val="009E1045"/>
    <w:rsid w:val="009E1468"/>
    <w:rsid w:val="009E1551"/>
    <w:rsid w:val="009E1587"/>
    <w:rsid w:val="009E184D"/>
    <w:rsid w:val="009E1BC6"/>
    <w:rsid w:val="009E20BD"/>
    <w:rsid w:val="009E231A"/>
    <w:rsid w:val="009E265A"/>
    <w:rsid w:val="009E27AA"/>
    <w:rsid w:val="009E2922"/>
    <w:rsid w:val="009E29F2"/>
    <w:rsid w:val="009E2B18"/>
    <w:rsid w:val="009E328D"/>
    <w:rsid w:val="009E3337"/>
    <w:rsid w:val="009E353F"/>
    <w:rsid w:val="009E38C5"/>
    <w:rsid w:val="009E38E4"/>
    <w:rsid w:val="009E4008"/>
    <w:rsid w:val="009E4167"/>
    <w:rsid w:val="009E4554"/>
    <w:rsid w:val="009E45AF"/>
    <w:rsid w:val="009E4883"/>
    <w:rsid w:val="009E48DF"/>
    <w:rsid w:val="009E4A02"/>
    <w:rsid w:val="009E4A37"/>
    <w:rsid w:val="009E4B55"/>
    <w:rsid w:val="009E4CE6"/>
    <w:rsid w:val="009E4CE8"/>
    <w:rsid w:val="009E4DBA"/>
    <w:rsid w:val="009E4FA5"/>
    <w:rsid w:val="009E5011"/>
    <w:rsid w:val="009E55B2"/>
    <w:rsid w:val="009E57E0"/>
    <w:rsid w:val="009E583C"/>
    <w:rsid w:val="009E596D"/>
    <w:rsid w:val="009E59AA"/>
    <w:rsid w:val="009E5AE6"/>
    <w:rsid w:val="009E5C27"/>
    <w:rsid w:val="009E5C79"/>
    <w:rsid w:val="009E5D23"/>
    <w:rsid w:val="009E5D59"/>
    <w:rsid w:val="009E6516"/>
    <w:rsid w:val="009E6E16"/>
    <w:rsid w:val="009E6F11"/>
    <w:rsid w:val="009E70E8"/>
    <w:rsid w:val="009E723E"/>
    <w:rsid w:val="009E73FE"/>
    <w:rsid w:val="009E75C5"/>
    <w:rsid w:val="009E7646"/>
    <w:rsid w:val="009E7701"/>
    <w:rsid w:val="009E7CE6"/>
    <w:rsid w:val="009F01E5"/>
    <w:rsid w:val="009F0296"/>
    <w:rsid w:val="009F0664"/>
    <w:rsid w:val="009F0874"/>
    <w:rsid w:val="009F0904"/>
    <w:rsid w:val="009F0962"/>
    <w:rsid w:val="009F0AB5"/>
    <w:rsid w:val="009F0BC4"/>
    <w:rsid w:val="009F0C35"/>
    <w:rsid w:val="009F0DC7"/>
    <w:rsid w:val="009F10D6"/>
    <w:rsid w:val="009F10E4"/>
    <w:rsid w:val="009F13A1"/>
    <w:rsid w:val="009F14E7"/>
    <w:rsid w:val="009F152E"/>
    <w:rsid w:val="009F16AA"/>
    <w:rsid w:val="009F1705"/>
    <w:rsid w:val="009F174E"/>
    <w:rsid w:val="009F1AF1"/>
    <w:rsid w:val="009F1C41"/>
    <w:rsid w:val="009F1CEC"/>
    <w:rsid w:val="009F1F17"/>
    <w:rsid w:val="009F2051"/>
    <w:rsid w:val="009F27C6"/>
    <w:rsid w:val="009F27EE"/>
    <w:rsid w:val="009F2907"/>
    <w:rsid w:val="009F2A14"/>
    <w:rsid w:val="009F2DC8"/>
    <w:rsid w:val="009F2DEF"/>
    <w:rsid w:val="009F2E18"/>
    <w:rsid w:val="009F3316"/>
    <w:rsid w:val="009F352A"/>
    <w:rsid w:val="009F3595"/>
    <w:rsid w:val="009F386D"/>
    <w:rsid w:val="009F3BA5"/>
    <w:rsid w:val="009F3BF5"/>
    <w:rsid w:val="009F4033"/>
    <w:rsid w:val="009F4216"/>
    <w:rsid w:val="009F42BA"/>
    <w:rsid w:val="009F4583"/>
    <w:rsid w:val="009F4965"/>
    <w:rsid w:val="009F49F3"/>
    <w:rsid w:val="009F4A63"/>
    <w:rsid w:val="009F4A6F"/>
    <w:rsid w:val="009F4ED3"/>
    <w:rsid w:val="009F5181"/>
    <w:rsid w:val="009F52CB"/>
    <w:rsid w:val="009F5324"/>
    <w:rsid w:val="009F53D7"/>
    <w:rsid w:val="009F54F3"/>
    <w:rsid w:val="009F5819"/>
    <w:rsid w:val="009F59B7"/>
    <w:rsid w:val="009F5A42"/>
    <w:rsid w:val="009F5C4A"/>
    <w:rsid w:val="009F61C6"/>
    <w:rsid w:val="009F65EC"/>
    <w:rsid w:val="009F6642"/>
    <w:rsid w:val="009F6715"/>
    <w:rsid w:val="009F67B0"/>
    <w:rsid w:val="009F6B29"/>
    <w:rsid w:val="009F6BC0"/>
    <w:rsid w:val="009F6C4B"/>
    <w:rsid w:val="009F6E65"/>
    <w:rsid w:val="009F6F13"/>
    <w:rsid w:val="009F6F68"/>
    <w:rsid w:val="009F6F99"/>
    <w:rsid w:val="009F747B"/>
    <w:rsid w:val="00A006EE"/>
    <w:rsid w:val="00A00CE1"/>
    <w:rsid w:val="00A010C3"/>
    <w:rsid w:val="00A011EB"/>
    <w:rsid w:val="00A01699"/>
    <w:rsid w:val="00A02579"/>
    <w:rsid w:val="00A025EF"/>
    <w:rsid w:val="00A029C9"/>
    <w:rsid w:val="00A02A63"/>
    <w:rsid w:val="00A02D0B"/>
    <w:rsid w:val="00A02D7C"/>
    <w:rsid w:val="00A02F78"/>
    <w:rsid w:val="00A02FDB"/>
    <w:rsid w:val="00A031F1"/>
    <w:rsid w:val="00A0337E"/>
    <w:rsid w:val="00A03468"/>
    <w:rsid w:val="00A03505"/>
    <w:rsid w:val="00A035E3"/>
    <w:rsid w:val="00A0365B"/>
    <w:rsid w:val="00A03728"/>
    <w:rsid w:val="00A03A6F"/>
    <w:rsid w:val="00A03A97"/>
    <w:rsid w:val="00A03AFB"/>
    <w:rsid w:val="00A03B84"/>
    <w:rsid w:val="00A0401D"/>
    <w:rsid w:val="00A04085"/>
    <w:rsid w:val="00A04183"/>
    <w:rsid w:val="00A04349"/>
    <w:rsid w:val="00A0441B"/>
    <w:rsid w:val="00A04507"/>
    <w:rsid w:val="00A04A4E"/>
    <w:rsid w:val="00A04AA0"/>
    <w:rsid w:val="00A04C00"/>
    <w:rsid w:val="00A04CE8"/>
    <w:rsid w:val="00A04FB0"/>
    <w:rsid w:val="00A05063"/>
    <w:rsid w:val="00A05537"/>
    <w:rsid w:val="00A0572A"/>
    <w:rsid w:val="00A05858"/>
    <w:rsid w:val="00A067C9"/>
    <w:rsid w:val="00A067EB"/>
    <w:rsid w:val="00A06876"/>
    <w:rsid w:val="00A0698C"/>
    <w:rsid w:val="00A069F6"/>
    <w:rsid w:val="00A06AB0"/>
    <w:rsid w:val="00A06B35"/>
    <w:rsid w:val="00A06F69"/>
    <w:rsid w:val="00A07042"/>
    <w:rsid w:val="00A0739F"/>
    <w:rsid w:val="00A076EE"/>
    <w:rsid w:val="00A101B8"/>
    <w:rsid w:val="00A103E4"/>
    <w:rsid w:val="00A10407"/>
    <w:rsid w:val="00A105B1"/>
    <w:rsid w:val="00A108DD"/>
    <w:rsid w:val="00A10CE5"/>
    <w:rsid w:val="00A10EB5"/>
    <w:rsid w:val="00A114FF"/>
    <w:rsid w:val="00A11862"/>
    <w:rsid w:val="00A11A55"/>
    <w:rsid w:val="00A11C76"/>
    <w:rsid w:val="00A11CD3"/>
    <w:rsid w:val="00A11DFE"/>
    <w:rsid w:val="00A11E8A"/>
    <w:rsid w:val="00A120C4"/>
    <w:rsid w:val="00A12183"/>
    <w:rsid w:val="00A12184"/>
    <w:rsid w:val="00A12524"/>
    <w:rsid w:val="00A1279E"/>
    <w:rsid w:val="00A129D0"/>
    <w:rsid w:val="00A129F8"/>
    <w:rsid w:val="00A12ED6"/>
    <w:rsid w:val="00A12FF4"/>
    <w:rsid w:val="00A13381"/>
    <w:rsid w:val="00A134C9"/>
    <w:rsid w:val="00A1360E"/>
    <w:rsid w:val="00A1369F"/>
    <w:rsid w:val="00A1377A"/>
    <w:rsid w:val="00A13822"/>
    <w:rsid w:val="00A13B4B"/>
    <w:rsid w:val="00A13CC5"/>
    <w:rsid w:val="00A13E3F"/>
    <w:rsid w:val="00A13EAE"/>
    <w:rsid w:val="00A14A4E"/>
    <w:rsid w:val="00A14AEF"/>
    <w:rsid w:val="00A14CEF"/>
    <w:rsid w:val="00A14D32"/>
    <w:rsid w:val="00A15C56"/>
    <w:rsid w:val="00A160D0"/>
    <w:rsid w:val="00A1641A"/>
    <w:rsid w:val="00A16777"/>
    <w:rsid w:val="00A1689A"/>
    <w:rsid w:val="00A16D8B"/>
    <w:rsid w:val="00A16FEF"/>
    <w:rsid w:val="00A17096"/>
    <w:rsid w:val="00A1736D"/>
    <w:rsid w:val="00A17511"/>
    <w:rsid w:val="00A175B7"/>
    <w:rsid w:val="00A17603"/>
    <w:rsid w:val="00A17762"/>
    <w:rsid w:val="00A17C28"/>
    <w:rsid w:val="00A2012D"/>
    <w:rsid w:val="00A20293"/>
    <w:rsid w:val="00A20606"/>
    <w:rsid w:val="00A20689"/>
    <w:rsid w:val="00A208A4"/>
    <w:rsid w:val="00A20BCA"/>
    <w:rsid w:val="00A20C1C"/>
    <w:rsid w:val="00A20C44"/>
    <w:rsid w:val="00A20DE8"/>
    <w:rsid w:val="00A20F4B"/>
    <w:rsid w:val="00A2109F"/>
    <w:rsid w:val="00A2113D"/>
    <w:rsid w:val="00A21584"/>
    <w:rsid w:val="00A2178F"/>
    <w:rsid w:val="00A21810"/>
    <w:rsid w:val="00A2185F"/>
    <w:rsid w:val="00A21DE2"/>
    <w:rsid w:val="00A2204A"/>
    <w:rsid w:val="00A22640"/>
    <w:rsid w:val="00A2296D"/>
    <w:rsid w:val="00A22D89"/>
    <w:rsid w:val="00A22F3D"/>
    <w:rsid w:val="00A22F6D"/>
    <w:rsid w:val="00A23161"/>
    <w:rsid w:val="00A23497"/>
    <w:rsid w:val="00A2360A"/>
    <w:rsid w:val="00A237DF"/>
    <w:rsid w:val="00A2381A"/>
    <w:rsid w:val="00A23A28"/>
    <w:rsid w:val="00A23BD0"/>
    <w:rsid w:val="00A241D3"/>
    <w:rsid w:val="00A242DF"/>
    <w:rsid w:val="00A242F7"/>
    <w:rsid w:val="00A244AE"/>
    <w:rsid w:val="00A247E9"/>
    <w:rsid w:val="00A2499E"/>
    <w:rsid w:val="00A2506B"/>
    <w:rsid w:val="00A25084"/>
    <w:rsid w:val="00A25286"/>
    <w:rsid w:val="00A252C7"/>
    <w:rsid w:val="00A2552A"/>
    <w:rsid w:val="00A255EE"/>
    <w:rsid w:val="00A25648"/>
    <w:rsid w:val="00A2584C"/>
    <w:rsid w:val="00A25D58"/>
    <w:rsid w:val="00A25F40"/>
    <w:rsid w:val="00A26033"/>
    <w:rsid w:val="00A2604E"/>
    <w:rsid w:val="00A2608B"/>
    <w:rsid w:val="00A260B9"/>
    <w:rsid w:val="00A2622E"/>
    <w:rsid w:val="00A2691B"/>
    <w:rsid w:val="00A26A0B"/>
    <w:rsid w:val="00A2708A"/>
    <w:rsid w:val="00A27950"/>
    <w:rsid w:val="00A27B71"/>
    <w:rsid w:val="00A27E50"/>
    <w:rsid w:val="00A27F90"/>
    <w:rsid w:val="00A30356"/>
    <w:rsid w:val="00A30C24"/>
    <w:rsid w:val="00A30E70"/>
    <w:rsid w:val="00A31127"/>
    <w:rsid w:val="00A3127F"/>
    <w:rsid w:val="00A314A8"/>
    <w:rsid w:val="00A3165D"/>
    <w:rsid w:val="00A316E5"/>
    <w:rsid w:val="00A3173F"/>
    <w:rsid w:val="00A31872"/>
    <w:rsid w:val="00A31C97"/>
    <w:rsid w:val="00A31F9E"/>
    <w:rsid w:val="00A32028"/>
    <w:rsid w:val="00A3223E"/>
    <w:rsid w:val="00A322E0"/>
    <w:rsid w:val="00A324A0"/>
    <w:rsid w:val="00A32882"/>
    <w:rsid w:val="00A32884"/>
    <w:rsid w:val="00A328AC"/>
    <w:rsid w:val="00A32AC8"/>
    <w:rsid w:val="00A32E69"/>
    <w:rsid w:val="00A32E7B"/>
    <w:rsid w:val="00A32E88"/>
    <w:rsid w:val="00A330F4"/>
    <w:rsid w:val="00A3310B"/>
    <w:rsid w:val="00A33556"/>
    <w:rsid w:val="00A33603"/>
    <w:rsid w:val="00A33749"/>
    <w:rsid w:val="00A337B9"/>
    <w:rsid w:val="00A337D4"/>
    <w:rsid w:val="00A337D5"/>
    <w:rsid w:val="00A33825"/>
    <w:rsid w:val="00A338FD"/>
    <w:rsid w:val="00A33CD7"/>
    <w:rsid w:val="00A33CF3"/>
    <w:rsid w:val="00A341C0"/>
    <w:rsid w:val="00A3433F"/>
    <w:rsid w:val="00A34D67"/>
    <w:rsid w:val="00A35096"/>
    <w:rsid w:val="00A35B89"/>
    <w:rsid w:val="00A35E0F"/>
    <w:rsid w:val="00A35FEE"/>
    <w:rsid w:val="00A360B9"/>
    <w:rsid w:val="00A363F9"/>
    <w:rsid w:val="00A36A7D"/>
    <w:rsid w:val="00A37A09"/>
    <w:rsid w:val="00A40047"/>
    <w:rsid w:val="00A40053"/>
    <w:rsid w:val="00A400ED"/>
    <w:rsid w:val="00A401A6"/>
    <w:rsid w:val="00A4081B"/>
    <w:rsid w:val="00A408B9"/>
    <w:rsid w:val="00A40BA3"/>
    <w:rsid w:val="00A40BC5"/>
    <w:rsid w:val="00A40DBA"/>
    <w:rsid w:val="00A41854"/>
    <w:rsid w:val="00A41F71"/>
    <w:rsid w:val="00A420F5"/>
    <w:rsid w:val="00A423A9"/>
    <w:rsid w:val="00A42550"/>
    <w:rsid w:val="00A4295E"/>
    <w:rsid w:val="00A42C41"/>
    <w:rsid w:val="00A42C73"/>
    <w:rsid w:val="00A43179"/>
    <w:rsid w:val="00A431AC"/>
    <w:rsid w:val="00A43934"/>
    <w:rsid w:val="00A43D95"/>
    <w:rsid w:val="00A43EDB"/>
    <w:rsid w:val="00A44254"/>
    <w:rsid w:val="00A445EE"/>
    <w:rsid w:val="00A44A1E"/>
    <w:rsid w:val="00A44B94"/>
    <w:rsid w:val="00A44BF9"/>
    <w:rsid w:val="00A44C65"/>
    <w:rsid w:val="00A44E3D"/>
    <w:rsid w:val="00A44EB9"/>
    <w:rsid w:val="00A45030"/>
    <w:rsid w:val="00A45060"/>
    <w:rsid w:val="00A45E9E"/>
    <w:rsid w:val="00A45F8C"/>
    <w:rsid w:val="00A45FA9"/>
    <w:rsid w:val="00A4614C"/>
    <w:rsid w:val="00A461F4"/>
    <w:rsid w:val="00A46A8B"/>
    <w:rsid w:val="00A46BAB"/>
    <w:rsid w:val="00A46D25"/>
    <w:rsid w:val="00A46F27"/>
    <w:rsid w:val="00A4729D"/>
    <w:rsid w:val="00A47440"/>
    <w:rsid w:val="00A476A1"/>
    <w:rsid w:val="00A478FF"/>
    <w:rsid w:val="00A47C4C"/>
    <w:rsid w:val="00A47E24"/>
    <w:rsid w:val="00A47E73"/>
    <w:rsid w:val="00A5007C"/>
    <w:rsid w:val="00A50454"/>
    <w:rsid w:val="00A505E8"/>
    <w:rsid w:val="00A5080A"/>
    <w:rsid w:val="00A50C69"/>
    <w:rsid w:val="00A511CF"/>
    <w:rsid w:val="00A513A7"/>
    <w:rsid w:val="00A51829"/>
    <w:rsid w:val="00A51DFC"/>
    <w:rsid w:val="00A51F0A"/>
    <w:rsid w:val="00A52146"/>
    <w:rsid w:val="00A521C0"/>
    <w:rsid w:val="00A524BB"/>
    <w:rsid w:val="00A526C8"/>
    <w:rsid w:val="00A52767"/>
    <w:rsid w:val="00A529A9"/>
    <w:rsid w:val="00A52D17"/>
    <w:rsid w:val="00A52D82"/>
    <w:rsid w:val="00A530A9"/>
    <w:rsid w:val="00A53205"/>
    <w:rsid w:val="00A53244"/>
    <w:rsid w:val="00A5347E"/>
    <w:rsid w:val="00A53537"/>
    <w:rsid w:val="00A53548"/>
    <w:rsid w:val="00A53698"/>
    <w:rsid w:val="00A53848"/>
    <w:rsid w:val="00A538D5"/>
    <w:rsid w:val="00A53B4F"/>
    <w:rsid w:val="00A53CF2"/>
    <w:rsid w:val="00A53D6F"/>
    <w:rsid w:val="00A540A8"/>
    <w:rsid w:val="00A541B0"/>
    <w:rsid w:val="00A541CD"/>
    <w:rsid w:val="00A54212"/>
    <w:rsid w:val="00A54265"/>
    <w:rsid w:val="00A54320"/>
    <w:rsid w:val="00A543B3"/>
    <w:rsid w:val="00A546C7"/>
    <w:rsid w:val="00A546DD"/>
    <w:rsid w:val="00A54755"/>
    <w:rsid w:val="00A5477A"/>
    <w:rsid w:val="00A547BE"/>
    <w:rsid w:val="00A547D5"/>
    <w:rsid w:val="00A54A6F"/>
    <w:rsid w:val="00A54EF6"/>
    <w:rsid w:val="00A54F3B"/>
    <w:rsid w:val="00A550D6"/>
    <w:rsid w:val="00A551AF"/>
    <w:rsid w:val="00A55592"/>
    <w:rsid w:val="00A55BFB"/>
    <w:rsid w:val="00A55D02"/>
    <w:rsid w:val="00A55F33"/>
    <w:rsid w:val="00A55F8B"/>
    <w:rsid w:val="00A56481"/>
    <w:rsid w:val="00A5651D"/>
    <w:rsid w:val="00A56539"/>
    <w:rsid w:val="00A5688C"/>
    <w:rsid w:val="00A568A8"/>
    <w:rsid w:val="00A56C14"/>
    <w:rsid w:val="00A56D14"/>
    <w:rsid w:val="00A56F7D"/>
    <w:rsid w:val="00A5702E"/>
    <w:rsid w:val="00A5705F"/>
    <w:rsid w:val="00A57322"/>
    <w:rsid w:val="00A574B6"/>
    <w:rsid w:val="00A57621"/>
    <w:rsid w:val="00A57718"/>
    <w:rsid w:val="00A57724"/>
    <w:rsid w:val="00A57812"/>
    <w:rsid w:val="00A57A93"/>
    <w:rsid w:val="00A57ADE"/>
    <w:rsid w:val="00A60738"/>
    <w:rsid w:val="00A60C34"/>
    <w:rsid w:val="00A60CC0"/>
    <w:rsid w:val="00A60D85"/>
    <w:rsid w:val="00A60E45"/>
    <w:rsid w:val="00A61079"/>
    <w:rsid w:val="00A61277"/>
    <w:rsid w:val="00A61C25"/>
    <w:rsid w:val="00A61E7F"/>
    <w:rsid w:val="00A62032"/>
    <w:rsid w:val="00A62233"/>
    <w:rsid w:val="00A62A97"/>
    <w:rsid w:val="00A62DBC"/>
    <w:rsid w:val="00A631C3"/>
    <w:rsid w:val="00A632C4"/>
    <w:rsid w:val="00A633ED"/>
    <w:rsid w:val="00A63659"/>
    <w:rsid w:val="00A636DE"/>
    <w:rsid w:val="00A63700"/>
    <w:rsid w:val="00A63739"/>
    <w:rsid w:val="00A63A0F"/>
    <w:rsid w:val="00A63A58"/>
    <w:rsid w:val="00A63EB6"/>
    <w:rsid w:val="00A642A6"/>
    <w:rsid w:val="00A644F3"/>
    <w:rsid w:val="00A64553"/>
    <w:rsid w:val="00A6471C"/>
    <w:rsid w:val="00A6483E"/>
    <w:rsid w:val="00A64C18"/>
    <w:rsid w:val="00A64C39"/>
    <w:rsid w:val="00A64C58"/>
    <w:rsid w:val="00A64C81"/>
    <w:rsid w:val="00A64DEC"/>
    <w:rsid w:val="00A64E0F"/>
    <w:rsid w:val="00A64F17"/>
    <w:rsid w:val="00A6517D"/>
    <w:rsid w:val="00A657FB"/>
    <w:rsid w:val="00A65812"/>
    <w:rsid w:val="00A65882"/>
    <w:rsid w:val="00A658A6"/>
    <w:rsid w:val="00A659E6"/>
    <w:rsid w:val="00A66033"/>
    <w:rsid w:val="00A661AE"/>
    <w:rsid w:val="00A66369"/>
    <w:rsid w:val="00A66417"/>
    <w:rsid w:val="00A66424"/>
    <w:rsid w:val="00A664A7"/>
    <w:rsid w:val="00A6656A"/>
    <w:rsid w:val="00A66C2D"/>
    <w:rsid w:val="00A66D9D"/>
    <w:rsid w:val="00A670E6"/>
    <w:rsid w:val="00A6728E"/>
    <w:rsid w:val="00A673C8"/>
    <w:rsid w:val="00A6772D"/>
    <w:rsid w:val="00A70049"/>
    <w:rsid w:val="00A700F5"/>
    <w:rsid w:val="00A70181"/>
    <w:rsid w:val="00A702BA"/>
    <w:rsid w:val="00A703F7"/>
    <w:rsid w:val="00A70624"/>
    <w:rsid w:val="00A70A01"/>
    <w:rsid w:val="00A70A4D"/>
    <w:rsid w:val="00A70B5F"/>
    <w:rsid w:val="00A713D2"/>
    <w:rsid w:val="00A71858"/>
    <w:rsid w:val="00A71A4E"/>
    <w:rsid w:val="00A71AF6"/>
    <w:rsid w:val="00A71B94"/>
    <w:rsid w:val="00A71D10"/>
    <w:rsid w:val="00A72191"/>
    <w:rsid w:val="00A72438"/>
    <w:rsid w:val="00A72513"/>
    <w:rsid w:val="00A72547"/>
    <w:rsid w:val="00A7260F"/>
    <w:rsid w:val="00A727C2"/>
    <w:rsid w:val="00A72B7F"/>
    <w:rsid w:val="00A72BF6"/>
    <w:rsid w:val="00A72C8E"/>
    <w:rsid w:val="00A72CB1"/>
    <w:rsid w:val="00A7321D"/>
    <w:rsid w:val="00A7324F"/>
    <w:rsid w:val="00A7365A"/>
    <w:rsid w:val="00A7376E"/>
    <w:rsid w:val="00A73875"/>
    <w:rsid w:val="00A73D5E"/>
    <w:rsid w:val="00A73E0D"/>
    <w:rsid w:val="00A742DD"/>
    <w:rsid w:val="00A7433B"/>
    <w:rsid w:val="00A743E7"/>
    <w:rsid w:val="00A74502"/>
    <w:rsid w:val="00A748D4"/>
    <w:rsid w:val="00A74918"/>
    <w:rsid w:val="00A74994"/>
    <w:rsid w:val="00A751C5"/>
    <w:rsid w:val="00A754AD"/>
    <w:rsid w:val="00A756A0"/>
    <w:rsid w:val="00A756BA"/>
    <w:rsid w:val="00A75880"/>
    <w:rsid w:val="00A758E6"/>
    <w:rsid w:val="00A75A02"/>
    <w:rsid w:val="00A75C4E"/>
    <w:rsid w:val="00A75C9A"/>
    <w:rsid w:val="00A75D19"/>
    <w:rsid w:val="00A75EC2"/>
    <w:rsid w:val="00A762BD"/>
    <w:rsid w:val="00A76383"/>
    <w:rsid w:val="00A76433"/>
    <w:rsid w:val="00A76574"/>
    <w:rsid w:val="00A768C0"/>
    <w:rsid w:val="00A768F3"/>
    <w:rsid w:val="00A76BF6"/>
    <w:rsid w:val="00A76C8E"/>
    <w:rsid w:val="00A771EE"/>
    <w:rsid w:val="00A7734D"/>
    <w:rsid w:val="00A77EE8"/>
    <w:rsid w:val="00A77F41"/>
    <w:rsid w:val="00A80296"/>
    <w:rsid w:val="00A802CC"/>
    <w:rsid w:val="00A80329"/>
    <w:rsid w:val="00A80396"/>
    <w:rsid w:val="00A8047A"/>
    <w:rsid w:val="00A80482"/>
    <w:rsid w:val="00A804A5"/>
    <w:rsid w:val="00A8050B"/>
    <w:rsid w:val="00A80D54"/>
    <w:rsid w:val="00A80D9C"/>
    <w:rsid w:val="00A810A8"/>
    <w:rsid w:val="00A8138C"/>
    <w:rsid w:val="00A817C0"/>
    <w:rsid w:val="00A81A01"/>
    <w:rsid w:val="00A81B6A"/>
    <w:rsid w:val="00A81CD7"/>
    <w:rsid w:val="00A81D1C"/>
    <w:rsid w:val="00A81EFB"/>
    <w:rsid w:val="00A81FE1"/>
    <w:rsid w:val="00A8210D"/>
    <w:rsid w:val="00A82634"/>
    <w:rsid w:val="00A82693"/>
    <w:rsid w:val="00A826AE"/>
    <w:rsid w:val="00A828A8"/>
    <w:rsid w:val="00A82EFC"/>
    <w:rsid w:val="00A8311D"/>
    <w:rsid w:val="00A8376C"/>
    <w:rsid w:val="00A837CC"/>
    <w:rsid w:val="00A83C8D"/>
    <w:rsid w:val="00A840B4"/>
    <w:rsid w:val="00A840FD"/>
    <w:rsid w:val="00A84173"/>
    <w:rsid w:val="00A84480"/>
    <w:rsid w:val="00A849C8"/>
    <w:rsid w:val="00A84F44"/>
    <w:rsid w:val="00A8509C"/>
    <w:rsid w:val="00A85332"/>
    <w:rsid w:val="00A85477"/>
    <w:rsid w:val="00A85ADD"/>
    <w:rsid w:val="00A8619A"/>
    <w:rsid w:val="00A8645F"/>
    <w:rsid w:val="00A8647B"/>
    <w:rsid w:val="00A8656B"/>
    <w:rsid w:val="00A867E6"/>
    <w:rsid w:val="00A868B3"/>
    <w:rsid w:val="00A86928"/>
    <w:rsid w:val="00A86996"/>
    <w:rsid w:val="00A869D5"/>
    <w:rsid w:val="00A86A1F"/>
    <w:rsid w:val="00A86A2A"/>
    <w:rsid w:val="00A86A6E"/>
    <w:rsid w:val="00A86F53"/>
    <w:rsid w:val="00A8702A"/>
    <w:rsid w:val="00A87055"/>
    <w:rsid w:val="00A870F5"/>
    <w:rsid w:val="00A871B4"/>
    <w:rsid w:val="00A879EF"/>
    <w:rsid w:val="00A87C2E"/>
    <w:rsid w:val="00A87DF1"/>
    <w:rsid w:val="00A87F26"/>
    <w:rsid w:val="00A90044"/>
    <w:rsid w:val="00A90176"/>
    <w:rsid w:val="00A90209"/>
    <w:rsid w:val="00A905C2"/>
    <w:rsid w:val="00A909C5"/>
    <w:rsid w:val="00A909E0"/>
    <w:rsid w:val="00A90BA1"/>
    <w:rsid w:val="00A913BC"/>
    <w:rsid w:val="00A91475"/>
    <w:rsid w:val="00A91D6E"/>
    <w:rsid w:val="00A92010"/>
    <w:rsid w:val="00A924DF"/>
    <w:rsid w:val="00A92597"/>
    <w:rsid w:val="00A92BB6"/>
    <w:rsid w:val="00A92DF0"/>
    <w:rsid w:val="00A92F36"/>
    <w:rsid w:val="00A93561"/>
    <w:rsid w:val="00A935F1"/>
    <w:rsid w:val="00A93698"/>
    <w:rsid w:val="00A936B7"/>
    <w:rsid w:val="00A93888"/>
    <w:rsid w:val="00A93B64"/>
    <w:rsid w:val="00A93FBD"/>
    <w:rsid w:val="00A94121"/>
    <w:rsid w:val="00A94195"/>
    <w:rsid w:val="00A943C0"/>
    <w:rsid w:val="00A9459E"/>
    <w:rsid w:val="00A94648"/>
    <w:rsid w:val="00A9470C"/>
    <w:rsid w:val="00A94B08"/>
    <w:rsid w:val="00A9503A"/>
    <w:rsid w:val="00A95193"/>
    <w:rsid w:val="00A951A2"/>
    <w:rsid w:val="00A95430"/>
    <w:rsid w:val="00A95615"/>
    <w:rsid w:val="00A9582F"/>
    <w:rsid w:val="00A9583E"/>
    <w:rsid w:val="00A9595D"/>
    <w:rsid w:val="00A95FBA"/>
    <w:rsid w:val="00A96084"/>
    <w:rsid w:val="00A96200"/>
    <w:rsid w:val="00A96363"/>
    <w:rsid w:val="00A966B9"/>
    <w:rsid w:val="00A9679B"/>
    <w:rsid w:val="00A96889"/>
    <w:rsid w:val="00A96ACA"/>
    <w:rsid w:val="00A96E91"/>
    <w:rsid w:val="00A96F30"/>
    <w:rsid w:val="00A97057"/>
    <w:rsid w:val="00A97097"/>
    <w:rsid w:val="00A97286"/>
    <w:rsid w:val="00A9730B"/>
    <w:rsid w:val="00A9748A"/>
    <w:rsid w:val="00A97679"/>
    <w:rsid w:val="00A97723"/>
    <w:rsid w:val="00A9790C"/>
    <w:rsid w:val="00AA00F7"/>
    <w:rsid w:val="00AA0340"/>
    <w:rsid w:val="00AA049D"/>
    <w:rsid w:val="00AA05A6"/>
    <w:rsid w:val="00AA078A"/>
    <w:rsid w:val="00AA08D3"/>
    <w:rsid w:val="00AA0B16"/>
    <w:rsid w:val="00AA0B81"/>
    <w:rsid w:val="00AA0D95"/>
    <w:rsid w:val="00AA0EC3"/>
    <w:rsid w:val="00AA1039"/>
    <w:rsid w:val="00AA1450"/>
    <w:rsid w:val="00AA1689"/>
    <w:rsid w:val="00AA17EF"/>
    <w:rsid w:val="00AA1DE0"/>
    <w:rsid w:val="00AA1E5F"/>
    <w:rsid w:val="00AA222E"/>
    <w:rsid w:val="00AA272F"/>
    <w:rsid w:val="00AA27D6"/>
    <w:rsid w:val="00AA2B56"/>
    <w:rsid w:val="00AA3225"/>
    <w:rsid w:val="00AA3356"/>
    <w:rsid w:val="00AA3A08"/>
    <w:rsid w:val="00AA3AA4"/>
    <w:rsid w:val="00AA3C3B"/>
    <w:rsid w:val="00AA3E5A"/>
    <w:rsid w:val="00AA415E"/>
    <w:rsid w:val="00AA4351"/>
    <w:rsid w:val="00AA45B2"/>
    <w:rsid w:val="00AA45B9"/>
    <w:rsid w:val="00AA45C8"/>
    <w:rsid w:val="00AA4648"/>
    <w:rsid w:val="00AA480F"/>
    <w:rsid w:val="00AA481D"/>
    <w:rsid w:val="00AA4CF3"/>
    <w:rsid w:val="00AA4EE2"/>
    <w:rsid w:val="00AA50A3"/>
    <w:rsid w:val="00AA5233"/>
    <w:rsid w:val="00AA5641"/>
    <w:rsid w:val="00AA5CF2"/>
    <w:rsid w:val="00AA6008"/>
    <w:rsid w:val="00AA6044"/>
    <w:rsid w:val="00AA65C5"/>
    <w:rsid w:val="00AA679A"/>
    <w:rsid w:val="00AA67F3"/>
    <w:rsid w:val="00AA6F0C"/>
    <w:rsid w:val="00AA6F54"/>
    <w:rsid w:val="00AA71CD"/>
    <w:rsid w:val="00AA7324"/>
    <w:rsid w:val="00AA78C1"/>
    <w:rsid w:val="00AA7B1E"/>
    <w:rsid w:val="00AA7BCB"/>
    <w:rsid w:val="00AA7FC8"/>
    <w:rsid w:val="00AB046D"/>
    <w:rsid w:val="00AB06F3"/>
    <w:rsid w:val="00AB07DD"/>
    <w:rsid w:val="00AB0856"/>
    <w:rsid w:val="00AB0D4E"/>
    <w:rsid w:val="00AB0E13"/>
    <w:rsid w:val="00AB1093"/>
    <w:rsid w:val="00AB125E"/>
    <w:rsid w:val="00AB1702"/>
    <w:rsid w:val="00AB17D6"/>
    <w:rsid w:val="00AB1A19"/>
    <w:rsid w:val="00AB1D3A"/>
    <w:rsid w:val="00AB1F21"/>
    <w:rsid w:val="00AB224B"/>
    <w:rsid w:val="00AB2733"/>
    <w:rsid w:val="00AB27FC"/>
    <w:rsid w:val="00AB2872"/>
    <w:rsid w:val="00AB2A22"/>
    <w:rsid w:val="00AB2B3B"/>
    <w:rsid w:val="00AB2E54"/>
    <w:rsid w:val="00AB34D6"/>
    <w:rsid w:val="00AB36E3"/>
    <w:rsid w:val="00AB3E97"/>
    <w:rsid w:val="00AB3FB9"/>
    <w:rsid w:val="00AB3FF5"/>
    <w:rsid w:val="00AB42D3"/>
    <w:rsid w:val="00AB4594"/>
    <w:rsid w:val="00AB4644"/>
    <w:rsid w:val="00AB49F3"/>
    <w:rsid w:val="00AB53D0"/>
    <w:rsid w:val="00AB577E"/>
    <w:rsid w:val="00AB58A4"/>
    <w:rsid w:val="00AB59F1"/>
    <w:rsid w:val="00AB5C66"/>
    <w:rsid w:val="00AB5D7C"/>
    <w:rsid w:val="00AB5F4C"/>
    <w:rsid w:val="00AB64B1"/>
    <w:rsid w:val="00AB6535"/>
    <w:rsid w:val="00AB660D"/>
    <w:rsid w:val="00AB67D1"/>
    <w:rsid w:val="00AB6961"/>
    <w:rsid w:val="00AB6EC7"/>
    <w:rsid w:val="00AB76B9"/>
    <w:rsid w:val="00AB7A37"/>
    <w:rsid w:val="00AB7A49"/>
    <w:rsid w:val="00AC0141"/>
    <w:rsid w:val="00AC01C0"/>
    <w:rsid w:val="00AC07AD"/>
    <w:rsid w:val="00AC0C27"/>
    <w:rsid w:val="00AC0CB3"/>
    <w:rsid w:val="00AC0E11"/>
    <w:rsid w:val="00AC0FE3"/>
    <w:rsid w:val="00AC1122"/>
    <w:rsid w:val="00AC1913"/>
    <w:rsid w:val="00AC199C"/>
    <w:rsid w:val="00AC1BC2"/>
    <w:rsid w:val="00AC1DFE"/>
    <w:rsid w:val="00AC1F1D"/>
    <w:rsid w:val="00AC1F29"/>
    <w:rsid w:val="00AC20A2"/>
    <w:rsid w:val="00AC2224"/>
    <w:rsid w:val="00AC295F"/>
    <w:rsid w:val="00AC2C0F"/>
    <w:rsid w:val="00AC2C82"/>
    <w:rsid w:val="00AC3713"/>
    <w:rsid w:val="00AC3AD8"/>
    <w:rsid w:val="00AC3F36"/>
    <w:rsid w:val="00AC4498"/>
    <w:rsid w:val="00AC4661"/>
    <w:rsid w:val="00AC49A7"/>
    <w:rsid w:val="00AC5024"/>
    <w:rsid w:val="00AC526C"/>
    <w:rsid w:val="00AC5411"/>
    <w:rsid w:val="00AC56E5"/>
    <w:rsid w:val="00AC5B7A"/>
    <w:rsid w:val="00AC5CC8"/>
    <w:rsid w:val="00AC5DB6"/>
    <w:rsid w:val="00AC5E6D"/>
    <w:rsid w:val="00AC5EF3"/>
    <w:rsid w:val="00AC5FF5"/>
    <w:rsid w:val="00AC6243"/>
    <w:rsid w:val="00AC66F4"/>
    <w:rsid w:val="00AC6A2B"/>
    <w:rsid w:val="00AC6C75"/>
    <w:rsid w:val="00AC6EF6"/>
    <w:rsid w:val="00AC7215"/>
    <w:rsid w:val="00AC725D"/>
    <w:rsid w:val="00AC7832"/>
    <w:rsid w:val="00AC7E0F"/>
    <w:rsid w:val="00AC7FBD"/>
    <w:rsid w:val="00AD04EA"/>
    <w:rsid w:val="00AD04ED"/>
    <w:rsid w:val="00AD113F"/>
    <w:rsid w:val="00AD1170"/>
    <w:rsid w:val="00AD1190"/>
    <w:rsid w:val="00AD13D2"/>
    <w:rsid w:val="00AD15F1"/>
    <w:rsid w:val="00AD162E"/>
    <w:rsid w:val="00AD1E94"/>
    <w:rsid w:val="00AD1F94"/>
    <w:rsid w:val="00AD221C"/>
    <w:rsid w:val="00AD25F4"/>
    <w:rsid w:val="00AD2E27"/>
    <w:rsid w:val="00AD3018"/>
    <w:rsid w:val="00AD33AA"/>
    <w:rsid w:val="00AD36FF"/>
    <w:rsid w:val="00AD3735"/>
    <w:rsid w:val="00AD39D1"/>
    <w:rsid w:val="00AD3A76"/>
    <w:rsid w:val="00AD3ABC"/>
    <w:rsid w:val="00AD3AE4"/>
    <w:rsid w:val="00AD45A3"/>
    <w:rsid w:val="00AD466E"/>
    <w:rsid w:val="00AD4C64"/>
    <w:rsid w:val="00AD4C9A"/>
    <w:rsid w:val="00AD4D71"/>
    <w:rsid w:val="00AD4DAF"/>
    <w:rsid w:val="00AD4E8B"/>
    <w:rsid w:val="00AD4EA2"/>
    <w:rsid w:val="00AD5017"/>
    <w:rsid w:val="00AD52A3"/>
    <w:rsid w:val="00AD5388"/>
    <w:rsid w:val="00AD5661"/>
    <w:rsid w:val="00AD5710"/>
    <w:rsid w:val="00AD5AC9"/>
    <w:rsid w:val="00AD5F7A"/>
    <w:rsid w:val="00AD6144"/>
    <w:rsid w:val="00AD644D"/>
    <w:rsid w:val="00AD64FE"/>
    <w:rsid w:val="00AD6509"/>
    <w:rsid w:val="00AD6573"/>
    <w:rsid w:val="00AD669D"/>
    <w:rsid w:val="00AD6817"/>
    <w:rsid w:val="00AD6AB0"/>
    <w:rsid w:val="00AD6BBE"/>
    <w:rsid w:val="00AD6BEA"/>
    <w:rsid w:val="00AD6D97"/>
    <w:rsid w:val="00AD6F00"/>
    <w:rsid w:val="00AD7099"/>
    <w:rsid w:val="00AD726E"/>
    <w:rsid w:val="00AD757B"/>
    <w:rsid w:val="00AD763E"/>
    <w:rsid w:val="00AD76ED"/>
    <w:rsid w:val="00AD7B53"/>
    <w:rsid w:val="00AD7F0C"/>
    <w:rsid w:val="00AD7F41"/>
    <w:rsid w:val="00AD7FEF"/>
    <w:rsid w:val="00AE01FD"/>
    <w:rsid w:val="00AE04F8"/>
    <w:rsid w:val="00AE0708"/>
    <w:rsid w:val="00AE086A"/>
    <w:rsid w:val="00AE091B"/>
    <w:rsid w:val="00AE0B98"/>
    <w:rsid w:val="00AE0CE7"/>
    <w:rsid w:val="00AE0E43"/>
    <w:rsid w:val="00AE10F0"/>
    <w:rsid w:val="00AE121C"/>
    <w:rsid w:val="00AE13B8"/>
    <w:rsid w:val="00AE142C"/>
    <w:rsid w:val="00AE18E3"/>
    <w:rsid w:val="00AE1EF7"/>
    <w:rsid w:val="00AE1F25"/>
    <w:rsid w:val="00AE21A9"/>
    <w:rsid w:val="00AE232D"/>
    <w:rsid w:val="00AE26B6"/>
    <w:rsid w:val="00AE29CF"/>
    <w:rsid w:val="00AE2AE9"/>
    <w:rsid w:val="00AE3174"/>
    <w:rsid w:val="00AE31EE"/>
    <w:rsid w:val="00AE34E9"/>
    <w:rsid w:val="00AE3A26"/>
    <w:rsid w:val="00AE3C21"/>
    <w:rsid w:val="00AE3E01"/>
    <w:rsid w:val="00AE3F40"/>
    <w:rsid w:val="00AE422E"/>
    <w:rsid w:val="00AE428F"/>
    <w:rsid w:val="00AE484A"/>
    <w:rsid w:val="00AE49C4"/>
    <w:rsid w:val="00AE4BBE"/>
    <w:rsid w:val="00AE4D76"/>
    <w:rsid w:val="00AE5063"/>
    <w:rsid w:val="00AE51C1"/>
    <w:rsid w:val="00AE51F0"/>
    <w:rsid w:val="00AE54F7"/>
    <w:rsid w:val="00AE55A5"/>
    <w:rsid w:val="00AE55D1"/>
    <w:rsid w:val="00AE5CC1"/>
    <w:rsid w:val="00AE5FCF"/>
    <w:rsid w:val="00AE6566"/>
    <w:rsid w:val="00AE6DDB"/>
    <w:rsid w:val="00AE71BD"/>
    <w:rsid w:val="00AE71D5"/>
    <w:rsid w:val="00AE7BA7"/>
    <w:rsid w:val="00AF0857"/>
    <w:rsid w:val="00AF09F4"/>
    <w:rsid w:val="00AF0B01"/>
    <w:rsid w:val="00AF0BC7"/>
    <w:rsid w:val="00AF117D"/>
    <w:rsid w:val="00AF1704"/>
    <w:rsid w:val="00AF18AE"/>
    <w:rsid w:val="00AF1F29"/>
    <w:rsid w:val="00AF2188"/>
    <w:rsid w:val="00AF25CE"/>
    <w:rsid w:val="00AF26D6"/>
    <w:rsid w:val="00AF278A"/>
    <w:rsid w:val="00AF28FC"/>
    <w:rsid w:val="00AF29BB"/>
    <w:rsid w:val="00AF29D6"/>
    <w:rsid w:val="00AF2EE8"/>
    <w:rsid w:val="00AF304D"/>
    <w:rsid w:val="00AF3129"/>
    <w:rsid w:val="00AF3389"/>
    <w:rsid w:val="00AF36B9"/>
    <w:rsid w:val="00AF38EE"/>
    <w:rsid w:val="00AF3AC2"/>
    <w:rsid w:val="00AF3BD6"/>
    <w:rsid w:val="00AF3D48"/>
    <w:rsid w:val="00AF4004"/>
    <w:rsid w:val="00AF4179"/>
    <w:rsid w:val="00AF431A"/>
    <w:rsid w:val="00AF4384"/>
    <w:rsid w:val="00AF4601"/>
    <w:rsid w:val="00AF47D7"/>
    <w:rsid w:val="00AF47E0"/>
    <w:rsid w:val="00AF4DD2"/>
    <w:rsid w:val="00AF4E57"/>
    <w:rsid w:val="00AF4FEB"/>
    <w:rsid w:val="00AF51A8"/>
    <w:rsid w:val="00AF552A"/>
    <w:rsid w:val="00AF5869"/>
    <w:rsid w:val="00AF5964"/>
    <w:rsid w:val="00AF5A40"/>
    <w:rsid w:val="00AF5A77"/>
    <w:rsid w:val="00AF5A84"/>
    <w:rsid w:val="00AF6B14"/>
    <w:rsid w:val="00AF6D99"/>
    <w:rsid w:val="00AF6EA4"/>
    <w:rsid w:val="00AF7115"/>
    <w:rsid w:val="00AF7450"/>
    <w:rsid w:val="00AF76B3"/>
    <w:rsid w:val="00AF78CF"/>
    <w:rsid w:val="00AF7A35"/>
    <w:rsid w:val="00AF7BFB"/>
    <w:rsid w:val="00AF7EB8"/>
    <w:rsid w:val="00AF7F41"/>
    <w:rsid w:val="00B00221"/>
    <w:rsid w:val="00B00288"/>
    <w:rsid w:val="00B0054B"/>
    <w:rsid w:val="00B0072D"/>
    <w:rsid w:val="00B00E5C"/>
    <w:rsid w:val="00B00E71"/>
    <w:rsid w:val="00B0107F"/>
    <w:rsid w:val="00B011A6"/>
    <w:rsid w:val="00B01317"/>
    <w:rsid w:val="00B014BE"/>
    <w:rsid w:val="00B01A0A"/>
    <w:rsid w:val="00B01B14"/>
    <w:rsid w:val="00B01CF7"/>
    <w:rsid w:val="00B01EA3"/>
    <w:rsid w:val="00B01F09"/>
    <w:rsid w:val="00B0232F"/>
    <w:rsid w:val="00B02992"/>
    <w:rsid w:val="00B02A3F"/>
    <w:rsid w:val="00B02D42"/>
    <w:rsid w:val="00B02E0E"/>
    <w:rsid w:val="00B02FF7"/>
    <w:rsid w:val="00B03045"/>
    <w:rsid w:val="00B03076"/>
    <w:rsid w:val="00B0319A"/>
    <w:rsid w:val="00B03323"/>
    <w:rsid w:val="00B034CB"/>
    <w:rsid w:val="00B03756"/>
    <w:rsid w:val="00B037B9"/>
    <w:rsid w:val="00B03924"/>
    <w:rsid w:val="00B03CDA"/>
    <w:rsid w:val="00B03D1E"/>
    <w:rsid w:val="00B03FBD"/>
    <w:rsid w:val="00B040C6"/>
    <w:rsid w:val="00B041DD"/>
    <w:rsid w:val="00B0455D"/>
    <w:rsid w:val="00B04679"/>
    <w:rsid w:val="00B046CD"/>
    <w:rsid w:val="00B048D7"/>
    <w:rsid w:val="00B04B4F"/>
    <w:rsid w:val="00B050F6"/>
    <w:rsid w:val="00B053DF"/>
    <w:rsid w:val="00B05A12"/>
    <w:rsid w:val="00B05CCD"/>
    <w:rsid w:val="00B062B5"/>
    <w:rsid w:val="00B0638C"/>
    <w:rsid w:val="00B064AA"/>
    <w:rsid w:val="00B06711"/>
    <w:rsid w:val="00B0692F"/>
    <w:rsid w:val="00B06965"/>
    <w:rsid w:val="00B06FBC"/>
    <w:rsid w:val="00B077AF"/>
    <w:rsid w:val="00B07EA8"/>
    <w:rsid w:val="00B105FC"/>
    <w:rsid w:val="00B107B3"/>
    <w:rsid w:val="00B107DF"/>
    <w:rsid w:val="00B109E8"/>
    <w:rsid w:val="00B10EA7"/>
    <w:rsid w:val="00B10F50"/>
    <w:rsid w:val="00B11050"/>
    <w:rsid w:val="00B1106B"/>
    <w:rsid w:val="00B111F1"/>
    <w:rsid w:val="00B1133A"/>
    <w:rsid w:val="00B11347"/>
    <w:rsid w:val="00B115D5"/>
    <w:rsid w:val="00B1184B"/>
    <w:rsid w:val="00B11941"/>
    <w:rsid w:val="00B11A3F"/>
    <w:rsid w:val="00B11AA5"/>
    <w:rsid w:val="00B11ACA"/>
    <w:rsid w:val="00B11C8C"/>
    <w:rsid w:val="00B11CF8"/>
    <w:rsid w:val="00B11D70"/>
    <w:rsid w:val="00B122DC"/>
    <w:rsid w:val="00B126DE"/>
    <w:rsid w:val="00B12B78"/>
    <w:rsid w:val="00B12B87"/>
    <w:rsid w:val="00B12C03"/>
    <w:rsid w:val="00B12EEB"/>
    <w:rsid w:val="00B130BE"/>
    <w:rsid w:val="00B13316"/>
    <w:rsid w:val="00B134EF"/>
    <w:rsid w:val="00B13702"/>
    <w:rsid w:val="00B13712"/>
    <w:rsid w:val="00B13737"/>
    <w:rsid w:val="00B139C4"/>
    <w:rsid w:val="00B13E3D"/>
    <w:rsid w:val="00B13FC8"/>
    <w:rsid w:val="00B140F7"/>
    <w:rsid w:val="00B14330"/>
    <w:rsid w:val="00B1468A"/>
    <w:rsid w:val="00B148CC"/>
    <w:rsid w:val="00B14911"/>
    <w:rsid w:val="00B1491E"/>
    <w:rsid w:val="00B149B4"/>
    <w:rsid w:val="00B14C40"/>
    <w:rsid w:val="00B14EE3"/>
    <w:rsid w:val="00B14F63"/>
    <w:rsid w:val="00B14F7B"/>
    <w:rsid w:val="00B150D0"/>
    <w:rsid w:val="00B15C3E"/>
    <w:rsid w:val="00B15FD0"/>
    <w:rsid w:val="00B16007"/>
    <w:rsid w:val="00B16106"/>
    <w:rsid w:val="00B161B0"/>
    <w:rsid w:val="00B164A4"/>
    <w:rsid w:val="00B16545"/>
    <w:rsid w:val="00B16652"/>
    <w:rsid w:val="00B16761"/>
    <w:rsid w:val="00B16792"/>
    <w:rsid w:val="00B16886"/>
    <w:rsid w:val="00B168B1"/>
    <w:rsid w:val="00B16B3E"/>
    <w:rsid w:val="00B16D5C"/>
    <w:rsid w:val="00B16E37"/>
    <w:rsid w:val="00B16E53"/>
    <w:rsid w:val="00B17369"/>
    <w:rsid w:val="00B175A5"/>
    <w:rsid w:val="00B1793F"/>
    <w:rsid w:val="00B17951"/>
    <w:rsid w:val="00B17A29"/>
    <w:rsid w:val="00B17D74"/>
    <w:rsid w:val="00B202B3"/>
    <w:rsid w:val="00B202E8"/>
    <w:rsid w:val="00B2044F"/>
    <w:rsid w:val="00B20E5A"/>
    <w:rsid w:val="00B210B0"/>
    <w:rsid w:val="00B215D2"/>
    <w:rsid w:val="00B21AB2"/>
    <w:rsid w:val="00B21DB7"/>
    <w:rsid w:val="00B21EAE"/>
    <w:rsid w:val="00B21F3B"/>
    <w:rsid w:val="00B220B4"/>
    <w:rsid w:val="00B220E9"/>
    <w:rsid w:val="00B222EF"/>
    <w:rsid w:val="00B223BA"/>
    <w:rsid w:val="00B2273A"/>
    <w:rsid w:val="00B22AD2"/>
    <w:rsid w:val="00B22AF4"/>
    <w:rsid w:val="00B22B42"/>
    <w:rsid w:val="00B22ED9"/>
    <w:rsid w:val="00B23041"/>
    <w:rsid w:val="00B2389C"/>
    <w:rsid w:val="00B23A53"/>
    <w:rsid w:val="00B23AF3"/>
    <w:rsid w:val="00B23B66"/>
    <w:rsid w:val="00B23C8F"/>
    <w:rsid w:val="00B23D61"/>
    <w:rsid w:val="00B23DE6"/>
    <w:rsid w:val="00B23F72"/>
    <w:rsid w:val="00B2415F"/>
    <w:rsid w:val="00B2450D"/>
    <w:rsid w:val="00B24A0B"/>
    <w:rsid w:val="00B24E77"/>
    <w:rsid w:val="00B24FF2"/>
    <w:rsid w:val="00B2504D"/>
    <w:rsid w:val="00B250DE"/>
    <w:rsid w:val="00B25389"/>
    <w:rsid w:val="00B255DF"/>
    <w:rsid w:val="00B25686"/>
    <w:rsid w:val="00B256F3"/>
    <w:rsid w:val="00B2588F"/>
    <w:rsid w:val="00B25892"/>
    <w:rsid w:val="00B25A6F"/>
    <w:rsid w:val="00B25CD7"/>
    <w:rsid w:val="00B25D40"/>
    <w:rsid w:val="00B25F11"/>
    <w:rsid w:val="00B25F45"/>
    <w:rsid w:val="00B2610B"/>
    <w:rsid w:val="00B261F4"/>
    <w:rsid w:val="00B261FD"/>
    <w:rsid w:val="00B264E1"/>
    <w:rsid w:val="00B26516"/>
    <w:rsid w:val="00B26545"/>
    <w:rsid w:val="00B26DF2"/>
    <w:rsid w:val="00B2706D"/>
    <w:rsid w:val="00B271F9"/>
    <w:rsid w:val="00B274AC"/>
    <w:rsid w:val="00B27625"/>
    <w:rsid w:val="00B276C7"/>
    <w:rsid w:val="00B2789A"/>
    <w:rsid w:val="00B27934"/>
    <w:rsid w:val="00B27CFD"/>
    <w:rsid w:val="00B27E7C"/>
    <w:rsid w:val="00B27ED2"/>
    <w:rsid w:val="00B27F1F"/>
    <w:rsid w:val="00B30802"/>
    <w:rsid w:val="00B30838"/>
    <w:rsid w:val="00B308C0"/>
    <w:rsid w:val="00B30AE1"/>
    <w:rsid w:val="00B30AF8"/>
    <w:rsid w:val="00B31068"/>
    <w:rsid w:val="00B31304"/>
    <w:rsid w:val="00B313D5"/>
    <w:rsid w:val="00B3141D"/>
    <w:rsid w:val="00B31491"/>
    <w:rsid w:val="00B31663"/>
    <w:rsid w:val="00B31945"/>
    <w:rsid w:val="00B31C30"/>
    <w:rsid w:val="00B31CF2"/>
    <w:rsid w:val="00B31DE5"/>
    <w:rsid w:val="00B323BB"/>
    <w:rsid w:val="00B3264A"/>
    <w:rsid w:val="00B32DBD"/>
    <w:rsid w:val="00B3303A"/>
    <w:rsid w:val="00B3304E"/>
    <w:rsid w:val="00B330B3"/>
    <w:rsid w:val="00B330F0"/>
    <w:rsid w:val="00B3330A"/>
    <w:rsid w:val="00B337FF"/>
    <w:rsid w:val="00B33918"/>
    <w:rsid w:val="00B33C13"/>
    <w:rsid w:val="00B33D01"/>
    <w:rsid w:val="00B346A0"/>
    <w:rsid w:val="00B34DD8"/>
    <w:rsid w:val="00B3510F"/>
    <w:rsid w:val="00B35155"/>
    <w:rsid w:val="00B352B4"/>
    <w:rsid w:val="00B35310"/>
    <w:rsid w:val="00B3545E"/>
    <w:rsid w:val="00B355F0"/>
    <w:rsid w:val="00B35897"/>
    <w:rsid w:val="00B35955"/>
    <w:rsid w:val="00B35C31"/>
    <w:rsid w:val="00B35DF5"/>
    <w:rsid w:val="00B35EC9"/>
    <w:rsid w:val="00B35F4A"/>
    <w:rsid w:val="00B363F1"/>
    <w:rsid w:val="00B363FD"/>
    <w:rsid w:val="00B36A6F"/>
    <w:rsid w:val="00B36CE9"/>
    <w:rsid w:val="00B372B5"/>
    <w:rsid w:val="00B372E6"/>
    <w:rsid w:val="00B373F2"/>
    <w:rsid w:val="00B3765D"/>
    <w:rsid w:val="00B37850"/>
    <w:rsid w:val="00B37A97"/>
    <w:rsid w:val="00B37B9B"/>
    <w:rsid w:val="00B37DA9"/>
    <w:rsid w:val="00B37E1A"/>
    <w:rsid w:val="00B37EDD"/>
    <w:rsid w:val="00B40199"/>
    <w:rsid w:val="00B402DC"/>
    <w:rsid w:val="00B405F3"/>
    <w:rsid w:val="00B409B2"/>
    <w:rsid w:val="00B40CEC"/>
    <w:rsid w:val="00B40F1F"/>
    <w:rsid w:val="00B40FC2"/>
    <w:rsid w:val="00B413B4"/>
    <w:rsid w:val="00B413F1"/>
    <w:rsid w:val="00B4190F"/>
    <w:rsid w:val="00B41A44"/>
    <w:rsid w:val="00B41D50"/>
    <w:rsid w:val="00B41F67"/>
    <w:rsid w:val="00B41F89"/>
    <w:rsid w:val="00B4225D"/>
    <w:rsid w:val="00B42470"/>
    <w:rsid w:val="00B428E2"/>
    <w:rsid w:val="00B42B0D"/>
    <w:rsid w:val="00B42BB4"/>
    <w:rsid w:val="00B42E3A"/>
    <w:rsid w:val="00B42F39"/>
    <w:rsid w:val="00B43402"/>
    <w:rsid w:val="00B4349E"/>
    <w:rsid w:val="00B4354E"/>
    <w:rsid w:val="00B436B5"/>
    <w:rsid w:val="00B437CC"/>
    <w:rsid w:val="00B43CE7"/>
    <w:rsid w:val="00B43CF1"/>
    <w:rsid w:val="00B445D3"/>
    <w:rsid w:val="00B445EF"/>
    <w:rsid w:val="00B44629"/>
    <w:rsid w:val="00B44E96"/>
    <w:rsid w:val="00B4504E"/>
    <w:rsid w:val="00B4505F"/>
    <w:rsid w:val="00B45543"/>
    <w:rsid w:val="00B457A3"/>
    <w:rsid w:val="00B457AC"/>
    <w:rsid w:val="00B45924"/>
    <w:rsid w:val="00B45B00"/>
    <w:rsid w:val="00B45B31"/>
    <w:rsid w:val="00B45B3A"/>
    <w:rsid w:val="00B45BAE"/>
    <w:rsid w:val="00B45BF9"/>
    <w:rsid w:val="00B45C2E"/>
    <w:rsid w:val="00B45CE0"/>
    <w:rsid w:val="00B45CE8"/>
    <w:rsid w:val="00B45D20"/>
    <w:rsid w:val="00B46158"/>
    <w:rsid w:val="00B4641B"/>
    <w:rsid w:val="00B46612"/>
    <w:rsid w:val="00B46713"/>
    <w:rsid w:val="00B469B6"/>
    <w:rsid w:val="00B46A89"/>
    <w:rsid w:val="00B46CA2"/>
    <w:rsid w:val="00B46DD1"/>
    <w:rsid w:val="00B46EA0"/>
    <w:rsid w:val="00B47033"/>
    <w:rsid w:val="00B471A6"/>
    <w:rsid w:val="00B474C9"/>
    <w:rsid w:val="00B476F6"/>
    <w:rsid w:val="00B47B4D"/>
    <w:rsid w:val="00B47CF3"/>
    <w:rsid w:val="00B47D9A"/>
    <w:rsid w:val="00B47DA9"/>
    <w:rsid w:val="00B47EC4"/>
    <w:rsid w:val="00B50011"/>
    <w:rsid w:val="00B50045"/>
    <w:rsid w:val="00B50569"/>
    <w:rsid w:val="00B50676"/>
    <w:rsid w:val="00B50737"/>
    <w:rsid w:val="00B50832"/>
    <w:rsid w:val="00B5086E"/>
    <w:rsid w:val="00B509F8"/>
    <w:rsid w:val="00B50B88"/>
    <w:rsid w:val="00B50E23"/>
    <w:rsid w:val="00B5166C"/>
    <w:rsid w:val="00B5188F"/>
    <w:rsid w:val="00B51CBD"/>
    <w:rsid w:val="00B51DF6"/>
    <w:rsid w:val="00B51E8A"/>
    <w:rsid w:val="00B51ECC"/>
    <w:rsid w:val="00B51F73"/>
    <w:rsid w:val="00B521BD"/>
    <w:rsid w:val="00B521DA"/>
    <w:rsid w:val="00B523F8"/>
    <w:rsid w:val="00B52474"/>
    <w:rsid w:val="00B52497"/>
    <w:rsid w:val="00B525DD"/>
    <w:rsid w:val="00B52B4C"/>
    <w:rsid w:val="00B52C7E"/>
    <w:rsid w:val="00B52D6D"/>
    <w:rsid w:val="00B52EBA"/>
    <w:rsid w:val="00B5328A"/>
    <w:rsid w:val="00B53A52"/>
    <w:rsid w:val="00B53BCA"/>
    <w:rsid w:val="00B53D82"/>
    <w:rsid w:val="00B540F8"/>
    <w:rsid w:val="00B543CB"/>
    <w:rsid w:val="00B54813"/>
    <w:rsid w:val="00B54BE5"/>
    <w:rsid w:val="00B54D20"/>
    <w:rsid w:val="00B54EC0"/>
    <w:rsid w:val="00B554D9"/>
    <w:rsid w:val="00B55534"/>
    <w:rsid w:val="00B556F5"/>
    <w:rsid w:val="00B55AE8"/>
    <w:rsid w:val="00B55C39"/>
    <w:rsid w:val="00B55EB8"/>
    <w:rsid w:val="00B560A0"/>
    <w:rsid w:val="00B5617F"/>
    <w:rsid w:val="00B56456"/>
    <w:rsid w:val="00B5685A"/>
    <w:rsid w:val="00B569C1"/>
    <w:rsid w:val="00B57049"/>
    <w:rsid w:val="00B572BC"/>
    <w:rsid w:val="00B577F6"/>
    <w:rsid w:val="00B57DF8"/>
    <w:rsid w:val="00B57F5B"/>
    <w:rsid w:val="00B6005D"/>
    <w:rsid w:val="00B601CF"/>
    <w:rsid w:val="00B6086E"/>
    <w:rsid w:val="00B60C24"/>
    <w:rsid w:val="00B60D3C"/>
    <w:rsid w:val="00B60F2C"/>
    <w:rsid w:val="00B616DC"/>
    <w:rsid w:val="00B61785"/>
    <w:rsid w:val="00B617B8"/>
    <w:rsid w:val="00B617C9"/>
    <w:rsid w:val="00B61C4B"/>
    <w:rsid w:val="00B61E44"/>
    <w:rsid w:val="00B61EF2"/>
    <w:rsid w:val="00B61FD4"/>
    <w:rsid w:val="00B620C9"/>
    <w:rsid w:val="00B62373"/>
    <w:rsid w:val="00B62B2A"/>
    <w:rsid w:val="00B62DBB"/>
    <w:rsid w:val="00B62EA5"/>
    <w:rsid w:val="00B62F3C"/>
    <w:rsid w:val="00B62FD2"/>
    <w:rsid w:val="00B6306B"/>
    <w:rsid w:val="00B63181"/>
    <w:rsid w:val="00B634E5"/>
    <w:rsid w:val="00B635FD"/>
    <w:rsid w:val="00B638AA"/>
    <w:rsid w:val="00B6390C"/>
    <w:rsid w:val="00B64046"/>
    <w:rsid w:val="00B640ED"/>
    <w:rsid w:val="00B641BB"/>
    <w:rsid w:val="00B64B06"/>
    <w:rsid w:val="00B64D44"/>
    <w:rsid w:val="00B64E40"/>
    <w:rsid w:val="00B6519D"/>
    <w:rsid w:val="00B65B1C"/>
    <w:rsid w:val="00B65C17"/>
    <w:rsid w:val="00B65FD4"/>
    <w:rsid w:val="00B6600A"/>
    <w:rsid w:val="00B660EB"/>
    <w:rsid w:val="00B66328"/>
    <w:rsid w:val="00B6642E"/>
    <w:rsid w:val="00B6692A"/>
    <w:rsid w:val="00B66B5E"/>
    <w:rsid w:val="00B66BF1"/>
    <w:rsid w:val="00B67446"/>
    <w:rsid w:val="00B6757A"/>
    <w:rsid w:val="00B67895"/>
    <w:rsid w:val="00B67A40"/>
    <w:rsid w:val="00B67CB9"/>
    <w:rsid w:val="00B67DF2"/>
    <w:rsid w:val="00B70519"/>
    <w:rsid w:val="00B705F4"/>
    <w:rsid w:val="00B706F4"/>
    <w:rsid w:val="00B709FC"/>
    <w:rsid w:val="00B70B02"/>
    <w:rsid w:val="00B70B95"/>
    <w:rsid w:val="00B70CFD"/>
    <w:rsid w:val="00B70E79"/>
    <w:rsid w:val="00B7102F"/>
    <w:rsid w:val="00B717E3"/>
    <w:rsid w:val="00B71901"/>
    <w:rsid w:val="00B71BF2"/>
    <w:rsid w:val="00B7208C"/>
    <w:rsid w:val="00B72177"/>
    <w:rsid w:val="00B72250"/>
    <w:rsid w:val="00B72262"/>
    <w:rsid w:val="00B7237D"/>
    <w:rsid w:val="00B72598"/>
    <w:rsid w:val="00B726A5"/>
    <w:rsid w:val="00B72960"/>
    <w:rsid w:val="00B72D9C"/>
    <w:rsid w:val="00B732F4"/>
    <w:rsid w:val="00B734EF"/>
    <w:rsid w:val="00B740F0"/>
    <w:rsid w:val="00B741E7"/>
    <w:rsid w:val="00B742B3"/>
    <w:rsid w:val="00B74550"/>
    <w:rsid w:val="00B748F7"/>
    <w:rsid w:val="00B74988"/>
    <w:rsid w:val="00B749BD"/>
    <w:rsid w:val="00B74AD9"/>
    <w:rsid w:val="00B74B7B"/>
    <w:rsid w:val="00B751D9"/>
    <w:rsid w:val="00B752D9"/>
    <w:rsid w:val="00B756BF"/>
    <w:rsid w:val="00B75AF3"/>
    <w:rsid w:val="00B75B59"/>
    <w:rsid w:val="00B75C4D"/>
    <w:rsid w:val="00B75FD0"/>
    <w:rsid w:val="00B761FF"/>
    <w:rsid w:val="00B7625A"/>
    <w:rsid w:val="00B76C7E"/>
    <w:rsid w:val="00B76F24"/>
    <w:rsid w:val="00B771E5"/>
    <w:rsid w:val="00B7731F"/>
    <w:rsid w:val="00B774BA"/>
    <w:rsid w:val="00B7765D"/>
    <w:rsid w:val="00B77B06"/>
    <w:rsid w:val="00B77C5F"/>
    <w:rsid w:val="00B77EC5"/>
    <w:rsid w:val="00B77FC6"/>
    <w:rsid w:val="00B8014F"/>
    <w:rsid w:val="00B804BD"/>
    <w:rsid w:val="00B80650"/>
    <w:rsid w:val="00B80B12"/>
    <w:rsid w:val="00B80C56"/>
    <w:rsid w:val="00B80F5C"/>
    <w:rsid w:val="00B80FFA"/>
    <w:rsid w:val="00B81307"/>
    <w:rsid w:val="00B8131C"/>
    <w:rsid w:val="00B813FE"/>
    <w:rsid w:val="00B814C0"/>
    <w:rsid w:val="00B81A4D"/>
    <w:rsid w:val="00B81AC8"/>
    <w:rsid w:val="00B81D1A"/>
    <w:rsid w:val="00B81D88"/>
    <w:rsid w:val="00B82078"/>
    <w:rsid w:val="00B82205"/>
    <w:rsid w:val="00B82277"/>
    <w:rsid w:val="00B82286"/>
    <w:rsid w:val="00B82322"/>
    <w:rsid w:val="00B82DFB"/>
    <w:rsid w:val="00B82EC5"/>
    <w:rsid w:val="00B83107"/>
    <w:rsid w:val="00B834E7"/>
    <w:rsid w:val="00B834F2"/>
    <w:rsid w:val="00B8371B"/>
    <w:rsid w:val="00B839D7"/>
    <w:rsid w:val="00B83A6D"/>
    <w:rsid w:val="00B83F47"/>
    <w:rsid w:val="00B8417E"/>
    <w:rsid w:val="00B84264"/>
    <w:rsid w:val="00B8433A"/>
    <w:rsid w:val="00B84546"/>
    <w:rsid w:val="00B8463A"/>
    <w:rsid w:val="00B848E0"/>
    <w:rsid w:val="00B84D56"/>
    <w:rsid w:val="00B84FA9"/>
    <w:rsid w:val="00B851B0"/>
    <w:rsid w:val="00B85217"/>
    <w:rsid w:val="00B856AD"/>
    <w:rsid w:val="00B858D6"/>
    <w:rsid w:val="00B859DE"/>
    <w:rsid w:val="00B85A47"/>
    <w:rsid w:val="00B85C27"/>
    <w:rsid w:val="00B85EC8"/>
    <w:rsid w:val="00B85F16"/>
    <w:rsid w:val="00B86008"/>
    <w:rsid w:val="00B862C5"/>
    <w:rsid w:val="00B8633E"/>
    <w:rsid w:val="00B8637F"/>
    <w:rsid w:val="00B864D2"/>
    <w:rsid w:val="00B867FB"/>
    <w:rsid w:val="00B86929"/>
    <w:rsid w:val="00B86B79"/>
    <w:rsid w:val="00B86C31"/>
    <w:rsid w:val="00B86C5E"/>
    <w:rsid w:val="00B870CA"/>
    <w:rsid w:val="00B87720"/>
    <w:rsid w:val="00B87BED"/>
    <w:rsid w:val="00B87F9A"/>
    <w:rsid w:val="00B9023D"/>
    <w:rsid w:val="00B903AF"/>
    <w:rsid w:val="00B90732"/>
    <w:rsid w:val="00B907E2"/>
    <w:rsid w:val="00B90A18"/>
    <w:rsid w:val="00B90EE1"/>
    <w:rsid w:val="00B90F68"/>
    <w:rsid w:val="00B90FC8"/>
    <w:rsid w:val="00B91014"/>
    <w:rsid w:val="00B9113D"/>
    <w:rsid w:val="00B9114A"/>
    <w:rsid w:val="00B9132D"/>
    <w:rsid w:val="00B91337"/>
    <w:rsid w:val="00B91578"/>
    <w:rsid w:val="00B9191E"/>
    <w:rsid w:val="00B91B75"/>
    <w:rsid w:val="00B91FD2"/>
    <w:rsid w:val="00B92086"/>
    <w:rsid w:val="00B92258"/>
    <w:rsid w:val="00B9233F"/>
    <w:rsid w:val="00B925CA"/>
    <w:rsid w:val="00B92689"/>
    <w:rsid w:val="00B929EE"/>
    <w:rsid w:val="00B92A65"/>
    <w:rsid w:val="00B92E7F"/>
    <w:rsid w:val="00B92FAB"/>
    <w:rsid w:val="00B930B4"/>
    <w:rsid w:val="00B93265"/>
    <w:rsid w:val="00B93379"/>
    <w:rsid w:val="00B933B0"/>
    <w:rsid w:val="00B935C6"/>
    <w:rsid w:val="00B939C3"/>
    <w:rsid w:val="00B93BD3"/>
    <w:rsid w:val="00B93E85"/>
    <w:rsid w:val="00B93F8C"/>
    <w:rsid w:val="00B941B7"/>
    <w:rsid w:val="00B94298"/>
    <w:rsid w:val="00B94391"/>
    <w:rsid w:val="00B94590"/>
    <w:rsid w:val="00B94873"/>
    <w:rsid w:val="00B94A9B"/>
    <w:rsid w:val="00B94B20"/>
    <w:rsid w:val="00B94FA0"/>
    <w:rsid w:val="00B9524F"/>
    <w:rsid w:val="00B95758"/>
    <w:rsid w:val="00B95AAA"/>
    <w:rsid w:val="00B95D9F"/>
    <w:rsid w:val="00B962F6"/>
    <w:rsid w:val="00B96740"/>
    <w:rsid w:val="00B96791"/>
    <w:rsid w:val="00B96E36"/>
    <w:rsid w:val="00B96E3E"/>
    <w:rsid w:val="00B96EB6"/>
    <w:rsid w:val="00B97608"/>
    <w:rsid w:val="00B97979"/>
    <w:rsid w:val="00B97A03"/>
    <w:rsid w:val="00B97C1F"/>
    <w:rsid w:val="00B97F4A"/>
    <w:rsid w:val="00BA0014"/>
    <w:rsid w:val="00BA01ED"/>
    <w:rsid w:val="00BA0314"/>
    <w:rsid w:val="00BA0556"/>
    <w:rsid w:val="00BA0564"/>
    <w:rsid w:val="00BA0633"/>
    <w:rsid w:val="00BA09DC"/>
    <w:rsid w:val="00BA0D06"/>
    <w:rsid w:val="00BA0D3A"/>
    <w:rsid w:val="00BA1B91"/>
    <w:rsid w:val="00BA1DD3"/>
    <w:rsid w:val="00BA209F"/>
    <w:rsid w:val="00BA23DC"/>
    <w:rsid w:val="00BA241D"/>
    <w:rsid w:val="00BA2427"/>
    <w:rsid w:val="00BA2672"/>
    <w:rsid w:val="00BA26D9"/>
    <w:rsid w:val="00BA2831"/>
    <w:rsid w:val="00BA2CB9"/>
    <w:rsid w:val="00BA2EF0"/>
    <w:rsid w:val="00BA2FF0"/>
    <w:rsid w:val="00BA3161"/>
    <w:rsid w:val="00BA329F"/>
    <w:rsid w:val="00BA3478"/>
    <w:rsid w:val="00BA3644"/>
    <w:rsid w:val="00BA36E0"/>
    <w:rsid w:val="00BA37A8"/>
    <w:rsid w:val="00BA3865"/>
    <w:rsid w:val="00BA3BC5"/>
    <w:rsid w:val="00BA3C6F"/>
    <w:rsid w:val="00BA4029"/>
    <w:rsid w:val="00BA4238"/>
    <w:rsid w:val="00BA42BC"/>
    <w:rsid w:val="00BA4537"/>
    <w:rsid w:val="00BA49B6"/>
    <w:rsid w:val="00BA4B65"/>
    <w:rsid w:val="00BA4D92"/>
    <w:rsid w:val="00BA55EF"/>
    <w:rsid w:val="00BA625F"/>
    <w:rsid w:val="00BA6362"/>
    <w:rsid w:val="00BA64A2"/>
    <w:rsid w:val="00BA6807"/>
    <w:rsid w:val="00BA693E"/>
    <w:rsid w:val="00BA69C0"/>
    <w:rsid w:val="00BA6E69"/>
    <w:rsid w:val="00BA6FED"/>
    <w:rsid w:val="00BA71EF"/>
    <w:rsid w:val="00BA7326"/>
    <w:rsid w:val="00BA74ED"/>
    <w:rsid w:val="00BA7563"/>
    <w:rsid w:val="00BA776A"/>
    <w:rsid w:val="00BA7B6E"/>
    <w:rsid w:val="00BA7BE8"/>
    <w:rsid w:val="00BA7C5F"/>
    <w:rsid w:val="00BA7CD0"/>
    <w:rsid w:val="00BA7CF6"/>
    <w:rsid w:val="00BB00AC"/>
    <w:rsid w:val="00BB00C5"/>
    <w:rsid w:val="00BB026F"/>
    <w:rsid w:val="00BB04B5"/>
    <w:rsid w:val="00BB0FAC"/>
    <w:rsid w:val="00BB1651"/>
    <w:rsid w:val="00BB1913"/>
    <w:rsid w:val="00BB1929"/>
    <w:rsid w:val="00BB1A3F"/>
    <w:rsid w:val="00BB1A45"/>
    <w:rsid w:val="00BB1A48"/>
    <w:rsid w:val="00BB1AD9"/>
    <w:rsid w:val="00BB1CCF"/>
    <w:rsid w:val="00BB20CB"/>
    <w:rsid w:val="00BB21EA"/>
    <w:rsid w:val="00BB23CF"/>
    <w:rsid w:val="00BB28BD"/>
    <w:rsid w:val="00BB2A07"/>
    <w:rsid w:val="00BB2B63"/>
    <w:rsid w:val="00BB2BBD"/>
    <w:rsid w:val="00BB2D08"/>
    <w:rsid w:val="00BB2D27"/>
    <w:rsid w:val="00BB3080"/>
    <w:rsid w:val="00BB35E1"/>
    <w:rsid w:val="00BB36D2"/>
    <w:rsid w:val="00BB37E5"/>
    <w:rsid w:val="00BB3A6A"/>
    <w:rsid w:val="00BB3AB1"/>
    <w:rsid w:val="00BB3C36"/>
    <w:rsid w:val="00BB3C40"/>
    <w:rsid w:val="00BB3C6F"/>
    <w:rsid w:val="00BB3F1A"/>
    <w:rsid w:val="00BB4171"/>
    <w:rsid w:val="00BB42B0"/>
    <w:rsid w:val="00BB4306"/>
    <w:rsid w:val="00BB4364"/>
    <w:rsid w:val="00BB43DD"/>
    <w:rsid w:val="00BB4536"/>
    <w:rsid w:val="00BB459D"/>
    <w:rsid w:val="00BB4A57"/>
    <w:rsid w:val="00BB4B41"/>
    <w:rsid w:val="00BB4BDE"/>
    <w:rsid w:val="00BB4F28"/>
    <w:rsid w:val="00BB5137"/>
    <w:rsid w:val="00BB594A"/>
    <w:rsid w:val="00BB5D92"/>
    <w:rsid w:val="00BB5E74"/>
    <w:rsid w:val="00BB5FC3"/>
    <w:rsid w:val="00BB623E"/>
    <w:rsid w:val="00BB68F9"/>
    <w:rsid w:val="00BB69A0"/>
    <w:rsid w:val="00BB6EC3"/>
    <w:rsid w:val="00BB720F"/>
    <w:rsid w:val="00BB72CA"/>
    <w:rsid w:val="00BB75BB"/>
    <w:rsid w:val="00BB7886"/>
    <w:rsid w:val="00BB797D"/>
    <w:rsid w:val="00BB7DE3"/>
    <w:rsid w:val="00BC0D10"/>
    <w:rsid w:val="00BC0DD6"/>
    <w:rsid w:val="00BC1117"/>
    <w:rsid w:val="00BC1132"/>
    <w:rsid w:val="00BC113F"/>
    <w:rsid w:val="00BC11D3"/>
    <w:rsid w:val="00BC11D9"/>
    <w:rsid w:val="00BC1247"/>
    <w:rsid w:val="00BC1252"/>
    <w:rsid w:val="00BC14B5"/>
    <w:rsid w:val="00BC164F"/>
    <w:rsid w:val="00BC193C"/>
    <w:rsid w:val="00BC1D82"/>
    <w:rsid w:val="00BC1ED6"/>
    <w:rsid w:val="00BC2245"/>
    <w:rsid w:val="00BC2488"/>
    <w:rsid w:val="00BC267E"/>
    <w:rsid w:val="00BC2941"/>
    <w:rsid w:val="00BC2A48"/>
    <w:rsid w:val="00BC2D9A"/>
    <w:rsid w:val="00BC3157"/>
    <w:rsid w:val="00BC3289"/>
    <w:rsid w:val="00BC33CF"/>
    <w:rsid w:val="00BC35ED"/>
    <w:rsid w:val="00BC388D"/>
    <w:rsid w:val="00BC38A5"/>
    <w:rsid w:val="00BC3A49"/>
    <w:rsid w:val="00BC3CB4"/>
    <w:rsid w:val="00BC42B9"/>
    <w:rsid w:val="00BC44E0"/>
    <w:rsid w:val="00BC4942"/>
    <w:rsid w:val="00BC4B2A"/>
    <w:rsid w:val="00BC4C4F"/>
    <w:rsid w:val="00BC5087"/>
    <w:rsid w:val="00BC5135"/>
    <w:rsid w:val="00BC53A1"/>
    <w:rsid w:val="00BC548D"/>
    <w:rsid w:val="00BC55A2"/>
    <w:rsid w:val="00BC5606"/>
    <w:rsid w:val="00BC5881"/>
    <w:rsid w:val="00BC59BA"/>
    <w:rsid w:val="00BC5D11"/>
    <w:rsid w:val="00BC5FD2"/>
    <w:rsid w:val="00BC5FF7"/>
    <w:rsid w:val="00BC6124"/>
    <w:rsid w:val="00BC624C"/>
    <w:rsid w:val="00BC626E"/>
    <w:rsid w:val="00BC691E"/>
    <w:rsid w:val="00BC6AEA"/>
    <w:rsid w:val="00BC6C35"/>
    <w:rsid w:val="00BC6EC7"/>
    <w:rsid w:val="00BC6F08"/>
    <w:rsid w:val="00BC6F68"/>
    <w:rsid w:val="00BC6FDF"/>
    <w:rsid w:val="00BC71B7"/>
    <w:rsid w:val="00BC72C1"/>
    <w:rsid w:val="00BC73A9"/>
    <w:rsid w:val="00BC7420"/>
    <w:rsid w:val="00BC77CC"/>
    <w:rsid w:val="00BC7943"/>
    <w:rsid w:val="00BC797F"/>
    <w:rsid w:val="00BC79B4"/>
    <w:rsid w:val="00BC7B31"/>
    <w:rsid w:val="00BC7B6C"/>
    <w:rsid w:val="00BC7F35"/>
    <w:rsid w:val="00BD0265"/>
    <w:rsid w:val="00BD03B8"/>
    <w:rsid w:val="00BD03DC"/>
    <w:rsid w:val="00BD045A"/>
    <w:rsid w:val="00BD0624"/>
    <w:rsid w:val="00BD0899"/>
    <w:rsid w:val="00BD08E7"/>
    <w:rsid w:val="00BD0CDB"/>
    <w:rsid w:val="00BD0D2B"/>
    <w:rsid w:val="00BD0E80"/>
    <w:rsid w:val="00BD0E8F"/>
    <w:rsid w:val="00BD0F30"/>
    <w:rsid w:val="00BD16A6"/>
    <w:rsid w:val="00BD1749"/>
    <w:rsid w:val="00BD1766"/>
    <w:rsid w:val="00BD17E8"/>
    <w:rsid w:val="00BD1BC4"/>
    <w:rsid w:val="00BD1C54"/>
    <w:rsid w:val="00BD1F48"/>
    <w:rsid w:val="00BD1F59"/>
    <w:rsid w:val="00BD2251"/>
    <w:rsid w:val="00BD230F"/>
    <w:rsid w:val="00BD2BFA"/>
    <w:rsid w:val="00BD2D55"/>
    <w:rsid w:val="00BD2E32"/>
    <w:rsid w:val="00BD2F13"/>
    <w:rsid w:val="00BD2FDB"/>
    <w:rsid w:val="00BD31FB"/>
    <w:rsid w:val="00BD3802"/>
    <w:rsid w:val="00BD387D"/>
    <w:rsid w:val="00BD388D"/>
    <w:rsid w:val="00BD3906"/>
    <w:rsid w:val="00BD3A1A"/>
    <w:rsid w:val="00BD3C1A"/>
    <w:rsid w:val="00BD3D33"/>
    <w:rsid w:val="00BD4484"/>
    <w:rsid w:val="00BD44EF"/>
    <w:rsid w:val="00BD4825"/>
    <w:rsid w:val="00BD4C48"/>
    <w:rsid w:val="00BD4F21"/>
    <w:rsid w:val="00BD503C"/>
    <w:rsid w:val="00BD50E4"/>
    <w:rsid w:val="00BD5217"/>
    <w:rsid w:val="00BD5327"/>
    <w:rsid w:val="00BD5384"/>
    <w:rsid w:val="00BD5476"/>
    <w:rsid w:val="00BD54F4"/>
    <w:rsid w:val="00BD577D"/>
    <w:rsid w:val="00BD5873"/>
    <w:rsid w:val="00BD58C7"/>
    <w:rsid w:val="00BD58E7"/>
    <w:rsid w:val="00BD5BC5"/>
    <w:rsid w:val="00BD5D96"/>
    <w:rsid w:val="00BD607D"/>
    <w:rsid w:val="00BD631C"/>
    <w:rsid w:val="00BD6622"/>
    <w:rsid w:val="00BD6722"/>
    <w:rsid w:val="00BD69B6"/>
    <w:rsid w:val="00BD6C21"/>
    <w:rsid w:val="00BD6E9B"/>
    <w:rsid w:val="00BD73AF"/>
    <w:rsid w:val="00BD751F"/>
    <w:rsid w:val="00BD77F4"/>
    <w:rsid w:val="00BD785E"/>
    <w:rsid w:val="00BD7879"/>
    <w:rsid w:val="00BD7C91"/>
    <w:rsid w:val="00BD7DA7"/>
    <w:rsid w:val="00BD7F9B"/>
    <w:rsid w:val="00BE0076"/>
    <w:rsid w:val="00BE0322"/>
    <w:rsid w:val="00BE09B3"/>
    <w:rsid w:val="00BE0CCC"/>
    <w:rsid w:val="00BE0D21"/>
    <w:rsid w:val="00BE0FF6"/>
    <w:rsid w:val="00BE10CE"/>
    <w:rsid w:val="00BE1341"/>
    <w:rsid w:val="00BE1483"/>
    <w:rsid w:val="00BE169F"/>
    <w:rsid w:val="00BE1966"/>
    <w:rsid w:val="00BE1A57"/>
    <w:rsid w:val="00BE1A96"/>
    <w:rsid w:val="00BE2643"/>
    <w:rsid w:val="00BE267C"/>
    <w:rsid w:val="00BE2F0A"/>
    <w:rsid w:val="00BE2F8A"/>
    <w:rsid w:val="00BE3289"/>
    <w:rsid w:val="00BE33B8"/>
    <w:rsid w:val="00BE3975"/>
    <w:rsid w:val="00BE3E7F"/>
    <w:rsid w:val="00BE40FB"/>
    <w:rsid w:val="00BE426A"/>
    <w:rsid w:val="00BE4310"/>
    <w:rsid w:val="00BE43D9"/>
    <w:rsid w:val="00BE46BF"/>
    <w:rsid w:val="00BE47E6"/>
    <w:rsid w:val="00BE4853"/>
    <w:rsid w:val="00BE4A6E"/>
    <w:rsid w:val="00BE4E75"/>
    <w:rsid w:val="00BE51D3"/>
    <w:rsid w:val="00BE5229"/>
    <w:rsid w:val="00BE571B"/>
    <w:rsid w:val="00BE588F"/>
    <w:rsid w:val="00BE594A"/>
    <w:rsid w:val="00BE5CA8"/>
    <w:rsid w:val="00BE5D89"/>
    <w:rsid w:val="00BE5E66"/>
    <w:rsid w:val="00BE5EE8"/>
    <w:rsid w:val="00BE626F"/>
    <w:rsid w:val="00BE65C2"/>
    <w:rsid w:val="00BE6692"/>
    <w:rsid w:val="00BE6D29"/>
    <w:rsid w:val="00BE6DC1"/>
    <w:rsid w:val="00BE6E2E"/>
    <w:rsid w:val="00BE71D2"/>
    <w:rsid w:val="00BE76F0"/>
    <w:rsid w:val="00BE7A5C"/>
    <w:rsid w:val="00BF0090"/>
    <w:rsid w:val="00BF06C5"/>
    <w:rsid w:val="00BF1095"/>
    <w:rsid w:val="00BF10E0"/>
    <w:rsid w:val="00BF1170"/>
    <w:rsid w:val="00BF135B"/>
    <w:rsid w:val="00BF1495"/>
    <w:rsid w:val="00BF18CE"/>
    <w:rsid w:val="00BF19A3"/>
    <w:rsid w:val="00BF1C7D"/>
    <w:rsid w:val="00BF1CFD"/>
    <w:rsid w:val="00BF1DBC"/>
    <w:rsid w:val="00BF1F62"/>
    <w:rsid w:val="00BF20F9"/>
    <w:rsid w:val="00BF2302"/>
    <w:rsid w:val="00BF2412"/>
    <w:rsid w:val="00BF2446"/>
    <w:rsid w:val="00BF255D"/>
    <w:rsid w:val="00BF25C1"/>
    <w:rsid w:val="00BF282A"/>
    <w:rsid w:val="00BF2EBB"/>
    <w:rsid w:val="00BF3022"/>
    <w:rsid w:val="00BF31A8"/>
    <w:rsid w:val="00BF3377"/>
    <w:rsid w:val="00BF34E5"/>
    <w:rsid w:val="00BF3768"/>
    <w:rsid w:val="00BF39DC"/>
    <w:rsid w:val="00BF3AFC"/>
    <w:rsid w:val="00BF3DEE"/>
    <w:rsid w:val="00BF3EC5"/>
    <w:rsid w:val="00BF3FED"/>
    <w:rsid w:val="00BF4118"/>
    <w:rsid w:val="00BF421A"/>
    <w:rsid w:val="00BF4620"/>
    <w:rsid w:val="00BF475E"/>
    <w:rsid w:val="00BF47CD"/>
    <w:rsid w:val="00BF48C8"/>
    <w:rsid w:val="00BF504A"/>
    <w:rsid w:val="00BF516D"/>
    <w:rsid w:val="00BF5299"/>
    <w:rsid w:val="00BF544C"/>
    <w:rsid w:val="00BF55FF"/>
    <w:rsid w:val="00BF58DB"/>
    <w:rsid w:val="00BF5B36"/>
    <w:rsid w:val="00BF61C2"/>
    <w:rsid w:val="00BF649B"/>
    <w:rsid w:val="00BF65A7"/>
    <w:rsid w:val="00BF6745"/>
    <w:rsid w:val="00BF6851"/>
    <w:rsid w:val="00BF68B6"/>
    <w:rsid w:val="00BF69FF"/>
    <w:rsid w:val="00BF6A5C"/>
    <w:rsid w:val="00BF6B4C"/>
    <w:rsid w:val="00BF6E88"/>
    <w:rsid w:val="00BF715E"/>
    <w:rsid w:val="00BF718A"/>
    <w:rsid w:val="00BF723A"/>
    <w:rsid w:val="00BF7255"/>
    <w:rsid w:val="00BF77D9"/>
    <w:rsid w:val="00BF77EC"/>
    <w:rsid w:val="00BF78D1"/>
    <w:rsid w:val="00BF7BD2"/>
    <w:rsid w:val="00BF7CA7"/>
    <w:rsid w:val="00C0016A"/>
    <w:rsid w:val="00C0046D"/>
    <w:rsid w:val="00C00725"/>
    <w:rsid w:val="00C007FD"/>
    <w:rsid w:val="00C00E51"/>
    <w:rsid w:val="00C01018"/>
    <w:rsid w:val="00C0101F"/>
    <w:rsid w:val="00C01298"/>
    <w:rsid w:val="00C0154F"/>
    <w:rsid w:val="00C015A0"/>
    <w:rsid w:val="00C016BD"/>
    <w:rsid w:val="00C01962"/>
    <w:rsid w:val="00C0199E"/>
    <w:rsid w:val="00C01A8C"/>
    <w:rsid w:val="00C01B58"/>
    <w:rsid w:val="00C01B96"/>
    <w:rsid w:val="00C01C58"/>
    <w:rsid w:val="00C01E1F"/>
    <w:rsid w:val="00C01FE5"/>
    <w:rsid w:val="00C0203D"/>
    <w:rsid w:val="00C020CE"/>
    <w:rsid w:val="00C022DB"/>
    <w:rsid w:val="00C0241A"/>
    <w:rsid w:val="00C02A90"/>
    <w:rsid w:val="00C02A96"/>
    <w:rsid w:val="00C02E4A"/>
    <w:rsid w:val="00C03311"/>
    <w:rsid w:val="00C0339A"/>
    <w:rsid w:val="00C034D6"/>
    <w:rsid w:val="00C0363E"/>
    <w:rsid w:val="00C03893"/>
    <w:rsid w:val="00C038B3"/>
    <w:rsid w:val="00C03C85"/>
    <w:rsid w:val="00C03D06"/>
    <w:rsid w:val="00C04055"/>
    <w:rsid w:val="00C041E0"/>
    <w:rsid w:val="00C04288"/>
    <w:rsid w:val="00C0459D"/>
    <w:rsid w:val="00C047F3"/>
    <w:rsid w:val="00C0487A"/>
    <w:rsid w:val="00C049B5"/>
    <w:rsid w:val="00C04A15"/>
    <w:rsid w:val="00C04D3E"/>
    <w:rsid w:val="00C04EC4"/>
    <w:rsid w:val="00C04FBE"/>
    <w:rsid w:val="00C0555B"/>
    <w:rsid w:val="00C05637"/>
    <w:rsid w:val="00C056E3"/>
    <w:rsid w:val="00C0579B"/>
    <w:rsid w:val="00C0581E"/>
    <w:rsid w:val="00C05858"/>
    <w:rsid w:val="00C058AD"/>
    <w:rsid w:val="00C05B77"/>
    <w:rsid w:val="00C05E23"/>
    <w:rsid w:val="00C064A0"/>
    <w:rsid w:val="00C0656D"/>
    <w:rsid w:val="00C0664D"/>
    <w:rsid w:val="00C0687D"/>
    <w:rsid w:val="00C06988"/>
    <w:rsid w:val="00C06C1B"/>
    <w:rsid w:val="00C06C78"/>
    <w:rsid w:val="00C06EEB"/>
    <w:rsid w:val="00C06FEB"/>
    <w:rsid w:val="00C07092"/>
    <w:rsid w:val="00C0719A"/>
    <w:rsid w:val="00C0755E"/>
    <w:rsid w:val="00C07AAE"/>
    <w:rsid w:val="00C07E32"/>
    <w:rsid w:val="00C07FAC"/>
    <w:rsid w:val="00C102A6"/>
    <w:rsid w:val="00C102EA"/>
    <w:rsid w:val="00C105BA"/>
    <w:rsid w:val="00C10613"/>
    <w:rsid w:val="00C10707"/>
    <w:rsid w:val="00C10A25"/>
    <w:rsid w:val="00C10C3A"/>
    <w:rsid w:val="00C10D94"/>
    <w:rsid w:val="00C10F49"/>
    <w:rsid w:val="00C11184"/>
    <w:rsid w:val="00C11252"/>
    <w:rsid w:val="00C1134D"/>
    <w:rsid w:val="00C11392"/>
    <w:rsid w:val="00C1166D"/>
    <w:rsid w:val="00C1169D"/>
    <w:rsid w:val="00C116F2"/>
    <w:rsid w:val="00C116F6"/>
    <w:rsid w:val="00C1196F"/>
    <w:rsid w:val="00C11AB5"/>
    <w:rsid w:val="00C123B7"/>
    <w:rsid w:val="00C123D3"/>
    <w:rsid w:val="00C124FD"/>
    <w:rsid w:val="00C1252D"/>
    <w:rsid w:val="00C125B7"/>
    <w:rsid w:val="00C1284E"/>
    <w:rsid w:val="00C12886"/>
    <w:rsid w:val="00C12E33"/>
    <w:rsid w:val="00C12E47"/>
    <w:rsid w:val="00C133D6"/>
    <w:rsid w:val="00C13480"/>
    <w:rsid w:val="00C136F8"/>
    <w:rsid w:val="00C1395E"/>
    <w:rsid w:val="00C13B46"/>
    <w:rsid w:val="00C13B74"/>
    <w:rsid w:val="00C13C0D"/>
    <w:rsid w:val="00C13E2A"/>
    <w:rsid w:val="00C13E4C"/>
    <w:rsid w:val="00C13E5B"/>
    <w:rsid w:val="00C13FA0"/>
    <w:rsid w:val="00C14128"/>
    <w:rsid w:val="00C14140"/>
    <w:rsid w:val="00C142FA"/>
    <w:rsid w:val="00C14B7B"/>
    <w:rsid w:val="00C14DAC"/>
    <w:rsid w:val="00C14E39"/>
    <w:rsid w:val="00C14FBD"/>
    <w:rsid w:val="00C14FE5"/>
    <w:rsid w:val="00C15081"/>
    <w:rsid w:val="00C1532E"/>
    <w:rsid w:val="00C159E2"/>
    <w:rsid w:val="00C15DD3"/>
    <w:rsid w:val="00C15FBB"/>
    <w:rsid w:val="00C164D7"/>
    <w:rsid w:val="00C16B0F"/>
    <w:rsid w:val="00C16B40"/>
    <w:rsid w:val="00C16E32"/>
    <w:rsid w:val="00C170DF"/>
    <w:rsid w:val="00C17AE6"/>
    <w:rsid w:val="00C2017A"/>
    <w:rsid w:val="00C2019D"/>
    <w:rsid w:val="00C2027C"/>
    <w:rsid w:val="00C20309"/>
    <w:rsid w:val="00C20675"/>
    <w:rsid w:val="00C20C22"/>
    <w:rsid w:val="00C210F7"/>
    <w:rsid w:val="00C21496"/>
    <w:rsid w:val="00C21751"/>
    <w:rsid w:val="00C2188C"/>
    <w:rsid w:val="00C21B45"/>
    <w:rsid w:val="00C21B96"/>
    <w:rsid w:val="00C21D46"/>
    <w:rsid w:val="00C222A8"/>
    <w:rsid w:val="00C2250B"/>
    <w:rsid w:val="00C2273A"/>
    <w:rsid w:val="00C2274C"/>
    <w:rsid w:val="00C22927"/>
    <w:rsid w:val="00C22B35"/>
    <w:rsid w:val="00C22C46"/>
    <w:rsid w:val="00C22DA6"/>
    <w:rsid w:val="00C23181"/>
    <w:rsid w:val="00C231CA"/>
    <w:rsid w:val="00C23698"/>
    <w:rsid w:val="00C23A1F"/>
    <w:rsid w:val="00C23D2A"/>
    <w:rsid w:val="00C2410A"/>
    <w:rsid w:val="00C24353"/>
    <w:rsid w:val="00C2442A"/>
    <w:rsid w:val="00C24454"/>
    <w:rsid w:val="00C24809"/>
    <w:rsid w:val="00C248C0"/>
    <w:rsid w:val="00C24A39"/>
    <w:rsid w:val="00C24B97"/>
    <w:rsid w:val="00C24D65"/>
    <w:rsid w:val="00C24D9D"/>
    <w:rsid w:val="00C25023"/>
    <w:rsid w:val="00C25055"/>
    <w:rsid w:val="00C250F3"/>
    <w:rsid w:val="00C253E8"/>
    <w:rsid w:val="00C254CA"/>
    <w:rsid w:val="00C25644"/>
    <w:rsid w:val="00C258B8"/>
    <w:rsid w:val="00C258F0"/>
    <w:rsid w:val="00C259F6"/>
    <w:rsid w:val="00C25B3E"/>
    <w:rsid w:val="00C25E1A"/>
    <w:rsid w:val="00C26427"/>
    <w:rsid w:val="00C26783"/>
    <w:rsid w:val="00C2683F"/>
    <w:rsid w:val="00C268E5"/>
    <w:rsid w:val="00C26A21"/>
    <w:rsid w:val="00C26AE4"/>
    <w:rsid w:val="00C26ED8"/>
    <w:rsid w:val="00C27593"/>
    <w:rsid w:val="00C27696"/>
    <w:rsid w:val="00C3001B"/>
    <w:rsid w:val="00C3016A"/>
    <w:rsid w:val="00C3028F"/>
    <w:rsid w:val="00C30398"/>
    <w:rsid w:val="00C30540"/>
    <w:rsid w:val="00C3061B"/>
    <w:rsid w:val="00C30A96"/>
    <w:rsid w:val="00C31164"/>
    <w:rsid w:val="00C311CE"/>
    <w:rsid w:val="00C3125F"/>
    <w:rsid w:val="00C3185B"/>
    <w:rsid w:val="00C31943"/>
    <w:rsid w:val="00C31AE1"/>
    <w:rsid w:val="00C31BC5"/>
    <w:rsid w:val="00C31EC4"/>
    <w:rsid w:val="00C31FA8"/>
    <w:rsid w:val="00C322BC"/>
    <w:rsid w:val="00C3238A"/>
    <w:rsid w:val="00C3243F"/>
    <w:rsid w:val="00C325E1"/>
    <w:rsid w:val="00C32673"/>
    <w:rsid w:val="00C32A35"/>
    <w:rsid w:val="00C32B37"/>
    <w:rsid w:val="00C32B81"/>
    <w:rsid w:val="00C32BA1"/>
    <w:rsid w:val="00C32BFA"/>
    <w:rsid w:val="00C32E58"/>
    <w:rsid w:val="00C32ECE"/>
    <w:rsid w:val="00C32F70"/>
    <w:rsid w:val="00C33179"/>
    <w:rsid w:val="00C3336E"/>
    <w:rsid w:val="00C3338F"/>
    <w:rsid w:val="00C33419"/>
    <w:rsid w:val="00C3356B"/>
    <w:rsid w:val="00C3384A"/>
    <w:rsid w:val="00C33889"/>
    <w:rsid w:val="00C33A19"/>
    <w:rsid w:val="00C33F80"/>
    <w:rsid w:val="00C342AC"/>
    <w:rsid w:val="00C342D9"/>
    <w:rsid w:val="00C343F8"/>
    <w:rsid w:val="00C34B0E"/>
    <w:rsid w:val="00C34C0C"/>
    <w:rsid w:val="00C34D44"/>
    <w:rsid w:val="00C34E1D"/>
    <w:rsid w:val="00C34F3C"/>
    <w:rsid w:val="00C35161"/>
    <w:rsid w:val="00C3544F"/>
    <w:rsid w:val="00C354E5"/>
    <w:rsid w:val="00C35503"/>
    <w:rsid w:val="00C355A9"/>
    <w:rsid w:val="00C356AA"/>
    <w:rsid w:val="00C35985"/>
    <w:rsid w:val="00C36089"/>
    <w:rsid w:val="00C3614A"/>
    <w:rsid w:val="00C361ED"/>
    <w:rsid w:val="00C36285"/>
    <w:rsid w:val="00C363F3"/>
    <w:rsid w:val="00C366DF"/>
    <w:rsid w:val="00C367B2"/>
    <w:rsid w:val="00C36865"/>
    <w:rsid w:val="00C36ABA"/>
    <w:rsid w:val="00C36C0E"/>
    <w:rsid w:val="00C36C4A"/>
    <w:rsid w:val="00C36F9E"/>
    <w:rsid w:val="00C3716A"/>
    <w:rsid w:val="00C375B5"/>
    <w:rsid w:val="00C377CD"/>
    <w:rsid w:val="00C379AC"/>
    <w:rsid w:val="00C379BB"/>
    <w:rsid w:val="00C379E9"/>
    <w:rsid w:val="00C37ABA"/>
    <w:rsid w:val="00C400AA"/>
    <w:rsid w:val="00C4012A"/>
    <w:rsid w:val="00C40316"/>
    <w:rsid w:val="00C404D5"/>
    <w:rsid w:val="00C40683"/>
    <w:rsid w:val="00C40885"/>
    <w:rsid w:val="00C40A6A"/>
    <w:rsid w:val="00C40DD2"/>
    <w:rsid w:val="00C4128A"/>
    <w:rsid w:val="00C41422"/>
    <w:rsid w:val="00C41586"/>
    <w:rsid w:val="00C41594"/>
    <w:rsid w:val="00C4190D"/>
    <w:rsid w:val="00C419FD"/>
    <w:rsid w:val="00C41CA0"/>
    <w:rsid w:val="00C41D4C"/>
    <w:rsid w:val="00C41F63"/>
    <w:rsid w:val="00C42174"/>
    <w:rsid w:val="00C42464"/>
    <w:rsid w:val="00C42775"/>
    <w:rsid w:val="00C4288D"/>
    <w:rsid w:val="00C42934"/>
    <w:rsid w:val="00C42AF8"/>
    <w:rsid w:val="00C42D54"/>
    <w:rsid w:val="00C42E3E"/>
    <w:rsid w:val="00C42FA1"/>
    <w:rsid w:val="00C43475"/>
    <w:rsid w:val="00C435CB"/>
    <w:rsid w:val="00C43A6E"/>
    <w:rsid w:val="00C43B38"/>
    <w:rsid w:val="00C43C36"/>
    <w:rsid w:val="00C43C3F"/>
    <w:rsid w:val="00C44046"/>
    <w:rsid w:val="00C441ED"/>
    <w:rsid w:val="00C44338"/>
    <w:rsid w:val="00C443CB"/>
    <w:rsid w:val="00C4486B"/>
    <w:rsid w:val="00C44870"/>
    <w:rsid w:val="00C449F7"/>
    <w:rsid w:val="00C44CE4"/>
    <w:rsid w:val="00C44DB7"/>
    <w:rsid w:val="00C45068"/>
    <w:rsid w:val="00C45155"/>
    <w:rsid w:val="00C45425"/>
    <w:rsid w:val="00C45589"/>
    <w:rsid w:val="00C457E1"/>
    <w:rsid w:val="00C457FE"/>
    <w:rsid w:val="00C45D32"/>
    <w:rsid w:val="00C45D3D"/>
    <w:rsid w:val="00C45D9A"/>
    <w:rsid w:val="00C46681"/>
    <w:rsid w:val="00C467BE"/>
    <w:rsid w:val="00C46B49"/>
    <w:rsid w:val="00C46B55"/>
    <w:rsid w:val="00C46B9B"/>
    <w:rsid w:val="00C46D41"/>
    <w:rsid w:val="00C47AA7"/>
    <w:rsid w:val="00C47B06"/>
    <w:rsid w:val="00C47BAE"/>
    <w:rsid w:val="00C47D22"/>
    <w:rsid w:val="00C47DC5"/>
    <w:rsid w:val="00C47F01"/>
    <w:rsid w:val="00C47F7E"/>
    <w:rsid w:val="00C47FF1"/>
    <w:rsid w:val="00C501ED"/>
    <w:rsid w:val="00C5065A"/>
    <w:rsid w:val="00C50B0E"/>
    <w:rsid w:val="00C50D88"/>
    <w:rsid w:val="00C510F2"/>
    <w:rsid w:val="00C5139F"/>
    <w:rsid w:val="00C513FC"/>
    <w:rsid w:val="00C517E6"/>
    <w:rsid w:val="00C51E44"/>
    <w:rsid w:val="00C51F4B"/>
    <w:rsid w:val="00C52331"/>
    <w:rsid w:val="00C52404"/>
    <w:rsid w:val="00C5240B"/>
    <w:rsid w:val="00C52794"/>
    <w:rsid w:val="00C52A6D"/>
    <w:rsid w:val="00C52B70"/>
    <w:rsid w:val="00C52C00"/>
    <w:rsid w:val="00C5315A"/>
    <w:rsid w:val="00C53474"/>
    <w:rsid w:val="00C535E1"/>
    <w:rsid w:val="00C53D32"/>
    <w:rsid w:val="00C53EF3"/>
    <w:rsid w:val="00C53FB7"/>
    <w:rsid w:val="00C53FC6"/>
    <w:rsid w:val="00C54248"/>
    <w:rsid w:val="00C54256"/>
    <w:rsid w:val="00C54286"/>
    <w:rsid w:val="00C54364"/>
    <w:rsid w:val="00C54770"/>
    <w:rsid w:val="00C547AE"/>
    <w:rsid w:val="00C54C28"/>
    <w:rsid w:val="00C54CF7"/>
    <w:rsid w:val="00C55006"/>
    <w:rsid w:val="00C552E2"/>
    <w:rsid w:val="00C5587F"/>
    <w:rsid w:val="00C55EEF"/>
    <w:rsid w:val="00C55F09"/>
    <w:rsid w:val="00C56562"/>
    <w:rsid w:val="00C56880"/>
    <w:rsid w:val="00C56A54"/>
    <w:rsid w:val="00C56C14"/>
    <w:rsid w:val="00C56E4C"/>
    <w:rsid w:val="00C56EAE"/>
    <w:rsid w:val="00C57083"/>
    <w:rsid w:val="00C57179"/>
    <w:rsid w:val="00C57551"/>
    <w:rsid w:val="00C57D7D"/>
    <w:rsid w:val="00C57F5B"/>
    <w:rsid w:val="00C6001B"/>
    <w:rsid w:val="00C600AB"/>
    <w:rsid w:val="00C6035C"/>
    <w:rsid w:val="00C60462"/>
    <w:rsid w:val="00C60467"/>
    <w:rsid w:val="00C60531"/>
    <w:rsid w:val="00C605DC"/>
    <w:rsid w:val="00C607FA"/>
    <w:rsid w:val="00C609AD"/>
    <w:rsid w:val="00C60AA8"/>
    <w:rsid w:val="00C60AC3"/>
    <w:rsid w:val="00C60B95"/>
    <w:rsid w:val="00C60CEA"/>
    <w:rsid w:val="00C60E32"/>
    <w:rsid w:val="00C60EAE"/>
    <w:rsid w:val="00C60EB8"/>
    <w:rsid w:val="00C6122A"/>
    <w:rsid w:val="00C61721"/>
    <w:rsid w:val="00C618CC"/>
    <w:rsid w:val="00C61CDA"/>
    <w:rsid w:val="00C61D96"/>
    <w:rsid w:val="00C61DD7"/>
    <w:rsid w:val="00C61E21"/>
    <w:rsid w:val="00C62047"/>
    <w:rsid w:val="00C621EC"/>
    <w:rsid w:val="00C622FB"/>
    <w:rsid w:val="00C6250A"/>
    <w:rsid w:val="00C627C9"/>
    <w:rsid w:val="00C627F0"/>
    <w:rsid w:val="00C62A31"/>
    <w:rsid w:val="00C630BE"/>
    <w:rsid w:val="00C6310F"/>
    <w:rsid w:val="00C6328B"/>
    <w:rsid w:val="00C635FA"/>
    <w:rsid w:val="00C63E41"/>
    <w:rsid w:val="00C63F56"/>
    <w:rsid w:val="00C63F5A"/>
    <w:rsid w:val="00C640FB"/>
    <w:rsid w:val="00C6416C"/>
    <w:rsid w:val="00C6438B"/>
    <w:rsid w:val="00C643CC"/>
    <w:rsid w:val="00C64704"/>
    <w:rsid w:val="00C64B3A"/>
    <w:rsid w:val="00C64CA3"/>
    <w:rsid w:val="00C64CCC"/>
    <w:rsid w:val="00C65177"/>
    <w:rsid w:val="00C653C1"/>
    <w:rsid w:val="00C65645"/>
    <w:rsid w:val="00C65907"/>
    <w:rsid w:val="00C65931"/>
    <w:rsid w:val="00C65C72"/>
    <w:rsid w:val="00C65D40"/>
    <w:rsid w:val="00C65F1B"/>
    <w:rsid w:val="00C660A0"/>
    <w:rsid w:val="00C660B2"/>
    <w:rsid w:val="00C66122"/>
    <w:rsid w:val="00C66325"/>
    <w:rsid w:val="00C663A3"/>
    <w:rsid w:val="00C66835"/>
    <w:rsid w:val="00C6695B"/>
    <w:rsid w:val="00C66AA3"/>
    <w:rsid w:val="00C66B12"/>
    <w:rsid w:val="00C6700A"/>
    <w:rsid w:val="00C67308"/>
    <w:rsid w:val="00C67AAA"/>
    <w:rsid w:val="00C67B90"/>
    <w:rsid w:val="00C67BEF"/>
    <w:rsid w:val="00C67E36"/>
    <w:rsid w:val="00C7018C"/>
    <w:rsid w:val="00C70859"/>
    <w:rsid w:val="00C70D0B"/>
    <w:rsid w:val="00C71136"/>
    <w:rsid w:val="00C7117C"/>
    <w:rsid w:val="00C713E0"/>
    <w:rsid w:val="00C71A65"/>
    <w:rsid w:val="00C71DA1"/>
    <w:rsid w:val="00C721D7"/>
    <w:rsid w:val="00C72237"/>
    <w:rsid w:val="00C725CD"/>
    <w:rsid w:val="00C72642"/>
    <w:rsid w:val="00C726A5"/>
    <w:rsid w:val="00C727D4"/>
    <w:rsid w:val="00C72D98"/>
    <w:rsid w:val="00C732F2"/>
    <w:rsid w:val="00C73E32"/>
    <w:rsid w:val="00C73E39"/>
    <w:rsid w:val="00C73EF7"/>
    <w:rsid w:val="00C73F4F"/>
    <w:rsid w:val="00C74289"/>
    <w:rsid w:val="00C74381"/>
    <w:rsid w:val="00C748FF"/>
    <w:rsid w:val="00C7490B"/>
    <w:rsid w:val="00C74B9B"/>
    <w:rsid w:val="00C74CF7"/>
    <w:rsid w:val="00C74D62"/>
    <w:rsid w:val="00C75349"/>
    <w:rsid w:val="00C753E2"/>
    <w:rsid w:val="00C757B2"/>
    <w:rsid w:val="00C757CB"/>
    <w:rsid w:val="00C75992"/>
    <w:rsid w:val="00C7599B"/>
    <w:rsid w:val="00C75CF1"/>
    <w:rsid w:val="00C760CA"/>
    <w:rsid w:val="00C76119"/>
    <w:rsid w:val="00C7666A"/>
    <w:rsid w:val="00C7681D"/>
    <w:rsid w:val="00C76950"/>
    <w:rsid w:val="00C76C8D"/>
    <w:rsid w:val="00C76F67"/>
    <w:rsid w:val="00C770E8"/>
    <w:rsid w:val="00C772B2"/>
    <w:rsid w:val="00C77320"/>
    <w:rsid w:val="00C77349"/>
    <w:rsid w:val="00C77496"/>
    <w:rsid w:val="00C77580"/>
    <w:rsid w:val="00C77A76"/>
    <w:rsid w:val="00C77B94"/>
    <w:rsid w:val="00C77D40"/>
    <w:rsid w:val="00C77DA7"/>
    <w:rsid w:val="00C80237"/>
    <w:rsid w:val="00C804FF"/>
    <w:rsid w:val="00C80B0F"/>
    <w:rsid w:val="00C80C18"/>
    <w:rsid w:val="00C80CF2"/>
    <w:rsid w:val="00C8108A"/>
    <w:rsid w:val="00C810CE"/>
    <w:rsid w:val="00C81329"/>
    <w:rsid w:val="00C81368"/>
    <w:rsid w:val="00C816C4"/>
    <w:rsid w:val="00C817DF"/>
    <w:rsid w:val="00C819BE"/>
    <w:rsid w:val="00C81F61"/>
    <w:rsid w:val="00C826FC"/>
    <w:rsid w:val="00C8295E"/>
    <w:rsid w:val="00C82AF0"/>
    <w:rsid w:val="00C82C89"/>
    <w:rsid w:val="00C82FDB"/>
    <w:rsid w:val="00C831FA"/>
    <w:rsid w:val="00C83362"/>
    <w:rsid w:val="00C83363"/>
    <w:rsid w:val="00C83855"/>
    <w:rsid w:val="00C8388D"/>
    <w:rsid w:val="00C83DF5"/>
    <w:rsid w:val="00C843FB"/>
    <w:rsid w:val="00C84470"/>
    <w:rsid w:val="00C846E2"/>
    <w:rsid w:val="00C84B40"/>
    <w:rsid w:val="00C85258"/>
    <w:rsid w:val="00C8528F"/>
    <w:rsid w:val="00C852CF"/>
    <w:rsid w:val="00C85D9B"/>
    <w:rsid w:val="00C85DAE"/>
    <w:rsid w:val="00C85F13"/>
    <w:rsid w:val="00C86179"/>
    <w:rsid w:val="00C8627A"/>
    <w:rsid w:val="00C862E0"/>
    <w:rsid w:val="00C8683D"/>
    <w:rsid w:val="00C86989"/>
    <w:rsid w:val="00C86B0F"/>
    <w:rsid w:val="00C86F9F"/>
    <w:rsid w:val="00C87288"/>
    <w:rsid w:val="00C8735A"/>
    <w:rsid w:val="00C8782F"/>
    <w:rsid w:val="00C87879"/>
    <w:rsid w:val="00C878EE"/>
    <w:rsid w:val="00C87903"/>
    <w:rsid w:val="00C87B13"/>
    <w:rsid w:val="00C87BDD"/>
    <w:rsid w:val="00C87C81"/>
    <w:rsid w:val="00C87E63"/>
    <w:rsid w:val="00C87EAE"/>
    <w:rsid w:val="00C900C2"/>
    <w:rsid w:val="00C903C5"/>
    <w:rsid w:val="00C90685"/>
    <w:rsid w:val="00C90B6D"/>
    <w:rsid w:val="00C90E3E"/>
    <w:rsid w:val="00C91170"/>
    <w:rsid w:val="00C911B7"/>
    <w:rsid w:val="00C911C8"/>
    <w:rsid w:val="00C91246"/>
    <w:rsid w:val="00C91277"/>
    <w:rsid w:val="00C91363"/>
    <w:rsid w:val="00C91840"/>
    <w:rsid w:val="00C9256E"/>
    <w:rsid w:val="00C92B46"/>
    <w:rsid w:val="00C92C69"/>
    <w:rsid w:val="00C92D78"/>
    <w:rsid w:val="00C9340F"/>
    <w:rsid w:val="00C939E8"/>
    <w:rsid w:val="00C93BB0"/>
    <w:rsid w:val="00C93FC6"/>
    <w:rsid w:val="00C941B6"/>
    <w:rsid w:val="00C942A8"/>
    <w:rsid w:val="00C9472E"/>
    <w:rsid w:val="00C94940"/>
    <w:rsid w:val="00C94AA4"/>
    <w:rsid w:val="00C94AA8"/>
    <w:rsid w:val="00C94BB4"/>
    <w:rsid w:val="00C94C1D"/>
    <w:rsid w:val="00C94C86"/>
    <w:rsid w:val="00C94D90"/>
    <w:rsid w:val="00C94EF8"/>
    <w:rsid w:val="00C94F2D"/>
    <w:rsid w:val="00C9551D"/>
    <w:rsid w:val="00C956C5"/>
    <w:rsid w:val="00C95967"/>
    <w:rsid w:val="00C959C0"/>
    <w:rsid w:val="00C95C5C"/>
    <w:rsid w:val="00C95DB6"/>
    <w:rsid w:val="00C95E64"/>
    <w:rsid w:val="00C96050"/>
    <w:rsid w:val="00C96053"/>
    <w:rsid w:val="00C962BD"/>
    <w:rsid w:val="00C96525"/>
    <w:rsid w:val="00C966AF"/>
    <w:rsid w:val="00C967D0"/>
    <w:rsid w:val="00C96A2E"/>
    <w:rsid w:val="00C96B30"/>
    <w:rsid w:val="00C96CFE"/>
    <w:rsid w:val="00C97446"/>
    <w:rsid w:val="00C977E6"/>
    <w:rsid w:val="00C97DD2"/>
    <w:rsid w:val="00CA01A5"/>
    <w:rsid w:val="00CA03DE"/>
    <w:rsid w:val="00CA04B8"/>
    <w:rsid w:val="00CA05C6"/>
    <w:rsid w:val="00CA06C5"/>
    <w:rsid w:val="00CA08E9"/>
    <w:rsid w:val="00CA0925"/>
    <w:rsid w:val="00CA0AF8"/>
    <w:rsid w:val="00CA12B5"/>
    <w:rsid w:val="00CA138A"/>
    <w:rsid w:val="00CA1463"/>
    <w:rsid w:val="00CA1966"/>
    <w:rsid w:val="00CA1B29"/>
    <w:rsid w:val="00CA1B81"/>
    <w:rsid w:val="00CA1DF8"/>
    <w:rsid w:val="00CA1EAA"/>
    <w:rsid w:val="00CA1F80"/>
    <w:rsid w:val="00CA21C1"/>
    <w:rsid w:val="00CA2205"/>
    <w:rsid w:val="00CA232F"/>
    <w:rsid w:val="00CA24F1"/>
    <w:rsid w:val="00CA2F50"/>
    <w:rsid w:val="00CA2FA9"/>
    <w:rsid w:val="00CA318F"/>
    <w:rsid w:val="00CA31B9"/>
    <w:rsid w:val="00CA33F7"/>
    <w:rsid w:val="00CA34AF"/>
    <w:rsid w:val="00CA34B4"/>
    <w:rsid w:val="00CA370C"/>
    <w:rsid w:val="00CA390B"/>
    <w:rsid w:val="00CA3B83"/>
    <w:rsid w:val="00CA3BF9"/>
    <w:rsid w:val="00CA3C10"/>
    <w:rsid w:val="00CA3D5E"/>
    <w:rsid w:val="00CA3E26"/>
    <w:rsid w:val="00CA412B"/>
    <w:rsid w:val="00CA4392"/>
    <w:rsid w:val="00CA4426"/>
    <w:rsid w:val="00CA44B9"/>
    <w:rsid w:val="00CA48B9"/>
    <w:rsid w:val="00CA48FB"/>
    <w:rsid w:val="00CA4B69"/>
    <w:rsid w:val="00CA4B6E"/>
    <w:rsid w:val="00CA5101"/>
    <w:rsid w:val="00CA5192"/>
    <w:rsid w:val="00CA5473"/>
    <w:rsid w:val="00CA555B"/>
    <w:rsid w:val="00CA55FA"/>
    <w:rsid w:val="00CA56C4"/>
    <w:rsid w:val="00CA57DE"/>
    <w:rsid w:val="00CA5816"/>
    <w:rsid w:val="00CA5924"/>
    <w:rsid w:val="00CA5A9A"/>
    <w:rsid w:val="00CA5F97"/>
    <w:rsid w:val="00CA6019"/>
    <w:rsid w:val="00CA60FD"/>
    <w:rsid w:val="00CA6261"/>
    <w:rsid w:val="00CA629A"/>
    <w:rsid w:val="00CA655B"/>
    <w:rsid w:val="00CA67FF"/>
    <w:rsid w:val="00CA6A7E"/>
    <w:rsid w:val="00CA6BD3"/>
    <w:rsid w:val="00CA6CB9"/>
    <w:rsid w:val="00CA6E6F"/>
    <w:rsid w:val="00CA7013"/>
    <w:rsid w:val="00CA706B"/>
    <w:rsid w:val="00CA714E"/>
    <w:rsid w:val="00CA7183"/>
    <w:rsid w:val="00CA7218"/>
    <w:rsid w:val="00CA7259"/>
    <w:rsid w:val="00CA77A4"/>
    <w:rsid w:val="00CA7BD8"/>
    <w:rsid w:val="00CA7C13"/>
    <w:rsid w:val="00CA7C8C"/>
    <w:rsid w:val="00CA7D96"/>
    <w:rsid w:val="00CB00C9"/>
    <w:rsid w:val="00CB0147"/>
    <w:rsid w:val="00CB01A1"/>
    <w:rsid w:val="00CB02CC"/>
    <w:rsid w:val="00CB0896"/>
    <w:rsid w:val="00CB0B13"/>
    <w:rsid w:val="00CB0C02"/>
    <w:rsid w:val="00CB0F72"/>
    <w:rsid w:val="00CB135F"/>
    <w:rsid w:val="00CB1375"/>
    <w:rsid w:val="00CB1437"/>
    <w:rsid w:val="00CB15CA"/>
    <w:rsid w:val="00CB16C9"/>
    <w:rsid w:val="00CB18AB"/>
    <w:rsid w:val="00CB2049"/>
    <w:rsid w:val="00CB21A2"/>
    <w:rsid w:val="00CB22D5"/>
    <w:rsid w:val="00CB2601"/>
    <w:rsid w:val="00CB276A"/>
    <w:rsid w:val="00CB280E"/>
    <w:rsid w:val="00CB2A6D"/>
    <w:rsid w:val="00CB2B33"/>
    <w:rsid w:val="00CB2C39"/>
    <w:rsid w:val="00CB318D"/>
    <w:rsid w:val="00CB3452"/>
    <w:rsid w:val="00CB3502"/>
    <w:rsid w:val="00CB3A16"/>
    <w:rsid w:val="00CB3B13"/>
    <w:rsid w:val="00CB3DF3"/>
    <w:rsid w:val="00CB4025"/>
    <w:rsid w:val="00CB4120"/>
    <w:rsid w:val="00CB415A"/>
    <w:rsid w:val="00CB4412"/>
    <w:rsid w:val="00CB4601"/>
    <w:rsid w:val="00CB476C"/>
    <w:rsid w:val="00CB48ED"/>
    <w:rsid w:val="00CB4A31"/>
    <w:rsid w:val="00CB4D8C"/>
    <w:rsid w:val="00CB5100"/>
    <w:rsid w:val="00CB512B"/>
    <w:rsid w:val="00CB5340"/>
    <w:rsid w:val="00CB536C"/>
    <w:rsid w:val="00CB5661"/>
    <w:rsid w:val="00CB5713"/>
    <w:rsid w:val="00CB5757"/>
    <w:rsid w:val="00CB5964"/>
    <w:rsid w:val="00CB5CCF"/>
    <w:rsid w:val="00CB5D66"/>
    <w:rsid w:val="00CB60A9"/>
    <w:rsid w:val="00CB630C"/>
    <w:rsid w:val="00CB669F"/>
    <w:rsid w:val="00CB6736"/>
    <w:rsid w:val="00CB6851"/>
    <w:rsid w:val="00CB68EC"/>
    <w:rsid w:val="00CB6936"/>
    <w:rsid w:val="00CB6A71"/>
    <w:rsid w:val="00CB6C01"/>
    <w:rsid w:val="00CB6F5A"/>
    <w:rsid w:val="00CB705C"/>
    <w:rsid w:val="00CB749D"/>
    <w:rsid w:val="00CB762D"/>
    <w:rsid w:val="00CB78D2"/>
    <w:rsid w:val="00CB791E"/>
    <w:rsid w:val="00CB7935"/>
    <w:rsid w:val="00CB7A3E"/>
    <w:rsid w:val="00CB7A9D"/>
    <w:rsid w:val="00CB7BD8"/>
    <w:rsid w:val="00CB7E09"/>
    <w:rsid w:val="00CB7E15"/>
    <w:rsid w:val="00CB7FB6"/>
    <w:rsid w:val="00CB8BBA"/>
    <w:rsid w:val="00CC0100"/>
    <w:rsid w:val="00CC0193"/>
    <w:rsid w:val="00CC0392"/>
    <w:rsid w:val="00CC0B2D"/>
    <w:rsid w:val="00CC1093"/>
    <w:rsid w:val="00CC1095"/>
    <w:rsid w:val="00CC133F"/>
    <w:rsid w:val="00CC18CC"/>
    <w:rsid w:val="00CC1B7F"/>
    <w:rsid w:val="00CC1DD0"/>
    <w:rsid w:val="00CC1FE2"/>
    <w:rsid w:val="00CC20AE"/>
    <w:rsid w:val="00CC2111"/>
    <w:rsid w:val="00CC2507"/>
    <w:rsid w:val="00CC2642"/>
    <w:rsid w:val="00CC268A"/>
    <w:rsid w:val="00CC26BE"/>
    <w:rsid w:val="00CC29CD"/>
    <w:rsid w:val="00CC2A25"/>
    <w:rsid w:val="00CC2A37"/>
    <w:rsid w:val="00CC2BD9"/>
    <w:rsid w:val="00CC2D5E"/>
    <w:rsid w:val="00CC304E"/>
    <w:rsid w:val="00CC30EE"/>
    <w:rsid w:val="00CC34A9"/>
    <w:rsid w:val="00CC3ADA"/>
    <w:rsid w:val="00CC3FA7"/>
    <w:rsid w:val="00CC41C4"/>
    <w:rsid w:val="00CC4254"/>
    <w:rsid w:val="00CC45C8"/>
    <w:rsid w:val="00CC4663"/>
    <w:rsid w:val="00CC4A92"/>
    <w:rsid w:val="00CC4D6B"/>
    <w:rsid w:val="00CC4DA6"/>
    <w:rsid w:val="00CC4F06"/>
    <w:rsid w:val="00CC5674"/>
    <w:rsid w:val="00CC586C"/>
    <w:rsid w:val="00CC5B15"/>
    <w:rsid w:val="00CC5E65"/>
    <w:rsid w:val="00CC696D"/>
    <w:rsid w:val="00CC6ABF"/>
    <w:rsid w:val="00CC6B7A"/>
    <w:rsid w:val="00CC70E7"/>
    <w:rsid w:val="00CC71E5"/>
    <w:rsid w:val="00CC72E5"/>
    <w:rsid w:val="00CC73C6"/>
    <w:rsid w:val="00CC73D6"/>
    <w:rsid w:val="00CC74FF"/>
    <w:rsid w:val="00CC754F"/>
    <w:rsid w:val="00CC76B5"/>
    <w:rsid w:val="00CC7C67"/>
    <w:rsid w:val="00CD0058"/>
    <w:rsid w:val="00CD00E3"/>
    <w:rsid w:val="00CD00F8"/>
    <w:rsid w:val="00CD0178"/>
    <w:rsid w:val="00CD0184"/>
    <w:rsid w:val="00CD05C7"/>
    <w:rsid w:val="00CD07A3"/>
    <w:rsid w:val="00CD0A09"/>
    <w:rsid w:val="00CD12C3"/>
    <w:rsid w:val="00CD12D4"/>
    <w:rsid w:val="00CD1883"/>
    <w:rsid w:val="00CD1B8A"/>
    <w:rsid w:val="00CD1FFE"/>
    <w:rsid w:val="00CD244D"/>
    <w:rsid w:val="00CD26B4"/>
    <w:rsid w:val="00CD2751"/>
    <w:rsid w:val="00CD278E"/>
    <w:rsid w:val="00CD307C"/>
    <w:rsid w:val="00CD3188"/>
    <w:rsid w:val="00CD398B"/>
    <w:rsid w:val="00CD408E"/>
    <w:rsid w:val="00CD4563"/>
    <w:rsid w:val="00CD470F"/>
    <w:rsid w:val="00CD4ABD"/>
    <w:rsid w:val="00CD4DD7"/>
    <w:rsid w:val="00CD4E34"/>
    <w:rsid w:val="00CD4E3C"/>
    <w:rsid w:val="00CD4F93"/>
    <w:rsid w:val="00CD4FCD"/>
    <w:rsid w:val="00CD5051"/>
    <w:rsid w:val="00CD5059"/>
    <w:rsid w:val="00CD57DE"/>
    <w:rsid w:val="00CD5988"/>
    <w:rsid w:val="00CD5B6B"/>
    <w:rsid w:val="00CD67B1"/>
    <w:rsid w:val="00CD6861"/>
    <w:rsid w:val="00CD691F"/>
    <w:rsid w:val="00CD6AC4"/>
    <w:rsid w:val="00CD6DD2"/>
    <w:rsid w:val="00CD7F31"/>
    <w:rsid w:val="00CE000E"/>
    <w:rsid w:val="00CE045C"/>
    <w:rsid w:val="00CE062C"/>
    <w:rsid w:val="00CE0668"/>
    <w:rsid w:val="00CE0704"/>
    <w:rsid w:val="00CE09A5"/>
    <w:rsid w:val="00CE0A73"/>
    <w:rsid w:val="00CE0AD1"/>
    <w:rsid w:val="00CE0BD1"/>
    <w:rsid w:val="00CE0E31"/>
    <w:rsid w:val="00CE1110"/>
    <w:rsid w:val="00CE1507"/>
    <w:rsid w:val="00CE1652"/>
    <w:rsid w:val="00CE188A"/>
    <w:rsid w:val="00CE18C3"/>
    <w:rsid w:val="00CE1961"/>
    <w:rsid w:val="00CE1FB9"/>
    <w:rsid w:val="00CE22E8"/>
    <w:rsid w:val="00CE22F0"/>
    <w:rsid w:val="00CE25F1"/>
    <w:rsid w:val="00CE2671"/>
    <w:rsid w:val="00CE2716"/>
    <w:rsid w:val="00CE2839"/>
    <w:rsid w:val="00CE2B17"/>
    <w:rsid w:val="00CE2CA6"/>
    <w:rsid w:val="00CE2CCF"/>
    <w:rsid w:val="00CE2E0A"/>
    <w:rsid w:val="00CE3100"/>
    <w:rsid w:val="00CE334E"/>
    <w:rsid w:val="00CE38C1"/>
    <w:rsid w:val="00CE39BD"/>
    <w:rsid w:val="00CE3BB6"/>
    <w:rsid w:val="00CE3CF7"/>
    <w:rsid w:val="00CE3D76"/>
    <w:rsid w:val="00CE439D"/>
    <w:rsid w:val="00CE44DD"/>
    <w:rsid w:val="00CE46DC"/>
    <w:rsid w:val="00CE475A"/>
    <w:rsid w:val="00CE4782"/>
    <w:rsid w:val="00CE481A"/>
    <w:rsid w:val="00CE4929"/>
    <w:rsid w:val="00CE4B16"/>
    <w:rsid w:val="00CE4C88"/>
    <w:rsid w:val="00CE4DBB"/>
    <w:rsid w:val="00CE4DD8"/>
    <w:rsid w:val="00CE4FC2"/>
    <w:rsid w:val="00CE5087"/>
    <w:rsid w:val="00CE53A4"/>
    <w:rsid w:val="00CE5618"/>
    <w:rsid w:val="00CE593D"/>
    <w:rsid w:val="00CE5CCB"/>
    <w:rsid w:val="00CE5E92"/>
    <w:rsid w:val="00CE6077"/>
    <w:rsid w:val="00CE60BD"/>
    <w:rsid w:val="00CE60C4"/>
    <w:rsid w:val="00CE6339"/>
    <w:rsid w:val="00CE64E2"/>
    <w:rsid w:val="00CE66CF"/>
    <w:rsid w:val="00CE66E4"/>
    <w:rsid w:val="00CE68D0"/>
    <w:rsid w:val="00CE69B2"/>
    <w:rsid w:val="00CE6B2E"/>
    <w:rsid w:val="00CE6FA3"/>
    <w:rsid w:val="00CE7057"/>
    <w:rsid w:val="00CE7119"/>
    <w:rsid w:val="00CE71DB"/>
    <w:rsid w:val="00CE736D"/>
    <w:rsid w:val="00CE7719"/>
    <w:rsid w:val="00CE77C6"/>
    <w:rsid w:val="00CE7F4F"/>
    <w:rsid w:val="00CF0601"/>
    <w:rsid w:val="00CF0A11"/>
    <w:rsid w:val="00CF0A8C"/>
    <w:rsid w:val="00CF0ED4"/>
    <w:rsid w:val="00CF0F64"/>
    <w:rsid w:val="00CF1166"/>
    <w:rsid w:val="00CF12A2"/>
    <w:rsid w:val="00CF12DA"/>
    <w:rsid w:val="00CF144D"/>
    <w:rsid w:val="00CF1583"/>
    <w:rsid w:val="00CF16DC"/>
    <w:rsid w:val="00CF1757"/>
    <w:rsid w:val="00CF1885"/>
    <w:rsid w:val="00CF1C07"/>
    <w:rsid w:val="00CF1D0B"/>
    <w:rsid w:val="00CF1FE8"/>
    <w:rsid w:val="00CF203B"/>
    <w:rsid w:val="00CF2042"/>
    <w:rsid w:val="00CF21BE"/>
    <w:rsid w:val="00CF268A"/>
    <w:rsid w:val="00CF2B15"/>
    <w:rsid w:val="00CF2B3A"/>
    <w:rsid w:val="00CF2C9B"/>
    <w:rsid w:val="00CF2E06"/>
    <w:rsid w:val="00CF2F2E"/>
    <w:rsid w:val="00CF2FE7"/>
    <w:rsid w:val="00CF301B"/>
    <w:rsid w:val="00CF30E7"/>
    <w:rsid w:val="00CF36AC"/>
    <w:rsid w:val="00CF3956"/>
    <w:rsid w:val="00CF3A0D"/>
    <w:rsid w:val="00CF3A20"/>
    <w:rsid w:val="00CF3AC7"/>
    <w:rsid w:val="00CF3C3A"/>
    <w:rsid w:val="00CF3E59"/>
    <w:rsid w:val="00CF3E9D"/>
    <w:rsid w:val="00CF42EA"/>
    <w:rsid w:val="00CF434A"/>
    <w:rsid w:val="00CF4522"/>
    <w:rsid w:val="00CF4687"/>
    <w:rsid w:val="00CF49CB"/>
    <w:rsid w:val="00CF4BA0"/>
    <w:rsid w:val="00CF4EC8"/>
    <w:rsid w:val="00CF57B8"/>
    <w:rsid w:val="00CF5C99"/>
    <w:rsid w:val="00CF646D"/>
    <w:rsid w:val="00CF65AC"/>
    <w:rsid w:val="00CF65CC"/>
    <w:rsid w:val="00CF6801"/>
    <w:rsid w:val="00CF6B0E"/>
    <w:rsid w:val="00CF6DF5"/>
    <w:rsid w:val="00CF6ED7"/>
    <w:rsid w:val="00CF6F45"/>
    <w:rsid w:val="00CF742A"/>
    <w:rsid w:val="00CF7493"/>
    <w:rsid w:val="00CF7644"/>
    <w:rsid w:val="00CF76D7"/>
    <w:rsid w:val="00CF79A0"/>
    <w:rsid w:val="00CF7C19"/>
    <w:rsid w:val="00CF7D56"/>
    <w:rsid w:val="00D001A0"/>
    <w:rsid w:val="00D0028B"/>
    <w:rsid w:val="00D004C8"/>
    <w:rsid w:val="00D00501"/>
    <w:rsid w:val="00D00588"/>
    <w:rsid w:val="00D008EF"/>
    <w:rsid w:val="00D009B8"/>
    <w:rsid w:val="00D0119B"/>
    <w:rsid w:val="00D01C79"/>
    <w:rsid w:val="00D01DEF"/>
    <w:rsid w:val="00D02061"/>
    <w:rsid w:val="00D023F9"/>
    <w:rsid w:val="00D0254B"/>
    <w:rsid w:val="00D02CF2"/>
    <w:rsid w:val="00D02D08"/>
    <w:rsid w:val="00D02F50"/>
    <w:rsid w:val="00D0307B"/>
    <w:rsid w:val="00D031B1"/>
    <w:rsid w:val="00D035A2"/>
    <w:rsid w:val="00D037D5"/>
    <w:rsid w:val="00D03A6C"/>
    <w:rsid w:val="00D03C9E"/>
    <w:rsid w:val="00D03CDD"/>
    <w:rsid w:val="00D03F4E"/>
    <w:rsid w:val="00D03F8F"/>
    <w:rsid w:val="00D0410F"/>
    <w:rsid w:val="00D0438D"/>
    <w:rsid w:val="00D04539"/>
    <w:rsid w:val="00D04571"/>
    <w:rsid w:val="00D04823"/>
    <w:rsid w:val="00D04936"/>
    <w:rsid w:val="00D04C34"/>
    <w:rsid w:val="00D04EF5"/>
    <w:rsid w:val="00D04F85"/>
    <w:rsid w:val="00D0551A"/>
    <w:rsid w:val="00D0564A"/>
    <w:rsid w:val="00D0605F"/>
    <w:rsid w:val="00D0613A"/>
    <w:rsid w:val="00D06145"/>
    <w:rsid w:val="00D06226"/>
    <w:rsid w:val="00D063F2"/>
    <w:rsid w:val="00D06435"/>
    <w:rsid w:val="00D06490"/>
    <w:rsid w:val="00D06694"/>
    <w:rsid w:val="00D069EA"/>
    <w:rsid w:val="00D06A27"/>
    <w:rsid w:val="00D06B85"/>
    <w:rsid w:val="00D06D4D"/>
    <w:rsid w:val="00D07279"/>
    <w:rsid w:val="00D075C3"/>
    <w:rsid w:val="00D076D8"/>
    <w:rsid w:val="00D078F9"/>
    <w:rsid w:val="00D079CF"/>
    <w:rsid w:val="00D07C27"/>
    <w:rsid w:val="00D07E1F"/>
    <w:rsid w:val="00D07F77"/>
    <w:rsid w:val="00D10267"/>
    <w:rsid w:val="00D103E2"/>
    <w:rsid w:val="00D103F8"/>
    <w:rsid w:val="00D10402"/>
    <w:rsid w:val="00D1075D"/>
    <w:rsid w:val="00D1085E"/>
    <w:rsid w:val="00D10BC8"/>
    <w:rsid w:val="00D10BD8"/>
    <w:rsid w:val="00D10E65"/>
    <w:rsid w:val="00D11179"/>
    <w:rsid w:val="00D117A1"/>
    <w:rsid w:val="00D118C2"/>
    <w:rsid w:val="00D11FF7"/>
    <w:rsid w:val="00D124A5"/>
    <w:rsid w:val="00D12646"/>
    <w:rsid w:val="00D12930"/>
    <w:rsid w:val="00D129E7"/>
    <w:rsid w:val="00D12EE5"/>
    <w:rsid w:val="00D13180"/>
    <w:rsid w:val="00D131FF"/>
    <w:rsid w:val="00D132E1"/>
    <w:rsid w:val="00D134D6"/>
    <w:rsid w:val="00D134ED"/>
    <w:rsid w:val="00D1397B"/>
    <w:rsid w:val="00D13AA0"/>
    <w:rsid w:val="00D13B05"/>
    <w:rsid w:val="00D13C46"/>
    <w:rsid w:val="00D13FAF"/>
    <w:rsid w:val="00D141AC"/>
    <w:rsid w:val="00D1420C"/>
    <w:rsid w:val="00D14270"/>
    <w:rsid w:val="00D1428C"/>
    <w:rsid w:val="00D149A8"/>
    <w:rsid w:val="00D14D69"/>
    <w:rsid w:val="00D15038"/>
    <w:rsid w:val="00D15272"/>
    <w:rsid w:val="00D157E4"/>
    <w:rsid w:val="00D15C9E"/>
    <w:rsid w:val="00D15CBE"/>
    <w:rsid w:val="00D15E15"/>
    <w:rsid w:val="00D15E80"/>
    <w:rsid w:val="00D15EC5"/>
    <w:rsid w:val="00D15FD7"/>
    <w:rsid w:val="00D1603A"/>
    <w:rsid w:val="00D1606C"/>
    <w:rsid w:val="00D160EC"/>
    <w:rsid w:val="00D162F6"/>
    <w:rsid w:val="00D163E1"/>
    <w:rsid w:val="00D16499"/>
    <w:rsid w:val="00D164B0"/>
    <w:rsid w:val="00D16645"/>
    <w:rsid w:val="00D167DD"/>
    <w:rsid w:val="00D16992"/>
    <w:rsid w:val="00D16CF3"/>
    <w:rsid w:val="00D16D2E"/>
    <w:rsid w:val="00D17094"/>
    <w:rsid w:val="00D170B7"/>
    <w:rsid w:val="00D17383"/>
    <w:rsid w:val="00D1753A"/>
    <w:rsid w:val="00D17AA2"/>
    <w:rsid w:val="00D17D51"/>
    <w:rsid w:val="00D17DB1"/>
    <w:rsid w:val="00D17DD6"/>
    <w:rsid w:val="00D17F2A"/>
    <w:rsid w:val="00D17F6F"/>
    <w:rsid w:val="00D200DB"/>
    <w:rsid w:val="00D20420"/>
    <w:rsid w:val="00D2074E"/>
    <w:rsid w:val="00D207EA"/>
    <w:rsid w:val="00D20847"/>
    <w:rsid w:val="00D209E9"/>
    <w:rsid w:val="00D20C0C"/>
    <w:rsid w:val="00D21213"/>
    <w:rsid w:val="00D2134A"/>
    <w:rsid w:val="00D21532"/>
    <w:rsid w:val="00D2153A"/>
    <w:rsid w:val="00D215BF"/>
    <w:rsid w:val="00D22108"/>
    <w:rsid w:val="00D2230D"/>
    <w:rsid w:val="00D22544"/>
    <w:rsid w:val="00D226AC"/>
    <w:rsid w:val="00D22DC8"/>
    <w:rsid w:val="00D23049"/>
    <w:rsid w:val="00D2309D"/>
    <w:rsid w:val="00D23D67"/>
    <w:rsid w:val="00D23E46"/>
    <w:rsid w:val="00D23EC5"/>
    <w:rsid w:val="00D24271"/>
    <w:rsid w:val="00D24305"/>
    <w:rsid w:val="00D24450"/>
    <w:rsid w:val="00D2456D"/>
    <w:rsid w:val="00D24665"/>
    <w:rsid w:val="00D247D9"/>
    <w:rsid w:val="00D249C8"/>
    <w:rsid w:val="00D251AA"/>
    <w:rsid w:val="00D2556E"/>
    <w:rsid w:val="00D2567C"/>
    <w:rsid w:val="00D25B31"/>
    <w:rsid w:val="00D26630"/>
    <w:rsid w:val="00D26847"/>
    <w:rsid w:val="00D2691B"/>
    <w:rsid w:val="00D26A22"/>
    <w:rsid w:val="00D26B9E"/>
    <w:rsid w:val="00D26D84"/>
    <w:rsid w:val="00D26E58"/>
    <w:rsid w:val="00D27035"/>
    <w:rsid w:val="00D27141"/>
    <w:rsid w:val="00D2718C"/>
    <w:rsid w:val="00D271EF"/>
    <w:rsid w:val="00D275A5"/>
    <w:rsid w:val="00D2767E"/>
    <w:rsid w:val="00D277E1"/>
    <w:rsid w:val="00D27A48"/>
    <w:rsid w:val="00D27F69"/>
    <w:rsid w:val="00D27FED"/>
    <w:rsid w:val="00D300F4"/>
    <w:rsid w:val="00D3060F"/>
    <w:rsid w:val="00D30687"/>
    <w:rsid w:val="00D307AF"/>
    <w:rsid w:val="00D30806"/>
    <w:rsid w:val="00D30D86"/>
    <w:rsid w:val="00D30EB8"/>
    <w:rsid w:val="00D30FDF"/>
    <w:rsid w:val="00D31005"/>
    <w:rsid w:val="00D3112A"/>
    <w:rsid w:val="00D3120A"/>
    <w:rsid w:val="00D31225"/>
    <w:rsid w:val="00D312AC"/>
    <w:rsid w:val="00D3130A"/>
    <w:rsid w:val="00D3145A"/>
    <w:rsid w:val="00D3158E"/>
    <w:rsid w:val="00D3184A"/>
    <w:rsid w:val="00D31B1A"/>
    <w:rsid w:val="00D31B7B"/>
    <w:rsid w:val="00D31FFB"/>
    <w:rsid w:val="00D3205A"/>
    <w:rsid w:val="00D32383"/>
    <w:rsid w:val="00D32A25"/>
    <w:rsid w:val="00D32BB9"/>
    <w:rsid w:val="00D32C85"/>
    <w:rsid w:val="00D32D9E"/>
    <w:rsid w:val="00D32E70"/>
    <w:rsid w:val="00D332E1"/>
    <w:rsid w:val="00D333F2"/>
    <w:rsid w:val="00D338D4"/>
    <w:rsid w:val="00D339E1"/>
    <w:rsid w:val="00D33A39"/>
    <w:rsid w:val="00D33AA7"/>
    <w:rsid w:val="00D33AB3"/>
    <w:rsid w:val="00D33B9B"/>
    <w:rsid w:val="00D33BAD"/>
    <w:rsid w:val="00D33DDD"/>
    <w:rsid w:val="00D34535"/>
    <w:rsid w:val="00D34662"/>
    <w:rsid w:val="00D346C7"/>
    <w:rsid w:val="00D34796"/>
    <w:rsid w:val="00D347C5"/>
    <w:rsid w:val="00D34B4B"/>
    <w:rsid w:val="00D34C5F"/>
    <w:rsid w:val="00D34CDE"/>
    <w:rsid w:val="00D350DE"/>
    <w:rsid w:val="00D350EC"/>
    <w:rsid w:val="00D353A3"/>
    <w:rsid w:val="00D35901"/>
    <w:rsid w:val="00D359B0"/>
    <w:rsid w:val="00D35A8D"/>
    <w:rsid w:val="00D35CFD"/>
    <w:rsid w:val="00D35D8C"/>
    <w:rsid w:val="00D35DDC"/>
    <w:rsid w:val="00D35EFC"/>
    <w:rsid w:val="00D360A3"/>
    <w:rsid w:val="00D36327"/>
    <w:rsid w:val="00D364FE"/>
    <w:rsid w:val="00D365F9"/>
    <w:rsid w:val="00D3667D"/>
    <w:rsid w:val="00D366F9"/>
    <w:rsid w:val="00D3691F"/>
    <w:rsid w:val="00D36946"/>
    <w:rsid w:val="00D36E22"/>
    <w:rsid w:val="00D370CB"/>
    <w:rsid w:val="00D378F4"/>
    <w:rsid w:val="00D40248"/>
    <w:rsid w:val="00D405D9"/>
    <w:rsid w:val="00D40B70"/>
    <w:rsid w:val="00D40BAD"/>
    <w:rsid w:val="00D40F20"/>
    <w:rsid w:val="00D411E9"/>
    <w:rsid w:val="00D41222"/>
    <w:rsid w:val="00D41452"/>
    <w:rsid w:val="00D41606"/>
    <w:rsid w:val="00D41BAB"/>
    <w:rsid w:val="00D41BBC"/>
    <w:rsid w:val="00D41D07"/>
    <w:rsid w:val="00D41F66"/>
    <w:rsid w:val="00D4237C"/>
    <w:rsid w:val="00D424B5"/>
    <w:rsid w:val="00D4256C"/>
    <w:rsid w:val="00D42B31"/>
    <w:rsid w:val="00D42C26"/>
    <w:rsid w:val="00D43317"/>
    <w:rsid w:val="00D4337C"/>
    <w:rsid w:val="00D435A6"/>
    <w:rsid w:val="00D435D4"/>
    <w:rsid w:val="00D439AE"/>
    <w:rsid w:val="00D43ECC"/>
    <w:rsid w:val="00D43F3B"/>
    <w:rsid w:val="00D44154"/>
    <w:rsid w:val="00D44155"/>
    <w:rsid w:val="00D44407"/>
    <w:rsid w:val="00D448B0"/>
    <w:rsid w:val="00D44A1E"/>
    <w:rsid w:val="00D44E4E"/>
    <w:rsid w:val="00D451DA"/>
    <w:rsid w:val="00D458CE"/>
    <w:rsid w:val="00D45A66"/>
    <w:rsid w:val="00D45EAC"/>
    <w:rsid w:val="00D45FD5"/>
    <w:rsid w:val="00D46252"/>
    <w:rsid w:val="00D462E6"/>
    <w:rsid w:val="00D46361"/>
    <w:rsid w:val="00D46802"/>
    <w:rsid w:val="00D468E7"/>
    <w:rsid w:val="00D46948"/>
    <w:rsid w:val="00D46BD4"/>
    <w:rsid w:val="00D46C2B"/>
    <w:rsid w:val="00D46EC7"/>
    <w:rsid w:val="00D46FA4"/>
    <w:rsid w:val="00D471F3"/>
    <w:rsid w:val="00D473AB"/>
    <w:rsid w:val="00D474D1"/>
    <w:rsid w:val="00D47987"/>
    <w:rsid w:val="00D47A35"/>
    <w:rsid w:val="00D50234"/>
    <w:rsid w:val="00D50447"/>
    <w:rsid w:val="00D50554"/>
    <w:rsid w:val="00D50695"/>
    <w:rsid w:val="00D5084E"/>
    <w:rsid w:val="00D50CFE"/>
    <w:rsid w:val="00D50D45"/>
    <w:rsid w:val="00D51012"/>
    <w:rsid w:val="00D51189"/>
    <w:rsid w:val="00D513A7"/>
    <w:rsid w:val="00D51931"/>
    <w:rsid w:val="00D51ACB"/>
    <w:rsid w:val="00D51C50"/>
    <w:rsid w:val="00D51D43"/>
    <w:rsid w:val="00D51D76"/>
    <w:rsid w:val="00D51DAA"/>
    <w:rsid w:val="00D51FAC"/>
    <w:rsid w:val="00D5224D"/>
    <w:rsid w:val="00D52311"/>
    <w:rsid w:val="00D5239B"/>
    <w:rsid w:val="00D523CB"/>
    <w:rsid w:val="00D52942"/>
    <w:rsid w:val="00D52FC4"/>
    <w:rsid w:val="00D53193"/>
    <w:rsid w:val="00D536E3"/>
    <w:rsid w:val="00D53750"/>
    <w:rsid w:val="00D5427C"/>
    <w:rsid w:val="00D54567"/>
    <w:rsid w:val="00D54820"/>
    <w:rsid w:val="00D54E95"/>
    <w:rsid w:val="00D54FAF"/>
    <w:rsid w:val="00D5502E"/>
    <w:rsid w:val="00D55087"/>
    <w:rsid w:val="00D5534B"/>
    <w:rsid w:val="00D55739"/>
    <w:rsid w:val="00D55AC5"/>
    <w:rsid w:val="00D55ADB"/>
    <w:rsid w:val="00D55AE4"/>
    <w:rsid w:val="00D55DC7"/>
    <w:rsid w:val="00D55FB7"/>
    <w:rsid w:val="00D5606A"/>
    <w:rsid w:val="00D5609F"/>
    <w:rsid w:val="00D560BA"/>
    <w:rsid w:val="00D56425"/>
    <w:rsid w:val="00D5683D"/>
    <w:rsid w:val="00D569FA"/>
    <w:rsid w:val="00D56A48"/>
    <w:rsid w:val="00D56B26"/>
    <w:rsid w:val="00D56B86"/>
    <w:rsid w:val="00D56BC2"/>
    <w:rsid w:val="00D56C53"/>
    <w:rsid w:val="00D56C5C"/>
    <w:rsid w:val="00D56C9C"/>
    <w:rsid w:val="00D56FAF"/>
    <w:rsid w:val="00D57368"/>
    <w:rsid w:val="00D57564"/>
    <w:rsid w:val="00D57586"/>
    <w:rsid w:val="00D5798B"/>
    <w:rsid w:val="00D57B07"/>
    <w:rsid w:val="00D57B71"/>
    <w:rsid w:val="00D60022"/>
    <w:rsid w:val="00D600FB"/>
    <w:rsid w:val="00D60345"/>
    <w:rsid w:val="00D60482"/>
    <w:rsid w:val="00D606E7"/>
    <w:rsid w:val="00D6094C"/>
    <w:rsid w:val="00D609BC"/>
    <w:rsid w:val="00D60A1E"/>
    <w:rsid w:val="00D60BA8"/>
    <w:rsid w:val="00D60C40"/>
    <w:rsid w:val="00D60D09"/>
    <w:rsid w:val="00D60DB1"/>
    <w:rsid w:val="00D60EC8"/>
    <w:rsid w:val="00D61000"/>
    <w:rsid w:val="00D61175"/>
    <w:rsid w:val="00D61BB5"/>
    <w:rsid w:val="00D61DBC"/>
    <w:rsid w:val="00D61E6D"/>
    <w:rsid w:val="00D61FC3"/>
    <w:rsid w:val="00D62160"/>
    <w:rsid w:val="00D621CE"/>
    <w:rsid w:val="00D6220C"/>
    <w:rsid w:val="00D6250D"/>
    <w:rsid w:val="00D626C9"/>
    <w:rsid w:val="00D62A5E"/>
    <w:rsid w:val="00D62C26"/>
    <w:rsid w:val="00D62C3F"/>
    <w:rsid w:val="00D62DF1"/>
    <w:rsid w:val="00D63000"/>
    <w:rsid w:val="00D63098"/>
    <w:rsid w:val="00D630C7"/>
    <w:rsid w:val="00D6323A"/>
    <w:rsid w:val="00D63534"/>
    <w:rsid w:val="00D63CB3"/>
    <w:rsid w:val="00D63E39"/>
    <w:rsid w:val="00D63FBF"/>
    <w:rsid w:val="00D64034"/>
    <w:rsid w:val="00D64128"/>
    <w:rsid w:val="00D64180"/>
    <w:rsid w:val="00D642B1"/>
    <w:rsid w:val="00D6438B"/>
    <w:rsid w:val="00D644AF"/>
    <w:rsid w:val="00D64932"/>
    <w:rsid w:val="00D64A3C"/>
    <w:rsid w:val="00D64B38"/>
    <w:rsid w:val="00D64C09"/>
    <w:rsid w:val="00D650D4"/>
    <w:rsid w:val="00D6535D"/>
    <w:rsid w:val="00D65710"/>
    <w:rsid w:val="00D65872"/>
    <w:rsid w:val="00D65988"/>
    <w:rsid w:val="00D6599F"/>
    <w:rsid w:val="00D65AFD"/>
    <w:rsid w:val="00D660FB"/>
    <w:rsid w:val="00D66466"/>
    <w:rsid w:val="00D6674A"/>
    <w:rsid w:val="00D667A4"/>
    <w:rsid w:val="00D667BF"/>
    <w:rsid w:val="00D669D4"/>
    <w:rsid w:val="00D671B5"/>
    <w:rsid w:val="00D6728D"/>
    <w:rsid w:val="00D676D8"/>
    <w:rsid w:val="00D67B3A"/>
    <w:rsid w:val="00D67BF8"/>
    <w:rsid w:val="00D67E35"/>
    <w:rsid w:val="00D701F7"/>
    <w:rsid w:val="00D70208"/>
    <w:rsid w:val="00D70325"/>
    <w:rsid w:val="00D704F0"/>
    <w:rsid w:val="00D707FE"/>
    <w:rsid w:val="00D70939"/>
    <w:rsid w:val="00D70A74"/>
    <w:rsid w:val="00D70B49"/>
    <w:rsid w:val="00D70CF8"/>
    <w:rsid w:val="00D70D7D"/>
    <w:rsid w:val="00D70F34"/>
    <w:rsid w:val="00D71281"/>
    <w:rsid w:val="00D7130A"/>
    <w:rsid w:val="00D71388"/>
    <w:rsid w:val="00D71417"/>
    <w:rsid w:val="00D714D7"/>
    <w:rsid w:val="00D71525"/>
    <w:rsid w:val="00D71A1D"/>
    <w:rsid w:val="00D7204A"/>
    <w:rsid w:val="00D72B5F"/>
    <w:rsid w:val="00D72BF3"/>
    <w:rsid w:val="00D72F4C"/>
    <w:rsid w:val="00D72FC9"/>
    <w:rsid w:val="00D731EA"/>
    <w:rsid w:val="00D732CD"/>
    <w:rsid w:val="00D737A9"/>
    <w:rsid w:val="00D73A29"/>
    <w:rsid w:val="00D73B1B"/>
    <w:rsid w:val="00D73F09"/>
    <w:rsid w:val="00D73FAD"/>
    <w:rsid w:val="00D7411F"/>
    <w:rsid w:val="00D74896"/>
    <w:rsid w:val="00D74B1C"/>
    <w:rsid w:val="00D74D87"/>
    <w:rsid w:val="00D74DFA"/>
    <w:rsid w:val="00D74F7F"/>
    <w:rsid w:val="00D750F9"/>
    <w:rsid w:val="00D75263"/>
    <w:rsid w:val="00D75311"/>
    <w:rsid w:val="00D75526"/>
    <w:rsid w:val="00D757AE"/>
    <w:rsid w:val="00D75B1F"/>
    <w:rsid w:val="00D75BE6"/>
    <w:rsid w:val="00D75C6B"/>
    <w:rsid w:val="00D75CA5"/>
    <w:rsid w:val="00D75CE1"/>
    <w:rsid w:val="00D76008"/>
    <w:rsid w:val="00D76374"/>
    <w:rsid w:val="00D76763"/>
    <w:rsid w:val="00D768F1"/>
    <w:rsid w:val="00D76B85"/>
    <w:rsid w:val="00D76BC7"/>
    <w:rsid w:val="00D77238"/>
    <w:rsid w:val="00D7749C"/>
    <w:rsid w:val="00D77DD9"/>
    <w:rsid w:val="00D77FD0"/>
    <w:rsid w:val="00D80029"/>
    <w:rsid w:val="00D80069"/>
    <w:rsid w:val="00D802E1"/>
    <w:rsid w:val="00D80F5F"/>
    <w:rsid w:val="00D80FDC"/>
    <w:rsid w:val="00D811E2"/>
    <w:rsid w:val="00D8135E"/>
    <w:rsid w:val="00D8162F"/>
    <w:rsid w:val="00D816E2"/>
    <w:rsid w:val="00D81C51"/>
    <w:rsid w:val="00D81EFE"/>
    <w:rsid w:val="00D8253D"/>
    <w:rsid w:val="00D826BB"/>
    <w:rsid w:val="00D82810"/>
    <w:rsid w:val="00D82928"/>
    <w:rsid w:val="00D829B2"/>
    <w:rsid w:val="00D82A9E"/>
    <w:rsid w:val="00D82F79"/>
    <w:rsid w:val="00D832FC"/>
    <w:rsid w:val="00D83A96"/>
    <w:rsid w:val="00D83ABE"/>
    <w:rsid w:val="00D83C7F"/>
    <w:rsid w:val="00D83D75"/>
    <w:rsid w:val="00D83F12"/>
    <w:rsid w:val="00D840EF"/>
    <w:rsid w:val="00D843DF"/>
    <w:rsid w:val="00D84834"/>
    <w:rsid w:val="00D84C07"/>
    <w:rsid w:val="00D84C22"/>
    <w:rsid w:val="00D84CFF"/>
    <w:rsid w:val="00D84D15"/>
    <w:rsid w:val="00D84D7B"/>
    <w:rsid w:val="00D84E0B"/>
    <w:rsid w:val="00D85C01"/>
    <w:rsid w:val="00D85C48"/>
    <w:rsid w:val="00D85FC2"/>
    <w:rsid w:val="00D862F8"/>
    <w:rsid w:val="00D86338"/>
    <w:rsid w:val="00D86390"/>
    <w:rsid w:val="00D86439"/>
    <w:rsid w:val="00D8666F"/>
    <w:rsid w:val="00D868A2"/>
    <w:rsid w:val="00D86E69"/>
    <w:rsid w:val="00D870D6"/>
    <w:rsid w:val="00D8727B"/>
    <w:rsid w:val="00D8761C"/>
    <w:rsid w:val="00D87879"/>
    <w:rsid w:val="00D90634"/>
    <w:rsid w:val="00D90B34"/>
    <w:rsid w:val="00D90CFE"/>
    <w:rsid w:val="00D90E57"/>
    <w:rsid w:val="00D91018"/>
    <w:rsid w:val="00D91240"/>
    <w:rsid w:val="00D916A2"/>
    <w:rsid w:val="00D919B2"/>
    <w:rsid w:val="00D91C91"/>
    <w:rsid w:val="00D91EDF"/>
    <w:rsid w:val="00D92025"/>
    <w:rsid w:val="00D9203F"/>
    <w:rsid w:val="00D9219B"/>
    <w:rsid w:val="00D92267"/>
    <w:rsid w:val="00D92642"/>
    <w:rsid w:val="00D928FF"/>
    <w:rsid w:val="00D92933"/>
    <w:rsid w:val="00D9299D"/>
    <w:rsid w:val="00D92A1B"/>
    <w:rsid w:val="00D92A2E"/>
    <w:rsid w:val="00D92AE1"/>
    <w:rsid w:val="00D92B11"/>
    <w:rsid w:val="00D92B24"/>
    <w:rsid w:val="00D92E5C"/>
    <w:rsid w:val="00D9307F"/>
    <w:rsid w:val="00D930FB"/>
    <w:rsid w:val="00D9331E"/>
    <w:rsid w:val="00D9335F"/>
    <w:rsid w:val="00D933B6"/>
    <w:rsid w:val="00D93597"/>
    <w:rsid w:val="00D93934"/>
    <w:rsid w:val="00D93F6B"/>
    <w:rsid w:val="00D94289"/>
    <w:rsid w:val="00D9450A"/>
    <w:rsid w:val="00D946D3"/>
    <w:rsid w:val="00D947C1"/>
    <w:rsid w:val="00D949E9"/>
    <w:rsid w:val="00D94AB3"/>
    <w:rsid w:val="00D953D2"/>
    <w:rsid w:val="00D95D9A"/>
    <w:rsid w:val="00D95F36"/>
    <w:rsid w:val="00D961C6"/>
    <w:rsid w:val="00D96284"/>
    <w:rsid w:val="00D96556"/>
    <w:rsid w:val="00D9675C"/>
    <w:rsid w:val="00D9683B"/>
    <w:rsid w:val="00D9684D"/>
    <w:rsid w:val="00D9692A"/>
    <w:rsid w:val="00D969E0"/>
    <w:rsid w:val="00D975D1"/>
    <w:rsid w:val="00D975DB"/>
    <w:rsid w:val="00D97657"/>
    <w:rsid w:val="00D976BA"/>
    <w:rsid w:val="00D97EBD"/>
    <w:rsid w:val="00D97F41"/>
    <w:rsid w:val="00D97F65"/>
    <w:rsid w:val="00DA0634"/>
    <w:rsid w:val="00DA07F6"/>
    <w:rsid w:val="00DA0D97"/>
    <w:rsid w:val="00DA0DFC"/>
    <w:rsid w:val="00DA0F9C"/>
    <w:rsid w:val="00DA11DD"/>
    <w:rsid w:val="00DA1260"/>
    <w:rsid w:val="00DA152E"/>
    <w:rsid w:val="00DA1887"/>
    <w:rsid w:val="00DA19BA"/>
    <w:rsid w:val="00DA1D4A"/>
    <w:rsid w:val="00DA205A"/>
    <w:rsid w:val="00DA24E9"/>
    <w:rsid w:val="00DA28B7"/>
    <w:rsid w:val="00DA2A21"/>
    <w:rsid w:val="00DA2AF7"/>
    <w:rsid w:val="00DA2C40"/>
    <w:rsid w:val="00DA2C95"/>
    <w:rsid w:val="00DA2E54"/>
    <w:rsid w:val="00DA2EEF"/>
    <w:rsid w:val="00DA2FC3"/>
    <w:rsid w:val="00DA308C"/>
    <w:rsid w:val="00DA3125"/>
    <w:rsid w:val="00DA3166"/>
    <w:rsid w:val="00DA3340"/>
    <w:rsid w:val="00DA35B3"/>
    <w:rsid w:val="00DA3835"/>
    <w:rsid w:val="00DA383C"/>
    <w:rsid w:val="00DA3B65"/>
    <w:rsid w:val="00DA3B8B"/>
    <w:rsid w:val="00DA3E5F"/>
    <w:rsid w:val="00DA3E6B"/>
    <w:rsid w:val="00DA40A5"/>
    <w:rsid w:val="00DA41CA"/>
    <w:rsid w:val="00DA42BC"/>
    <w:rsid w:val="00DA49BD"/>
    <w:rsid w:val="00DA4AC0"/>
    <w:rsid w:val="00DA4B64"/>
    <w:rsid w:val="00DA4B93"/>
    <w:rsid w:val="00DA4D41"/>
    <w:rsid w:val="00DA4D69"/>
    <w:rsid w:val="00DA4E3C"/>
    <w:rsid w:val="00DA5086"/>
    <w:rsid w:val="00DA5448"/>
    <w:rsid w:val="00DA583C"/>
    <w:rsid w:val="00DA58C7"/>
    <w:rsid w:val="00DA5AA0"/>
    <w:rsid w:val="00DA5C42"/>
    <w:rsid w:val="00DA5F59"/>
    <w:rsid w:val="00DA5F7B"/>
    <w:rsid w:val="00DA67FD"/>
    <w:rsid w:val="00DA68EB"/>
    <w:rsid w:val="00DA6D84"/>
    <w:rsid w:val="00DA6DBD"/>
    <w:rsid w:val="00DA6EE2"/>
    <w:rsid w:val="00DA704B"/>
    <w:rsid w:val="00DA70DD"/>
    <w:rsid w:val="00DA7154"/>
    <w:rsid w:val="00DA723D"/>
    <w:rsid w:val="00DA738C"/>
    <w:rsid w:val="00DA7E6F"/>
    <w:rsid w:val="00DB0093"/>
    <w:rsid w:val="00DB016B"/>
    <w:rsid w:val="00DB03BD"/>
    <w:rsid w:val="00DB050F"/>
    <w:rsid w:val="00DB05C8"/>
    <w:rsid w:val="00DB05ED"/>
    <w:rsid w:val="00DB060C"/>
    <w:rsid w:val="00DB0725"/>
    <w:rsid w:val="00DB0726"/>
    <w:rsid w:val="00DB0C09"/>
    <w:rsid w:val="00DB0E82"/>
    <w:rsid w:val="00DB10DE"/>
    <w:rsid w:val="00DB1754"/>
    <w:rsid w:val="00DB1EE3"/>
    <w:rsid w:val="00DB2047"/>
    <w:rsid w:val="00DB22CB"/>
    <w:rsid w:val="00DB2382"/>
    <w:rsid w:val="00DB349B"/>
    <w:rsid w:val="00DB36A1"/>
    <w:rsid w:val="00DB38F0"/>
    <w:rsid w:val="00DB3971"/>
    <w:rsid w:val="00DB39FC"/>
    <w:rsid w:val="00DB3B69"/>
    <w:rsid w:val="00DB44FA"/>
    <w:rsid w:val="00DB45F4"/>
    <w:rsid w:val="00DB46A4"/>
    <w:rsid w:val="00DB47F1"/>
    <w:rsid w:val="00DB48F2"/>
    <w:rsid w:val="00DB4915"/>
    <w:rsid w:val="00DB49A0"/>
    <w:rsid w:val="00DB4C08"/>
    <w:rsid w:val="00DB4D51"/>
    <w:rsid w:val="00DB4DCA"/>
    <w:rsid w:val="00DB50C2"/>
    <w:rsid w:val="00DB5146"/>
    <w:rsid w:val="00DB5167"/>
    <w:rsid w:val="00DB55DE"/>
    <w:rsid w:val="00DB583F"/>
    <w:rsid w:val="00DB5C86"/>
    <w:rsid w:val="00DB654E"/>
    <w:rsid w:val="00DB6A41"/>
    <w:rsid w:val="00DB6AA1"/>
    <w:rsid w:val="00DB6E9D"/>
    <w:rsid w:val="00DB6EFA"/>
    <w:rsid w:val="00DB717B"/>
    <w:rsid w:val="00DB7497"/>
    <w:rsid w:val="00DB7498"/>
    <w:rsid w:val="00DB77FA"/>
    <w:rsid w:val="00DB7A35"/>
    <w:rsid w:val="00DB7A41"/>
    <w:rsid w:val="00DC001C"/>
    <w:rsid w:val="00DC0202"/>
    <w:rsid w:val="00DC0388"/>
    <w:rsid w:val="00DC03FA"/>
    <w:rsid w:val="00DC09F9"/>
    <w:rsid w:val="00DC0A1C"/>
    <w:rsid w:val="00DC10A9"/>
    <w:rsid w:val="00DC13E5"/>
    <w:rsid w:val="00DC1420"/>
    <w:rsid w:val="00DC1441"/>
    <w:rsid w:val="00DC158C"/>
    <w:rsid w:val="00DC1B40"/>
    <w:rsid w:val="00DC1D76"/>
    <w:rsid w:val="00DC1E89"/>
    <w:rsid w:val="00DC1E9E"/>
    <w:rsid w:val="00DC1FC9"/>
    <w:rsid w:val="00DC22C0"/>
    <w:rsid w:val="00DC263A"/>
    <w:rsid w:val="00DC28D7"/>
    <w:rsid w:val="00DC2956"/>
    <w:rsid w:val="00DC2AE6"/>
    <w:rsid w:val="00DC33FC"/>
    <w:rsid w:val="00DC343F"/>
    <w:rsid w:val="00DC36DD"/>
    <w:rsid w:val="00DC3B72"/>
    <w:rsid w:val="00DC4152"/>
    <w:rsid w:val="00DC4395"/>
    <w:rsid w:val="00DC47DD"/>
    <w:rsid w:val="00DC4BAD"/>
    <w:rsid w:val="00DC4C7F"/>
    <w:rsid w:val="00DC52BA"/>
    <w:rsid w:val="00DC5A9E"/>
    <w:rsid w:val="00DC5E00"/>
    <w:rsid w:val="00DC5EB8"/>
    <w:rsid w:val="00DC6259"/>
    <w:rsid w:val="00DC6636"/>
    <w:rsid w:val="00DC6973"/>
    <w:rsid w:val="00DC6C98"/>
    <w:rsid w:val="00DC702B"/>
    <w:rsid w:val="00DC708C"/>
    <w:rsid w:val="00DC71DD"/>
    <w:rsid w:val="00DC73DC"/>
    <w:rsid w:val="00DC7534"/>
    <w:rsid w:val="00DC75BE"/>
    <w:rsid w:val="00DC79BD"/>
    <w:rsid w:val="00DC7B31"/>
    <w:rsid w:val="00DC7E11"/>
    <w:rsid w:val="00DC7E84"/>
    <w:rsid w:val="00DC7FCB"/>
    <w:rsid w:val="00DD03E2"/>
    <w:rsid w:val="00DD040B"/>
    <w:rsid w:val="00DD0461"/>
    <w:rsid w:val="00DD064F"/>
    <w:rsid w:val="00DD0A77"/>
    <w:rsid w:val="00DD110D"/>
    <w:rsid w:val="00DD152F"/>
    <w:rsid w:val="00DD16B1"/>
    <w:rsid w:val="00DD17FE"/>
    <w:rsid w:val="00DD1959"/>
    <w:rsid w:val="00DD1C64"/>
    <w:rsid w:val="00DD1EE3"/>
    <w:rsid w:val="00DD20BA"/>
    <w:rsid w:val="00DD2175"/>
    <w:rsid w:val="00DD2556"/>
    <w:rsid w:val="00DD2599"/>
    <w:rsid w:val="00DD32F7"/>
    <w:rsid w:val="00DD3309"/>
    <w:rsid w:val="00DD38A6"/>
    <w:rsid w:val="00DD392A"/>
    <w:rsid w:val="00DD3CD5"/>
    <w:rsid w:val="00DD3D2A"/>
    <w:rsid w:val="00DD3D66"/>
    <w:rsid w:val="00DD4308"/>
    <w:rsid w:val="00DD45DD"/>
    <w:rsid w:val="00DD461F"/>
    <w:rsid w:val="00DD47D7"/>
    <w:rsid w:val="00DD4806"/>
    <w:rsid w:val="00DD4A20"/>
    <w:rsid w:val="00DD4A33"/>
    <w:rsid w:val="00DD4AAF"/>
    <w:rsid w:val="00DD4CA4"/>
    <w:rsid w:val="00DD5009"/>
    <w:rsid w:val="00DD5014"/>
    <w:rsid w:val="00DD513A"/>
    <w:rsid w:val="00DD5315"/>
    <w:rsid w:val="00DD5543"/>
    <w:rsid w:val="00DD5DF3"/>
    <w:rsid w:val="00DD603E"/>
    <w:rsid w:val="00DD62FB"/>
    <w:rsid w:val="00DD6542"/>
    <w:rsid w:val="00DD6578"/>
    <w:rsid w:val="00DD66C0"/>
    <w:rsid w:val="00DD6861"/>
    <w:rsid w:val="00DD6B22"/>
    <w:rsid w:val="00DD6FBB"/>
    <w:rsid w:val="00DD6FF2"/>
    <w:rsid w:val="00DD72C2"/>
    <w:rsid w:val="00DD72E0"/>
    <w:rsid w:val="00DD7309"/>
    <w:rsid w:val="00DD74B0"/>
    <w:rsid w:val="00DD7621"/>
    <w:rsid w:val="00DD763C"/>
    <w:rsid w:val="00DD7A6A"/>
    <w:rsid w:val="00DD7CC5"/>
    <w:rsid w:val="00DD7D6D"/>
    <w:rsid w:val="00DE05EF"/>
    <w:rsid w:val="00DE0657"/>
    <w:rsid w:val="00DE0697"/>
    <w:rsid w:val="00DE08BA"/>
    <w:rsid w:val="00DE08E1"/>
    <w:rsid w:val="00DE098A"/>
    <w:rsid w:val="00DE0A16"/>
    <w:rsid w:val="00DE0CD0"/>
    <w:rsid w:val="00DE0DAD"/>
    <w:rsid w:val="00DE12FA"/>
    <w:rsid w:val="00DE1371"/>
    <w:rsid w:val="00DE155F"/>
    <w:rsid w:val="00DE1B76"/>
    <w:rsid w:val="00DE1B86"/>
    <w:rsid w:val="00DE1D9E"/>
    <w:rsid w:val="00DE2D03"/>
    <w:rsid w:val="00DE2F18"/>
    <w:rsid w:val="00DE309F"/>
    <w:rsid w:val="00DE31D5"/>
    <w:rsid w:val="00DE31E7"/>
    <w:rsid w:val="00DE31F8"/>
    <w:rsid w:val="00DE3278"/>
    <w:rsid w:val="00DE3463"/>
    <w:rsid w:val="00DE38C4"/>
    <w:rsid w:val="00DE3EA7"/>
    <w:rsid w:val="00DE3FE5"/>
    <w:rsid w:val="00DE41E5"/>
    <w:rsid w:val="00DE4466"/>
    <w:rsid w:val="00DE450B"/>
    <w:rsid w:val="00DE46FD"/>
    <w:rsid w:val="00DE48B7"/>
    <w:rsid w:val="00DE48DF"/>
    <w:rsid w:val="00DE49A1"/>
    <w:rsid w:val="00DE49E9"/>
    <w:rsid w:val="00DE4BA8"/>
    <w:rsid w:val="00DE4C0D"/>
    <w:rsid w:val="00DE4C3A"/>
    <w:rsid w:val="00DE55AA"/>
    <w:rsid w:val="00DE5686"/>
    <w:rsid w:val="00DE574C"/>
    <w:rsid w:val="00DE5B35"/>
    <w:rsid w:val="00DE69B9"/>
    <w:rsid w:val="00DE6C3C"/>
    <w:rsid w:val="00DE6D1B"/>
    <w:rsid w:val="00DE6DCA"/>
    <w:rsid w:val="00DE6FEB"/>
    <w:rsid w:val="00DE7091"/>
    <w:rsid w:val="00DE71C5"/>
    <w:rsid w:val="00DE72D9"/>
    <w:rsid w:val="00DE7B81"/>
    <w:rsid w:val="00DE7CBC"/>
    <w:rsid w:val="00DE7DF8"/>
    <w:rsid w:val="00DE7F6D"/>
    <w:rsid w:val="00DF0384"/>
    <w:rsid w:val="00DF0578"/>
    <w:rsid w:val="00DF0DBF"/>
    <w:rsid w:val="00DF0DC4"/>
    <w:rsid w:val="00DF0EF8"/>
    <w:rsid w:val="00DF10D1"/>
    <w:rsid w:val="00DF1C72"/>
    <w:rsid w:val="00DF1CA6"/>
    <w:rsid w:val="00DF1CA7"/>
    <w:rsid w:val="00DF1EEB"/>
    <w:rsid w:val="00DF209C"/>
    <w:rsid w:val="00DF2358"/>
    <w:rsid w:val="00DF24CE"/>
    <w:rsid w:val="00DF2558"/>
    <w:rsid w:val="00DF25A3"/>
    <w:rsid w:val="00DF25BD"/>
    <w:rsid w:val="00DF2653"/>
    <w:rsid w:val="00DF28DA"/>
    <w:rsid w:val="00DF2B98"/>
    <w:rsid w:val="00DF2C5D"/>
    <w:rsid w:val="00DF2D29"/>
    <w:rsid w:val="00DF30EA"/>
    <w:rsid w:val="00DF353F"/>
    <w:rsid w:val="00DF359B"/>
    <w:rsid w:val="00DF359E"/>
    <w:rsid w:val="00DF35BD"/>
    <w:rsid w:val="00DF3714"/>
    <w:rsid w:val="00DF38F4"/>
    <w:rsid w:val="00DF3C9C"/>
    <w:rsid w:val="00DF3D84"/>
    <w:rsid w:val="00DF3E15"/>
    <w:rsid w:val="00DF4096"/>
    <w:rsid w:val="00DF420F"/>
    <w:rsid w:val="00DF4750"/>
    <w:rsid w:val="00DF4888"/>
    <w:rsid w:val="00DF4A1A"/>
    <w:rsid w:val="00DF4A3D"/>
    <w:rsid w:val="00DF4B30"/>
    <w:rsid w:val="00DF4C58"/>
    <w:rsid w:val="00DF4E67"/>
    <w:rsid w:val="00DF52F2"/>
    <w:rsid w:val="00DF607D"/>
    <w:rsid w:val="00DF6091"/>
    <w:rsid w:val="00DF689F"/>
    <w:rsid w:val="00DF699D"/>
    <w:rsid w:val="00DF6CB7"/>
    <w:rsid w:val="00DF7258"/>
    <w:rsid w:val="00DF72BF"/>
    <w:rsid w:val="00DF794A"/>
    <w:rsid w:val="00DF7BE0"/>
    <w:rsid w:val="00DF7E87"/>
    <w:rsid w:val="00E00295"/>
    <w:rsid w:val="00E00381"/>
    <w:rsid w:val="00E003C5"/>
    <w:rsid w:val="00E004AE"/>
    <w:rsid w:val="00E0082A"/>
    <w:rsid w:val="00E00842"/>
    <w:rsid w:val="00E00991"/>
    <w:rsid w:val="00E00F6E"/>
    <w:rsid w:val="00E010F3"/>
    <w:rsid w:val="00E01208"/>
    <w:rsid w:val="00E019D9"/>
    <w:rsid w:val="00E01A7B"/>
    <w:rsid w:val="00E01A90"/>
    <w:rsid w:val="00E01BB2"/>
    <w:rsid w:val="00E01DF3"/>
    <w:rsid w:val="00E01FA5"/>
    <w:rsid w:val="00E02027"/>
    <w:rsid w:val="00E026B7"/>
    <w:rsid w:val="00E027AF"/>
    <w:rsid w:val="00E0284D"/>
    <w:rsid w:val="00E02879"/>
    <w:rsid w:val="00E0291C"/>
    <w:rsid w:val="00E029BA"/>
    <w:rsid w:val="00E02BF0"/>
    <w:rsid w:val="00E02CFE"/>
    <w:rsid w:val="00E03054"/>
    <w:rsid w:val="00E033AC"/>
    <w:rsid w:val="00E035A2"/>
    <w:rsid w:val="00E03905"/>
    <w:rsid w:val="00E03BA0"/>
    <w:rsid w:val="00E03E1B"/>
    <w:rsid w:val="00E03E94"/>
    <w:rsid w:val="00E03EE4"/>
    <w:rsid w:val="00E03F9E"/>
    <w:rsid w:val="00E04228"/>
    <w:rsid w:val="00E042B7"/>
    <w:rsid w:val="00E04402"/>
    <w:rsid w:val="00E0449A"/>
    <w:rsid w:val="00E04598"/>
    <w:rsid w:val="00E046E7"/>
    <w:rsid w:val="00E04DA7"/>
    <w:rsid w:val="00E04EB1"/>
    <w:rsid w:val="00E04EDD"/>
    <w:rsid w:val="00E05043"/>
    <w:rsid w:val="00E05231"/>
    <w:rsid w:val="00E052D5"/>
    <w:rsid w:val="00E05356"/>
    <w:rsid w:val="00E05412"/>
    <w:rsid w:val="00E055F2"/>
    <w:rsid w:val="00E059AB"/>
    <w:rsid w:val="00E05AA5"/>
    <w:rsid w:val="00E05CE3"/>
    <w:rsid w:val="00E05D03"/>
    <w:rsid w:val="00E05FFF"/>
    <w:rsid w:val="00E0629E"/>
    <w:rsid w:val="00E065AF"/>
    <w:rsid w:val="00E06D40"/>
    <w:rsid w:val="00E0763C"/>
    <w:rsid w:val="00E0763D"/>
    <w:rsid w:val="00E07656"/>
    <w:rsid w:val="00E076B6"/>
    <w:rsid w:val="00E078F2"/>
    <w:rsid w:val="00E0796F"/>
    <w:rsid w:val="00E079A7"/>
    <w:rsid w:val="00E07AD0"/>
    <w:rsid w:val="00E1033E"/>
    <w:rsid w:val="00E10598"/>
    <w:rsid w:val="00E10A5D"/>
    <w:rsid w:val="00E10A67"/>
    <w:rsid w:val="00E10D10"/>
    <w:rsid w:val="00E10FF8"/>
    <w:rsid w:val="00E11160"/>
    <w:rsid w:val="00E1138E"/>
    <w:rsid w:val="00E115A7"/>
    <w:rsid w:val="00E11642"/>
    <w:rsid w:val="00E116DF"/>
    <w:rsid w:val="00E11E69"/>
    <w:rsid w:val="00E12005"/>
    <w:rsid w:val="00E12219"/>
    <w:rsid w:val="00E12458"/>
    <w:rsid w:val="00E124DE"/>
    <w:rsid w:val="00E1283F"/>
    <w:rsid w:val="00E12853"/>
    <w:rsid w:val="00E12923"/>
    <w:rsid w:val="00E12930"/>
    <w:rsid w:val="00E12A44"/>
    <w:rsid w:val="00E12BED"/>
    <w:rsid w:val="00E12E7D"/>
    <w:rsid w:val="00E13080"/>
    <w:rsid w:val="00E13157"/>
    <w:rsid w:val="00E13381"/>
    <w:rsid w:val="00E13A49"/>
    <w:rsid w:val="00E13DB1"/>
    <w:rsid w:val="00E13EEE"/>
    <w:rsid w:val="00E1400A"/>
    <w:rsid w:val="00E140A9"/>
    <w:rsid w:val="00E142B2"/>
    <w:rsid w:val="00E14484"/>
    <w:rsid w:val="00E147B2"/>
    <w:rsid w:val="00E14898"/>
    <w:rsid w:val="00E1499B"/>
    <w:rsid w:val="00E14C5D"/>
    <w:rsid w:val="00E14FE3"/>
    <w:rsid w:val="00E153C8"/>
    <w:rsid w:val="00E1548A"/>
    <w:rsid w:val="00E156FB"/>
    <w:rsid w:val="00E15801"/>
    <w:rsid w:val="00E1593F"/>
    <w:rsid w:val="00E15B13"/>
    <w:rsid w:val="00E15DA7"/>
    <w:rsid w:val="00E161F3"/>
    <w:rsid w:val="00E16334"/>
    <w:rsid w:val="00E1633F"/>
    <w:rsid w:val="00E164A7"/>
    <w:rsid w:val="00E165EE"/>
    <w:rsid w:val="00E16611"/>
    <w:rsid w:val="00E16808"/>
    <w:rsid w:val="00E16A5C"/>
    <w:rsid w:val="00E16AEE"/>
    <w:rsid w:val="00E16B4C"/>
    <w:rsid w:val="00E16C6E"/>
    <w:rsid w:val="00E16E64"/>
    <w:rsid w:val="00E16F0A"/>
    <w:rsid w:val="00E16FEE"/>
    <w:rsid w:val="00E172EB"/>
    <w:rsid w:val="00E17382"/>
    <w:rsid w:val="00E17522"/>
    <w:rsid w:val="00E17555"/>
    <w:rsid w:val="00E1757B"/>
    <w:rsid w:val="00E176A7"/>
    <w:rsid w:val="00E17714"/>
    <w:rsid w:val="00E17725"/>
    <w:rsid w:val="00E17929"/>
    <w:rsid w:val="00E17954"/>
    <w:rsid w:val="00E17F79"/>
    <w:rsid w:val="00E20112"/>
    <w:rsid w:val="00E202D9"/>
    <w:rsid w:val="00E203E5"/>
    <w:rsid w:val="00E20729"/>
    <w:rsid w:val="00E20B32"/>
    <w:rsid w:val="00E20ECC"/>
    <w:rsid w:val="00E20FA4"/>
    <w:rsid w:val="00E211BE"/>
    <w:rsid w:val="00E2144F"/>
    <w:rsid w:val="00E2147B"/>
    <w:rsid w:val="00E2162F"/>
    <w:rsid w:val="00E21AB3"/>
    <w:rsid w:val="00E21EF6"/>
    <w:rsid w:val="00E22430"/>
    <w:rsid w:val="00E22782"/>
    <w:rsid w:val="00E22932"/>
    <w:rsid w:val="00E22A16"/>
    <w:rsid w:val="00E2312D"/>
    <w:rsid w:val="00E23786"/>
    <w:rsid w:val="00E23908"/>
    <w:rsid w:val="00E23A74"/>
    <w:rsid w:val="00E23B59"/>
    <w:rsid w:val="00E23B93"/>
    <w:rsid w:val="00E24030"/>
    <w:rsid w:val="00E2414C"/>
    <w:rsid w:val="00E2432B"/>
    <w:rsid w:val="00E245B9"/>
    <w:rsid w:val="00E24868"/>
    <w:rsid w:val="00E24960"/>
    <w:rsid w:val="00E24975"/>
    <w:rsid w:val="00E2499C"/>
    <w:rsid w:val="00E249EA"/>
    <w:rsid w:val="00E24A2D"/>
    <w:rsid w:val="00E24B2B"/>
    <w:rsid w:val="00E24B61"/>
    <w:rsid w:val="00E24C6F"/>
    <w:rsid w:val="00E24DD2"/>
    <w:rsid w:val="00E24EDB"/>
    <w:rsid w:val="00E2511F"/>
    <w:rsid w:val="00E251F8"/>
    <w:rsid w:val="00E252E3"/>
    <w:rsid w:val="00E25634"/>
    <w:rsid w:val="00E25646"/>
    <w:rsid w:val="00E2575C"/>
    <w:rsid w:val="00E25974"/>
    <w:rsid w:val="00E25B02"/>
    <w:rsid w:val="00E25B8D"/>
    <w:rsid w:val="00E25F2D"/>
    <w:rsid w:val="00E26118"/>
    <w:rsid w:val="00E262B6"/>
    <w:rsid w:val="00E26433"/>
    <w:rsid w:val="00E2644C"/>
    <w:rsid w:val="00E265D8"/>
    <w:rsid w:val="00E2698C"/>
    <w:rsid w:val="00E26DA1"/>
    <w:rsid w:val="00E26EB1"/>
    <w:rsid w:val="00E27484"/>
    <w:rsid w:val="00E27768"/>
    <w:rsid w:val="00E277D7"/>
    <w:rsid w:val="00E27C4E"/>
    <w:rsid w:val="00E27C7C"/>
    <w:rsid w:val="00E27EAC"/>
    <w:rsid w:val="00E30340"/>
    <w:rsid w:val="00E3042E"/>
    <w:rsid w:val="00E30456"/>
    <w:rsid w:val="00E304C9"/>
    <w:rsid w:val="00E3058E"/>
    <w:rsid w:val="00E30BDA"/>
    <w:rsid w:val="00E30C66"/>
    <w:rsid w:val="00E3105C"/>
    <w:rsid w:val="00E3110C"/>
    <w:rsid w:val="00E313D1"/>
    <w:rsid w:val="00E313E0"/>
    <w:rsid w:val="00E3173A"/>
    <w:rsid w:val="00E318FB"/>
    <w:rsid w:val="00E31BC2"/>
    <w:rsid w:val="00E31C2F"/>
    <w:rsid w:val="00E32205"/>
    <w:rsid w:val="00E3233D"/>
    <w:rsid w:val="00E323A3"/>
    <w:rsid w:val="00E3286C"/>
    <w:rsid w:val="00E329D1"/>
    <w:rsid w:val="00E32D09"/>
    <w:rsid w:val="00E32E06"/>
    <w:rsid w:val="00E32F1B"/>
    <w:rsid w:val="00E32FFF"/>
    <w:rsid w:val="00E33297"/>
    <w:rsid w:val="00E3331B"/>
    <w:rsid w:val="00E33861"/>
    <w:rsid w:val="00E3387C"/>
    <w:rsid w:val="00E33B5B"/>
    <w:rsid w:val="00E33D52"/>
    <w:rsid w:val="00E33E88"/>
    <w:rsid w:val="00E33F51"/>
    <w:rsid w:val="00E341E0"/>
    <w:rsid w:val="00E342D2"/>
    <w:rsid w:val="00E34371"/>
    <w:rsid w:val="00E34425"/>
    <w:rsid w:val="00E3454A"/>
    <w:rsid w:val="00E3457F"/>
    <w:rsid w:val="00E346ED"/>
    <w:rsid w:val="00E34A7B"/>
    <w:rsid w:val="00E34BA0"/>
    <w:rsid w:val="00E34C91"/>
    <w:rsid w:val="00E358F8"/>
    <w:rsid w:val="00E35B78"/>
    <w:rsid w:val="00E35CB4"/>
    <w:rsid w:val="00E35E87"/>
    <w:rsid w:val="00E361D4"/>
    <w:rsid w:val="00E362A0"/>
    <w:rsid w:val="00E363F1"/>
    <w:rsid w:val="00E3659E"/>
    <w:rsid w:val="00E365CD"/>
    <w:rsid w:val="00E3694B"/>
    <w:rsid w:val="00E36C64"/>
    <w:rsid w:val="00E36DB5"/>
    <w:rsid w:val="00E372D0"/>
    <w:rsid w:val="00E37357"/>
    <w:rsid w:val="00E374AE"/>
    <w:rsid w:val="00E37615"/>
    <w:rsid w:val="00E3795E"/>
    <w:rsid w:val="00E37B9F"/>
    <w:rsid w:val="00E37CB6"/>
    <w:rsid w:val="00E402B4"/>
    <w:rsid w:val="00E40780"/>
    <w:rsid w:val="00E407BB"/>
    <w:rsid w:val="00E4085B"/>
    <w:rsid w:val="00E40892"/>
    <w:rsid w:val="00E40956"/>
    <w:rsid w:val="00E409A4"/>
    <w:rsid w:val="00E40AC7"/>
    <w:rsid w:val="00E4100A"/>
    <w:rsid w:val="00E4107B"/>
    <w:rsid w:val="00E410A2"/>
    <w:rsid w:val="00E4133E"/>
    <w:rsid w:val="00E41484"/>
    <w:rsid w:val="00E414C4"/>
    <w:rsid w:val="00E414EB"/>
    <w:rsid w:val="00E41F0E"/>
    <w:rsid w:val="00E41F31"/>
    <w:rsid w:val="00E4225D"/>
    <w:rsid w:val="00E4253E"/>
    <w:rsid w:val="00E42544"/>
    <w:rsid w:val="00E42CCC"/>
    <w:rsid w:val="00E42EC4"/>
    <w:rsid w:val="00E43268"/>
    <w:rsid w:val="00E43591"/>
    <w:rsid w:val="00E4359C"/>
    <w:rsid w:val="00E4360F"/>
    <w:rsid w:val="00E4366D"/>
    <w:rsid w:val="00E43713"/>
    <w:rsid w:val="00E437D4"/>
    <w:rsid w:val="00E43CD0"/>
    <w:rsid w:val="00E44446"/>
    <w:rsid w:val="00E4451D"/>
    <w:rsid w:val="00E448C3"/>
    <w:rsid w:val="00E44984"/>
    <w:rsid w:val="00E44AC7"/>
    <w:rsid w:val="00E44C39"/>
    <w:rsid w:val="00E44E68"/>
    <w:rsid w:val="00E44F95"/>
    <w:rsid w:val="00E44FB4"/>
    <w:rsid w:val="00E454B5"/>
    <w:rsid w:val="00E45F00"/>
    <w:rsid w:val="00E46117"/>
    <w:rsid w:val="00E4628A"/>
    <w:rsid w:val="00E466A8"/>
    <w:rsid w:val="00E466CA"/>
    <w:rsid w:val="00E46C50"/>
    <w:rsid w:val="00E47267"/>
    <w:rsid w:val="00E472D7"/>
    <w:rsid w:val="00E47377"/>
    <w:rsid w:val="00E47589"/>
    <w:rsid w:val="00E47762"/>
    <w:rsid w:val="00E47812"/>
    <w:rsid w:val="00E47D59"/>
    <w:rsid w:val="00E47EC0"/>
    <w:rsid w:val="00E47F1D"/>
    <w:rsid w:val="00E5004F"/>
    <w:rsid w:val="00E5029F"/>
    <w:rsid w:val="00E50898"/>
    <w:rsid w:val="00E50920"/>
    <w:rsid w:val="00E509FB"/>
    <w:rsid w:val="00E50C40"/>
    <w:rsid w:val="00E51236"/>
    <w:rsid w:val="00E5154E"/>
    <w:rsid w:val="00E519A9"/>
    <w:rsid w:val="00E51BDA"/>
    <w:rsid w:val="00E51C7E"/>
    <w:rsid w:val="00E523AF"/>
    <w:rsid w:val="00E529A2"/>
    <w:rsid w:val="00E52C7B"/>
    <w:rsid w:val="00E52EEC"/>
    <w:rsid w:val="00E53430"/>
    <w:rsid w:val="00E53623"/>
    <w:rsid w:val="00E53BAA"/>
    <w:rsid w:val="00E540E0"/>
    <w:rsid w:val="00E542B5"/>
    <w:rsid w:val="00E5438E"/>
    <w:rsid w:val="00E54801"/>
    <w:rsid w:val="00E548C4"/>
    <w:rsid w:val="00E54BCE"/>
    <w:rsid w:val="00E55598"/>
    <w:rsid w:val="00E560C4"/>
    <w:rsid w:val="00E56242"/>
    <w:rsid w:val="00E56288"/>
    <w:rsid w:val="00E56634"/>
    <w:rsid w:val="00E5667E"/>
    <w:rsid w:val="00E56716"/>
    <w:rsid w:val="00E56931"/>
    <w:rsid w:val="00E56C3D"/>
    <w:rsid w:val="00E56DB2"/>
    <w:rsid w:val="00E56E02"/>
    <w:rsid w:val="00E570A0"/>
    <w:rsid w:val="00E5719C"/>
    <w:rsid w:val="00E5723E"/>
    <w:rsid w:val="00E57CD0"/>
    <w:rsid w:val="00E60160"/>
    <w:rsid w:val="00E607C9"/>
    <w:rsid w:val="00E60852"/>
    <w:rsid w:val="00E60ADB"/>
    <w:rsid w:val="00E60E03"/>
    <w:rsid w:val="00E60E7E"/>
    <w:rsid w:val="00E61732"/>
    <w:rsid w:val="00E61824"/>
    <w:rsid w:val="00E61A54"/>
    <w:rsid w:val="00E61F6D"/>
    <w:rsid w:val="00E6278B"/>
    <w:rsid w:val="00E62816"/>
    <w:rsid w:val="00E6284E"/>
    <w:rsid w:val="00E628E0"/>
    <w:rsid w:val="00E62981"/>
    <w:rsid w:val="00E62982"/>
    <w:rsid w:val="00E62B28"/>
    <w:rsid w:val="00E62BAC"/>
    <w:rsid w:val="00E632D9"/>
    <w:rsid w:val="00E6372E"/>
    <w:rsid w:val="00E63AF4"/>
    <w:rsid w:val="00E63D72"/>
    <w:rsid w:val="00E6402F"/>
    <w:rsid w:val="00E643D0"/>
    <w:rsid w:val="00E6457B"/>
    <w:rsid w:val="00E647A1"/>
    <w:rsid w:val="00E6487F"/>
    <w:rsid w:val="00E65355"/>
    <w:rsid w:val="00E653D5"/>
    <w:rsid w:val="00E65409"/>
    <w:rsid w:val="00E656CB"/>
    <w:rsid w:val="00E65849"/>
    <w:rsid w:val="00E65943"/>
    <w:rsid w:val="00E65AAA"/>
    <w:rsid w:val="00E65CA8"/>
    <w:rsid w:val="00E65DC5"/>
    <w:rsid w:val="00E66014"/>
    <w:rsid w:val="00E66117"/>
    <w:rsid w:val="00E6631D"/>
    <w:rsid w:val="00E66920"/>
    <w:rsid w:val="00E669AB"/>
    <w:rsid w:val="00E669F8"/>
    <w:rsid w:val="00E66B4D"/>
    <w:rsid w:val="00E66B65"/>
    <w:rsid w:val="00E66D8C"/>
    <w:rsid w:val="00E67124"/>
    <w:rsid w:val="00E672DB"/>
    <w:rsid w:val="00E67312"/>
    <w:rsid w:val="00E676D4"/>
    <w:rsid w:val="00E6770B"/>
    <w:rsid w:val="00E6799C"/>
    <w:rsid w:val="00E67D82"/>
    <w:rsid w:val="00E67D8B"/>
    <w:rsid w:val="00E67FD5"/>
    <w:rsid w:val="00E702C9"/>
    <w:rsid w:val="00E705C4"/>
    <w:rsid w:val="00E70678"/>
    <w:rsid w:val="00E70844"/>
    <w:rsid w:val="00E70C5A"/>
    <w:rsid w:val="00E70C67"/>
    <w:rsid w:val="00E7115F"/>
    <w:rsid w:val="00E713D3"/>
    <w:rsid w:val="00E718FD"/>
    <w:rsid w:val="00E71AA3"/>
    <w:rsid w:val="00E71D24"/>
    <w:rsid w:val="00E71E77"/>
    <w:rsid w:val="00E72C85"/>
    <w:rsid w:val="00E731F9"/>
    <w:rsid w:val="00E7368C"/>
    <w:rsid w:val="00E73993"/>
    <w:rsid w:val="00E73F98"/>
    <w:rsid w:val="00E74005"/>
    <w:rsid w:val="00E743C3"/>
    <w:rsid w:val="00E744B9"/>
    <w:rsid w:val="00E74881"/>
    <w:rsid w:val="00E7496D"/>
    <w:rsid w:val="00E74B92"/>
    <w:rsid w:val="00E74C31"/>
    <w:rsid w:val="00E74DEB"/>
    <w:rsid w:val="00E7526C"/>
    <w:rsid w:val="00E753B5"/>
    <w:rsid w:val="00E75610"/>
    <w:rsid w:val="00E7584C"/>
    <w:rsid w:val="00E75AC1"/>
    <w:rsid w:val="00E75BBA"/>
    <w:rsid w:val="00E75D0C"/>
    <w:rsid w:val="00E760EF"/>
    <w:rsid w:val="00E76157"/>
    <w:rsid w:val="00E766B5"/>
    <w:rsid w:val="00E76731"/>
    <w:rsid w:val="00E775F9"/>
    <w:rsid w:val="00E77683"/>
    <w:rsid w:val="00E776F2"/>
    <w:rsid w:val="00E77AF6"/>
    <w:rsid w:val="00E77E19"/>
    <w:rsid w:val="00E800A6"/>
    <w:rsid w:val="00E80194"/>
    <w:rsid w:val="00E8045A"/>
    <w:rsid w:val="00E8057B"/>
    <w:rsid w:val="00E8071B"/>
    <w:rsid w:val="00E80885"/>
    <w:rsid w:val="00E809E7"/>
    <w:rsid w:val="00E81332"/>
    <w:rsid w:val="00E814FA"/>
    <w:rsid w:val="00E81733"/>
    <w:rsid w:val="00E819B5"/>
    <w:rsid w:val="00E81A41"/>
    <w:rsid w:val="00E81E33"/>
    <w:rsid w:val="00E81E70"/>
    <w:rsid w:val="00E8221C"/>
    <w:rsid w:val="00E82301"/>
    <w:rsid w:val="00E8239F"/>
    <w:rsid w:val="00E824B9"/>
    <w:rsid w:val="00E82BF8"/>
    <w:rsid w:val="00E82C37"/>
    <w:rsid w:val="00E832CE"/>
    <w:rsid w:val="00E833CE"/>
    <w:rsid w:val="00E834A9"/>
    <w:rsid w:val="00E83564"/>
    <w:rsid w:val="00E837DA"/>
    <w:rsid w:val="00E8389C"/>
    <w:rsid w:val="00E83ADD"/>
    <w:rsid w:val="00E83CAE"/>
    <w:rsid w:val="00E83CC3"/>
    <w:rsid w:val="00E83D1D"/>
    <w:rsid w:val="00E83D67"/>
    <w:rsid w:val="00E83EA9"/>
    <w:rsid w:val="00E84377"/>
    <w:rsid w:val="00E84386"/>
    <w:rsid w:val="00E84AF8"/>
    <w:rsid w:val="00E852C2"/>
    <w:rsid w:val="00E85413"/>
    <w:rsid w:val="00E855C3"/>
    <w:rsid w:val="00E8578E"/>
    <w:rsid w:val="00E85883"/>
    <w:rsid w:val="00E85980"/>
    <w:rsid w:val="00E85AF8"/>
    <w:rsid w:val="00E85B68"/>
    <w:rsid w:val="00E860CB"/>
    <w:rsid w:val="00E860E5"/>
    <w:rsid w:val="00E865C2"/>
    <w:rsid w:val="00E8682E"/>
    <w:rsid w:val="00E868F2"/>
    <w:rsid w:val="00E86986"/>
    <w:rsid w:val="00E86B33"/>
    <w:rsid w:val="00E86BF2"/>
    <w:rsid w:val="00E872A6"/>
    <w:rsid w:val="00E876A9"/>
    <w:rsid w:val="00E87801"/>
    <w:rsid w:val="00E87909"/>
    <w:rsid w:val="00E87989"/>
    <w:rsid w:val="00E9032E"/>
    <w:rsid w:val="00E9037E"/>
    <w:rsid w:val="00E906C7"/>
    <w:rsid w:val="00E90778"/>
    <w:rsid w:val="00E90CD3"/>
    <w:rsid w:val="00E90E64"/>
    <w:rsid w:val="00E90EA7"/>
    <w:rsid w:val="00E90FA7"/>
    <w:rsid w:val="00E91061"/>
    <w:rsid w:val="00E9144F"/>
    <w:rsid w:val="00E91549"/>
    <w:rsid w:val="00E918C2"/>
    <w:rsid w:val="00E920C3"/>
    <w:rsid w:val="00E92A04"/>
    <w:rsid w:val="00E92A73"/>
    <w:rsid w:val="00E92BE1"/>
    <w:rsid w:val="00E92E4C"/>
    <w:rsid w:val="00E92E56"/>
    <w:rsid w:val="00E93B03"/>
    <w:rsid w:val="00E93ECC"/>
    <w:rsid w:val="00E942DF"/>
    <w:rsid w:val="00E94528"/>
    <w:rsid w:val="00E945E3"/>
    <w:rsid w:val="00E94BF2"/>
    <w:rsid w:val="00E94D21"/>
    <w:rsid w:val="00E95183"/>
    <w:rsid w:val="00E952C4"/>
    <w:rsid w:val="00E957D6"/>
    <w:rsid w:val="00E9584D"/>
    <w:rsid w:val="00E95A44"/>
    <w:rsid w:val="00E95A89"/>
    <w:rsid w:val="00E95B20"/>
    <w:rsid w:val="00E95C75"/>
    <w:rsid w:val="00E95CDE"/>
    <w:rsid w:val="00E95F66"/>
    <w:rsid w:val="00E95FDE"/>
    <w:rsid w:val="00E95FF5"/>
    <w:rsid w:val="00E96109"/>
    <w:rsid w:val="00E9668C"/>
    <w:rsid w:val="00E96D45"/>
    <w:rsid w:val="00E96E86"/>
    <w:rsid w:val="00E96FB8"/>
    <w:rsid w:val="00E97014"/>
    <w:rsid w:val="00E97129"/>
    <w:rsid w:val="00E97370"/>
    <w:rsid w:val="00E97431"/>
    <w:rsid w:val="00E975AF"/>
    <w:rsid w:val="00E97632"/>
    <w:rsid w:val="00E97805"/>
    <w:rsid w:val="00E97940"/>
    <w:rsid w:val="00E97A6C"/>
    <w:rsid w:val="00E97ACB"/>
    <w:rsid w:val="00EA0125"/>
    <w:rsid w:val="00EA01B2"/>
    <w:rsid w:val="00EA0640"/>
    <w:rsid w:val="00EA07C0"/>
    <w:rsid w:val="00EA0D11"/>
    <w:rsid w:val="00EA0E0E"/>
    <w:rsid w:val="00EA0E68"/>
    <w:rsid w:val="00EA0FCE"/>
    <w:rsid w:val="00EA153A"/>
    <w:rsid w:val="00EA166B"/>
    <w:rsid w:val="00EA17FF"/>
    <w:rsid w:val="00EA196C"/>
    <w:rsid w:val="00EA198D"/>
    <w:rsid w:val="00EA1D0D"/>
    <w:rsid w:val="00EA1DEF"/>
    <w:rsid w:val="00EA1F84"/>
    <w:rsid w:val="00EA1FEC"/>
    <w:rsid w:val="00EA225F"/>
    <w:rsid w:val="00EA26B2"/>
    <w:rsid w:val="00EA3827"/>
    <w:rsid w:val="00EA3AB4"/>
    <w:rsid w:val="00EA3F78"/>
    <w:rsid w:val="00EA41F4"/>
    <w:rsid w:val="00EA4215"/>
    <w:rsid w:val="00EA4538"/>
    <w:rsid w:val="00EA4A1C"/>
    <w:rsid w:val="00EA4A2D"/>
    <w:rsid w:val="00EA4B92"/>
    <w:rsid w:val="00EA534D"/>
    <w:rsid w:val="00EA5752"/>
    <w:rsid w:val="00EA5910"/>
    <w:rsid w:val="00EA5A79"/>
    <w:rsid w:val="00EA5C3E"/>
    <w:rsid w:val="00EA5D12"/>
    <w:rsid w:val="00EA5D3F"/>
    <w:rsid w:val="00EA5E61"/>
    <w:rsid w:val="00EA5EA2"/>
    <w:rsid w:val="00EA607B"/>
    <w:rsid w:val="00EA60FD"/>
    <w:rsid w:val="00EA617D"/>
    <w:rsid w:val="00EA619E"/>
    <w:rsid w:val="00EA64DB"/>
    <w:rsid w:val="00EA6898"/>
    <w:rsid w:val="00EA68F9"/>
    <w:rsid w:val="00EA6AE3"/>
    <w:rsid w:val="00EA6B0F"/>
    <w:rsid w:val="00EA6BC8"/>
    <w:rsid w:val="00EA6CB5"/>
    <w:rsid w:val="00EA6CDE"/>
    <w:rsid w:val="00EA761F"/>
    <w:rsid w:val="00EA76E8"/>
    <w:rsid w:val="00EA7A08"/>
    <w:rsid w:val="00EA7BEC"/>
    <w:rsid w:val="00EA7E57"/>
    <w:rsid w:val="00EA7EDE"/>
    <w:rsid w:val="00EB01A0"/>
    <w:rsid w:val="00EB01AF"/>
    <w:rsid w:val="00EB0236"/>
    <w:rsid w:val="00EB023B"/>
    <w:rsid w:val="00EB0614"/>
    <w:rsid w:val="00EB0AFF"/>
    <w:rsid w:val="00EB0B36"/>
    <w:rsid w:val="00EB0C94"/>
    <w:rsid w:val="00EB0CC4"/>
    <w:rsid w:val="00EB0D4E"/>
    <w:rsid w:val="00EB0E76"/>
    <w:rsid w:val="00EB0F97"/>
    <w:rsid w:val="00EB1825"/>
    <w:rsid w:val="00EB1D52"/>
    <w:rsid w:val="00EB1D9A"/>
    <w:rsid w:val="00EB1F65"/>
    <w:rsid w:val="00EB204C"/>
    <w:rsid w:val="00EB209C"/>
    <w:rsid w:val="00EB22DA"/>
    <w:rsid w:val="00EB25B2"/>
    <w:rsid w:val="00EB2719"/>
    <w:rsid w:val="00EB27BB"/>
    <w:rsid w:val="00EB29DE"/>
    <w:rsid w:val="00EB29EB"/>
    <w:rsid w:val="00EB2A58"/>
    <w:rsid w:val="00EB2B06"/>
    <w:rsid w:val="00EB2E11"/>
    <w:rsid w:val="00EB2EB5"/>
    <w:rsid w:val="00EB309B"/>
    <w:rsid w:val="00EB30E8"/>
    <w:rsid w:val="00EB3150"/>
    <w:rsid w:val="00EB3368"/>
    <w:rsid w:val="00EB3423"/>
    <w:rsid w:val="00EB3A7A"/>
    <w:rsid w:val="00EB3BE2"/>
    <w:rsid w:val="00EB3C1E"/>
    <w:rsid w:val="00EB3C33"/>
    <w:rsid w:val="00EB3C61"/>
    <w:rsid w:val="00EB3C99"/>
    <w:rsid w:val="00EB3D20"/>
    <w:rsid w:val="00EB3E5B"/>
    <w:rsid w:val="00EB422A"/>
    <w:rsid w:val="00EB4B32"/>
    <w:rsid w:val="00EB4CDD"/>
    <w:rsid w:val="00EB4DC6"/>
    <w:rsid w:val="00EB5214"/>
    <w:rsid w:val="00EB587B"/>
    <w:rsid w:val="00EB5A6E"/>
    <w:rsid w:val="00EB5AF9"/>
    <w:rsid w:val="00EB5CD0"/>
    <w:rsid w:val="00EB5CDF"/>
    <w:rsid w:val="00EB5CEA"/>
    <w:rsid w:val="00EB5D60"/>
    <w:rsid w:val="00EB5E1B"/>
    <w:rsid w:val="00EB61BF"/>
    <w:rsid w:val="00EB62B1"/>
    <w:rsid w:val="00EB6411"/>
    <w:rsid w:val="00EB647F"/>
    <w:rsid w:val="00EB6644"/>
    <w:rsid w:val="00EB6794"/>
    <w:rsid w:val="00EB6796"/>
    <w:rsid w:val="00EB6A23"/>
    <w:rsid w:val="00EB6D06"/>
    <w:rsid w:val="00EB6FF7"/>
    <w:rsid w:val="00EB725A"/>
    <w:rsid w:val="00EB768A"/>
    <w:rsid w:val="00EB76DA"/>
    <w:rsid w:val="00EB7858"/>
    <w:rsid w:val="00EB78FE"/>
    <w:rsid w:val="00EB792F"/>
    <w:rsid w:val="00EB7935"/>
    <w:rsid w:val="00EB7A2A"/>
    <w:rsid w:val="00EB7BEB"/>
    <w:rsid w:val="00EB7CE5"/>
    <w:rsid w:val="00EC0203"/>
    <w:rsid w:val="00EC04E2"/>
    <w:rsid w:val="00EC0782"/>
    <w:rsid w:val="00EC0A2B"/>
    <w:rsid w:val="00EC0C45"/>
    <w:rsid w:val="00EC0C54"/>
    <w:rsid w:val="00EC0E52"/>
    <w:rsid w:val="00EC100F"/>
    <w:rsid w:val="00EC15A9"/>
    <w:rsid w:val="00EC1832"/>
    <w:rsid w:val="00EC18CC"/>
    <w:rsid w:val="00EC19F7"/>
    <w:rsid w:val="00EC1A3C"/>
    <w:rsid w:val="00EC1BD5"/>
    <w:rsid w:val="00EC1D1C"/>
    <w:rsid w:val="00EC1D22"/>
    <w:rsid w:val="00EC1E72"/>
    <w:rsid w:val="00EC1FCF"/>
    <w:rsid w:val="00EC2265"/>
    <w:rsid w:val="00EC227F"/>
    <w:rsid w:val="00EC2DB9"/>
    <w:rsid w:val="00EC3000"/>
    <w:rsid w:val="00EC31A6"/>
    <w:rsid w:val="00EC341B"/>
    <w:rsid w:val="00EC37C4"/>
    <w:rsid w:val="00EC37D4"/>
    <w:rsid w:val="00EC4020"/>
    <w:rsid w:val="00EC40DA"/>
    <w:rsid w:val="00EC426D"/>
    <w:rsid w:val="00EC427F"/>
    <w:rsid w:val="00EC448A"/>
    <w:rsid w:val="00EC55A4"/>
    <w:rsid w:val="00EC55F4"/>
    <w:rsid w:val="00EC5970"/>
    <w:rsid w:val="00EC59B6"/>
    <w:rsid w:val="00EC5D41"/>
    <w:rsid w:val="00EC616D"/>
    <w:rsid w:val="00EC6339"/>
    <w:rsid w:val="00EC638D"/>
    <w:rsid w:val="00EC6630"/>
    <w:rsid w:val="00EC6675"/>
    <w:rsid w:val="00EC6766"/>
    <w:rsid w:val="00EC6902"/>
    <w:rsid w:val="00EC6B80"/>
    <w:rsid w:val="00EC6C0E"/>
    <w:rsid w:val="00EC7288"/>
    <w:rsid w:val="00EC7299"/>
    <w:rsid w:val="00EC729E"/>
    <w:rsid w:val="00EC741D"/>
    <w:rsid w:val="00EC753E"/>
    <w:rsid w:val="00EC76E7"/>
    <w:rsid w:val="00EC7A7B"/>
    <w:rsid w:val="00EC7B86"/>
    <w:rsid w:val="00EC7CA4"/>
    <w:rsid w:val="00EC7EA8"/>
    <w:rsid w:val="00EC7EE0"/>
    <w:rsid w:val="00ED0247"/>
    <w:rsid w:val="00ED031C"/>
    <w:rsid w:val="00ED03D1"/>
    <w:rsid w:val="00ED0570"/>
    <w:rsid w:val="00ED07BB"/>
    <w:rsid w:val="00ED0DCF"/>
    <w:rsid w:val="00ED0F8B"/>
    <w:rsid w:val="00ED14F7"/>
    <w:rsid w:val="00ED15BC"/>
    <w:rsid w:val="00ED15D4"/>
    <w:rsid w:val="00ED160B"/>
    <w:rsid w:val="00ED1C9C"/>
    <w:rsid w:val="00ED1D16"/>
    <w:rsid w:val="00ED1E93"/>
    <w:rsid w:val="00ED2304"/>
    <w:rsid w:val="00ED24A9"/>
    <w:rsid w:val="00ED2A58"/>
    <w:rsid w:val="00ED2CF7"/>
    <w:rsid w:val="00ED2D8B"/>
    <w:rsid w:val="00ED3165"/>
    <w:rsid w:val="00ED34B7"/>
    <w:rsid w:val="00ED35DF"/>
    <w:rsid w:val="00ED36BE"/>
    <w:rsid w:val="00ED376B"/>
    <w:rsid w:val="00ED3805"/>
    <w:rsid w:val="00ED3B7F"/>
    <w:rsid w:val="00ED4407"/>
    <w:rsid w:val="00ED443C"/>
    <w:rsid w:val="00ED454A"/>
    <w:rsid w:val="00ED49FA"/>
    <w:rsid w:val="00ED4B7E"/>
    <w:rsid w:val="00ED53C0"/>
    <w:rsid w:val="00ED569D"/>
    <w:rsid w:val="00ED5735"/>
    <w:rsid w:val="00ED59E2"/>
    <w:rsid w:val="00ED5A2D"/>
    <w:rsid w:val="00ED5BA1"/>
    <w:rsid w:val="00ED5C38"/>
    <w:rsid w:val="00ED5E2A"/>
    <w:rsid w:val="00ED5E44"/>
    <w:rsid w:val="00ED5FB6"/>
    <w:rsid w:val="00ED6062"/>
    <w:rsid w:val="00ED634E"/>
    <w:rsid w:val="00ED7133"/>
    <w:rsid w:val="00ED71A6"/>
    <w:rsid w:val="00ED738B"/>
    <w:rsid w:val="00ED73A5"/>
    <w:rsid w:val="00ED7572"/>
    <w:rsid w:val="00ED764D"/>
    <w:rsid w:val="00ED779A"/>
    <w:rsid w:val="00ED7BF8"/>
    <w:rsid w:val="00ED7D03"/>
    <w:rsid w:val="00ED7D92"/>
    <w:rsid w:val="00ED7E63"/>
    <w:rsid w:val="00ED7EAF"/>
    <w:rsid w:val="00EE0181"/>
    <w:rsid w:val="00EE064C"/>
    <w:rsid w:val="00EE0728"/>
    <w:rsid w:val="00EE0C97"/>
    <w:rsid w:val="00EE0CB7"/>
    <w:rsid w:val="00EE1060"/>
    <w:rsid w:val="00EE1525"/>
    <w:rsid w:val="00EE160B"/>
    <w:rsid w:val="00EE16DA"/>
    <w:rsid w:val="00EE1CF2"/>
    <w:rsid w:val="00EE251E"/>
    <w:rsid w:val="00EE26AF"/>
    <w:rsid w:val="00EE2AA1"/>
    <w:rsid w:val="00EE31ED"/>
    <w:rsid w:val="00EE371A"/>
    <w:rsid w:val="00EE3876"/>
    <w:rsid w:val="00EE3A93"/>
    <w:rsid w:val="00EE3AB3"/>
    <w:rsid w:val="00EE3D02"/>
    <w:rsid w:val="00EE3DCE"/>
    <w:rsid w:val="00EE4077"/>
    <w:rsid w:val="00EE42F3"/>
    <w:rsid w:val="00EE4540"/>
    <w:rsid w:val="00EE4FC6"/>
    <w:rsid w:val="00EE5474"/>
    <w:rsid w:val="00EE564D"/>
    <w:rsid w:val="00EE59DC"/>
    <w:rsid w:val="00EE5AC3"/>
    <w:rsid w:val="00EE5D75"/>
    <w:rsid w:val="00EE5D97"/>
    <w:rsid w:val="00EE5DFC"/>
    <w:rsid w:val="00EE5FA4"/>
    <w:rsid w:val="00EE6199"/>
    <w:rsid w:val="00EE6515"/>
    <w:rsid w:val="00EE66F7"/>
    <w:rsid w:val="00EE6E2F"/>
    <w:rsid w:val="00EE7366"/>
    <w:rsid w:val="00EE74FF"/>
    <w:rsid w:val="00EE756C"/>
    <w:rsid w:val="00EE7582"/>
    <w:rsid w:val="00EE769D"/>
    <w:rsid w:val="00EE7867"/>
    <w:rsid w:val="00EE7898"/>
    <w:rsid w:val="00EE7EDE"/>
    <w:rsid w:val="00EF00B6"/>
    <w:rsid w:val="00EF0389"/>
    <w:rsid w:val="00EF069B"/>
    <w:rsid w:val="00EF0ABA"/>
    <w:rsid w:val="00EF0ED6"/>
    <w:rsid w:val="00EF0F93"/>
    <w:rsid w:val="00EF13FB"/>
    <w:rsid w:val="00EF184C"/>
    <w:rsid w:val="00EF1953"/>
    <w:rsid w:val="00EF198C"/>
    <w:rsid w:val="00EF1AA0"/>
    <w:rsid w:val="00EF1AE8"/>
    <w:rsid w:val="00EF20E3"/>
    <w:rsid w:val="00EF2135"/>
    <w:rsid w:val="00EF2172"/>
    <w:rsid w:val="00EF2190"/>
    <w:rsid w:val="00EF226A"/>
    <w:rsid w:val="00EF25F6"/>
    <w:rsid w:val="00EF2749"/>
    <w:rsid w:val="00EF2C15"/>
    <w:rsid w:val="00EF2FBD"/>
    <w:rsid w:val="00EF305D"/>
    <w:rsid w:val="00EF325D"/>
    <w:rsid w:val="00EF3306"/>
    <w:rsid w:val="00EF3655"/>
    <w:rsid w:val="00EF3B97"/>
    <w:rsid w:val="00EF3B99"/>
    <w:rsid w:val="00EF3CC0"/>
    <w:rsid w:val="00EF40BC"/>
    <w:rsid w:val="00EF4398"/>
    <w:rsid w:val="00EF43FF"/>
    <w:rsid w:val="00EF4630"/>
    <w:rsid w:val="00EF470B"/>
    <w:rsid w:val="00EF486B"/>
    <w:rsid w:val="00EF4875"/>
    <w:rsid w:val="00EF4A5C"/>
    <w:rsid w:val="00EF4B92"/>
    <w:rsid w:val="00EF4BB0"/>
    <w:rsid w:val="00EF4C9F"/>
    <w:rsid w:val="00EF4CB6"/>
    <w:rsid w:val="00EF4CC8"/>
    <w:rsid w:val="00EF4D41"/>
    <w:rsid w:val="00EF4D4E"/>
    <w:rsid w:val="00EF4D78"/>
    <w:rsid w:val="00EF4E42"/>
    <w:rsid w:val="00EF5229"/>
    <w:rsid w:val="00EF52A3"/>
    <w:rsid w:val="00EF58EB"/>
    <w:rsid w:val="00EF5D3E"/>
    <w:rsid w:val="00EF5DC4"/>
    <w:rsid w:val="00EF5F2C"/>
    <w:rsid w:val="00EF617F"/>
    <w:rsid w:val="00EF6257"/>
    <w:rsid w:val="00EF627B"/>
    <w:rsid w:val="00EF6564"/>
    <w:rsid w:val="00EF6730"/>
    <w:rsid w:val="00EF6738"/>
    <w:rsid w:val="00EF6E5C"/>
    <w:rsid w:val="00EF7074"/>
    <w:rsid w:val="00EF7159"/>
    <w:rsid w:val="00EF719B"/>
    <w:rsid w:val="00EF7469"/>
    <w:rsid w:val="00EF7789"/>
    <w:rsid w:val="00EF7E43"/>
    <w:rsid w:val="00F0030A"/>
    <w:rsid w:val="00F00338"/>
    <w:rsid w:val="00F00766"/>
    <w:rsid w:val="00F00A74"/>
    <w:rsid w:val="00F00FD9"/>
    <w:rsid w:val="00F01238"/>
    <w:rsid w:val="00F0127F"/>
    <w:rsid w:val="00F0157D"/>
    <w:rsid w:val="00F01683"/>
    <w:rsid w:val="00F0187F"/>
    <w:rsid w:val="00F019FB"/>
    <w:rsid w:val="00F01AC0"/>
    <w:rsid w:val="00F01AD3"/>
    <w:rsid w:val="00F01CFC"/>
    <w:rsid w:val="00F01D27"/>
    <w:rsid w:val="00F021B6"/>
    <w:rsid w:val="00F02629"/>
    <w:rsid w:val="00F027F9"/>
    <w:rsid w:val="00F029F2"/>
    <w:rsid w:val="00F03190"/>
    <w:rsid w:val="00F031D3"/>
    <w:rsid w:val="00F03752"/>
    <w:rsid w:val="00F039F2"/>
    <w:rsid w:val="00F03A13"/>
    <w:rsid w:val="00F03B49"/>
    <w:rsid w:val="00F04042"/>
    <w:rsid w:val="00F0406D"/>
    <w:rsid w:val="00F04135"/>
    <w:rsid w:val="00F04233"/>
    <w:rsid w:val="00F042B7"/>
    <w:rsid w:val="00F045ED"/>
    <w:rsid w:val="00F0472F"/>
    <w:rsid w:val="00F048C5"/>
    <w:rsid w:val="00F04E94"/>
    <w:rsid w:val="00F05183"/>
    <w:rsid w:val="00F054CA"/>
    <w:rsid w:val="00F0550F"/>
    <w:rsid w:val="00F05521"/>
    <w:rsid w:val="00F05849"/>
    <w:rsid w:val="00F058C8"/>
    <w:rsid w:val="00F059E5"/>
    <w:rsid w:val="00F05D6D"/>
    <w:rsid w:val="00F05EE9"/>
    <w:rsid w:val="00F05F67"/>
    <w:rsid w:val="00F05F7A"/>
    <w:rsid w:val="00F05F96"/>
    <w:rsid w:val="00F06006"/>
    <w:rsid w:val="00F06115"/>
    <w:rsid w:val="00F06439"/>
    <w:rsid w:val="00F06492"/>
    <w:rsid w:val="00F0649C"/>
    <w:rsid w:val="00F06CF9"/>
    <w:rsid w:val="00F06D2C"/>
    <w:rsid w:val="00F06D63"/>
    <w:rsid w:val="00F0700B"/>
    <w:rsid w:val="00F0708C"/>
    <w:rsid w:val="00F070B5"/>
    <w:rsid w:val="00F0718B"/>
    <w:rsid w:val="00F0734D"/>
    <w:rsid w:val="00F0754B"/>
    <w:rsid w:val="00F07605"/>
    <w:rsid w:val="00F07AA1"/>
    <w:rsid w:val="00F07FDF"/>
    <w:rsid w:val="00F104ED"/>
    <w:rsid w:val="00F10581"/>
    <w:rsid w:val="00F10789"/>
    <w:rsid w:val="00F10CCE"/>
    <w:rsid w:val="00F10E6D"/>
    <w:rsid w:val="00F11162"/>
    <w:rsid w:val="00F11259"/>
    <w:rsid w:val="00F1125C"/>
    <w:rsid w:val="00F1131F"/>
    <w:rsid w:val="00F11814"/>
    <w:rsid w:val="00F118A0"/>
    <w:rsid w:val="00F119A7"/>
    <w:rsid w:val="00F12019"/>
    <w:rsid w:val="00F121BD"/>
    <w:rsid w:val="00F12736"/>
    <w:rsid w:val="00F12AC9"/>
    <w:rsid w:val="00F12B1E"/>
    <w:rsid w:val="00F12DF2"/>
    <w:rsid w:val="00F13154"/>
    <w:rsid w:val="00F131A0"/>
    <w:rsid w:val="00F131A8"/>
    <w:rsid w:val="00F132A2"/>
    <w:rsid w:val="00F134D1"/>
    <w:rsid w:val="00F13961"/>
    <w:rsid w:val="00F13F93"/>
    <w:rsid w:val="00F14019"/>
    <w:rsid w:val="00F142A7"/>
    <w:rsid w:val="00F143A5"/>
    <w:rsid w:val="00F146E8"/>
    <w:rsid w:val="00F147D8"/>
    <w:rsid w:val="00F148EE"/>
    <w:rsid w:val="00F14958"/>
    <w:rsid w:val="00F14AD6"/>
    <w:rsid w:val="00F14EC5"/>
    <w:rsid w:val="00F14F0B"/>
    <w:rsid w:val="00F158D4"/>
    <w:rsid w:val="00F15D1A"/>
    <w:rsid w:val="00F15D89"/>
    <w:rsid w:val="00F160AC"/>
    <w:rsid w:val="00F16120"/>
    <w:rsid w:val="00F1628F"/>
    <w:rsid w:val="00F17019"/>
    <w:rsid w:val="00F172E0"/>
    <w:rsid w:val="00F174E2"/>
    <w:rsid w:val="00F17B14"/>
    <w:rsid w:val="00F17C54"/>
    <w:rsid w:val="00F17C7D"/>
    <w:rsid w:val="00F20059"/>
    <w:rsid w:val="00F20265"/>
    <w:rsid w:val="00F20281"/>
    <w:rsid w:val="00F2055A"/>
    <w:rsid w:val="00F20601"/>
    <w:rsid w:val="00F2071C"/>
    <w:rsid w:val="00F20842"/>
    <w:rsid w:val="00F21377"/>
    <w:rsid w:val="00F215BB"/>
    <w:rsid w:val="00F2190F"/>
    <w:rsid w:val="00F21B01"/>
    <w:rsid w:val="00F2222C"/>
    <w:rsid w:val="00F2245A"/>
    <w:rsid w:val="00F2246A"/>
    <w:rsid w:val="00F22969"/>
    <w:rsid w:val="00F22A46"/>
    <w:rsid w:val="00F22AA8"/>
    <w:rsid w:val="00F22B57"/>
    <w:rsid w:val="00F22C4D"/>
    <w:rsid w:val="00F22CBD"/>
    <w:rsid w:val="00F22DAB"/>
    <w:rsid w:val="00F22F6C"/>
    <w:rsid w:val="00F22FC7"/>
    <w:rsid w:val="00F23426"/>
    <w:rsid w:val="00F234A5"/>
    <w:rsid w:val="00F235FC"/>
    <w:rsid w:val="00F2360C"/>
    <w:rsid w:val="00F236CB"/>
    <w:rsid w:val="00F239C8"/>
    <w:rsid w:val="00F23CD0"/>
    <w:rsid w:val="00F23CE7"/>
    <w:rsid w:val="00F23FEF"/>
    <w:rsid w:val="00F24122"/>
    <w:rsid w:val="00F24184"/>
    <w:rsid w:val="00F241CE"/>
    <w:rsid w:val="00F2435A"/>
    <w:rsid w:val="00F243D7"/>
    <w:rsid w:val="00F2450A"/>
    <w:rsid w:val="00F2464F"/>
    <w:rsid w:val="00F2481C"/>
    <w:rsid w:val="00F24C76"/>
    <w:rsid w:val="00F24D9A"/>
    <w:rsid w:val="00F25349"/>
    <w:rsid w:val="00F25538"/>
    <w:rsid w:val="00F25CD6"/>
    <w:rsid w:val="00F25E80"/>
    <w:rsid w:val="00F25EB5"/>
    <w:rsid w:val="00F25F08"/>
    <w:rsid w:val="00F25F4E"/>
    <w:rsid w:val="00F25FAC"/>
    <w:rsid w:val="00F262A3"/>
    <w:rsid w:val="00F26412"/>
    <w:rsid w:val="00F26699"/>
    <w:rsid w:val="00F2670B"/>
    <w:rsid w:val="00F269AC"/>
    <w:rsid w:val="00F26AA8"/>
    <w:rsid w:val="00F26B22"/>
    <w:rsid w:val="00F26B3E"/>
    <w:rsid w:val="00F26D4C"/>
    <w:rsid w:val="00F2718F"/>
    <w:rsid w:val="00F2763F"/>
    <w:rsid w:val="00F276D2"/>
    <w:rsid w:val="00F27902"/>
    <w:rsid w:val="00F27910"/>
    <w:rsid w:val="00F27A5A"/>
    <w:rsid w:val="00F27B8F"/>
    <w:rsid w:val="00F27DDD"/>
    <w:rsid w:val="00F27F25"/>
    <w:rsid w:val="00F302C7"/>
    <w:rsid w:val="00F3031F"/>
    <w:rsid w:val="00F303D4"/>
    <w:rsid w:val="00F304B4"/>
    <w:rsid w:val="00F304CD"/>
    <w:rsid w:val="00F304FF"/>
    <w:rsid w:val="00F309C9"/>
    <w:rsid w:val="00F30D80"/>
    <w:rsid w:val="00F31122"/>
    <w:rsid w:val="00F31372"/>
    <w:rsid w:val="00F31489"/>
    <w:rsid w:val="00F31653"/>
    <w:rsid w:val="00F31835"/>
    <w:rsid w:val="00F31A5E"/>
    <w:rsid w:val="00F31C89"/>
    <w:rsid w:val="00F31EBD"/>
    <w:rsid w:val="00F3207F"/>
    <w:rsid w:val="00F3264D"/>
    <w:rsid w:val="00F32AC1"/>
    <w:rsid w:val="00F32C8A"/>
    <w:rsid w:val="00F3364F"/>
    <w:rsid w:val="00F336A2"/>
    <w:rsid w:val="00F337E0"/>
    <w:rsid w:val="00F337E8"/>
    <w:rsid w:val="00F33A78"/>
    <w:rsid w:val="00F33AD1"/>
    <w:rsid w:val="00F34348"/>
    <w:rsid w:val="00F343E3"/>
    <w:rsid w:val="00F349CD"/>
    <w:rsid w:val="00F349DA"/>
    <w:rsid w:val="00F34E44"/>
    <w:rsid w:val="00F34ED1"/>
    <w:rsid w:val="00F350D2"/>
    <w:rsid w:val="00F35119"/>
    <w:rsid w:val="00F35199"/>
    <w:rsid w:val="00F351FF"/>
    <w:rsid w:val="00F352D8"/>
    <w:rsid w:val="00F354E8"/>
    <w:rsid w:val="00F35B8C"/>
    <w:rsid w:val="00F3600D"/>
    <w:rsid w:val="00F36017"/>
    <w:rsid w:val="00F364B6"/>
    <w:rsid w:val="00F3655D"/>
    <w:rsid w:val="00F367BE"/>
    <w:rsid w:val="00F36B1C"/>
    <w:rsid w:val="00F36F42"/>
    <w:rsid w:val="00F37166"/>
    <w:rsid w:val="00F3734C"/>
    <w:rsid w:val="00F3747A"/>
    <w:rsid w:val="00F37581"/>
    <w:rsid w:val="00F37643"/>
    <w:rsid w:val="00F377B1"/>
    <w:rsid w:val="00F40342"/>
    <w:rsid w:val="00F404B4"/>
    <w:rsid w:val="00F408F3"/>
    <w:rsid w:val="00F4095E"/>
    <w:rsid w:val="00F40AB3"/>
    <w:rsid w:val="00F40BA3"/>
    <w:rsid w:val="00F40F9D"/>
    <w:rsid w:val="00F4125E"/>
    <w:rsid w:val="00F412D1"/>
    <w:rsid w:val="00F414C9"/>
    <w:rsid w:val="00F419A5"/>
    <w:rsid w:val="00F41B38"/>
    <w:rsid w:val="00F41BF5"/>
    <w:rsid w:val="00F41CBB"/>
    <w:rsid w:val="00F41CC3"/>
    <w:rsid w:val="00F41EE7"/>
    <w:rsid w:val="00F420BD"/>
    <w:rsid w:val="00F426F1"/>
    <w:rsid w:val="00F42DBE"/>
    <w:rsid w:val="00F43086"/>
    <w:rsid w:val="00F432FB"/>
    <w:rsid w:val="00F435DE"/>
    <w:rsid w:val="00F438BE"/>
    <w:rsid w:val="00F438BF"/>
    <w:rsid w:val="00F4393A"/>
    <w:rsid w:val="00F43B2F"/>
    <w:rsid w:val="00F43D51"/>
    <w:rsid w:val="00F441FD"/>
    <w:rsid w:val="00F44877"/>
    <w:rsid w:val="00F44DD6"/>
    <w:rsid w:val="00F44E34"/>
    <w:rsid w:val="00F44EC0"/>
    <w:rsid w:val="00F4500B"/>
    <w:rsid w:val="00F458A6"/>
    <w:rsid w:val="00F458D6"/>
    <w:rsid w:val="00F45917"/>
    <w:rsid w:val="00F45A6A"/>
    <w:rsid w:val="00F45FFE"/>
    <w:rsid w:val="00F4632F"/>
    <w:rsid w:val="00F464A4"/>
    <w:rsid w:val="00F4699D"/>
    <w:rsid w:val="00F46BF9"/>
    <w:rsid w:val="00F46BFA"/>
    <w:rsid w:val="00F46C93"/>
    <w:rsid w:val="00F47597"/>
    <w:rsid w:val="00F47680"/>
    <w:rsid w:val="00F47874"/>
    <w:rsid w:val="00F478AD"/>
    <w:rsid w:val="00F4799E"/>
    <w:rsid w:val="00F47AD8"/>
    <w:rsid w:val="00F47B38"/>
    <w:rsid w:val="00F47D50"/>
    <w:rsid w:val="00F5007C"/>
    <w:rsid w:val="00F50093"/>
    <w:rsid w:val="00F5025E"/>
    <w:rsid w:val="00F50639"/>
    <w:rsid w:val="00F509C0"/>
    <w:rsid w:val="00F50DD2"/>
    <w:rsid w:val="00F50F1E"/>
    <w:rsid w:val="00F50F29"/>
    <w:rsid w:val="00F5103C"/>
    <w:rsid w:val="00F510BF"/>
    <w:rsid w:val="00F518DF"/>
    <w:rsid w:val="00F51A94"/>
    <w:rsid w:val="00F51F6D"/>
    <w:rsid w:val="00F523C8"/>
    <w:rsid w:val="00F52557"/>
    <w:rsid w:val="00F526E6"/>
    <w:rsid w:val="00F528B6"/>
    <w:rsid w:val="00F528DB"/>
    <w:rsid w:val="00F5290F"/>
    <w:rsid w:val="00F52AC5"/>
    <w:rsid w:val="00F52BC2"/>
    <w:rsid w:val="00F52DC9"/>
    <w:rsid w:val="00F52EC5"/>
    <w:rsid w:val="00F52EFB"/>
    <w:rsid w:val="00F530DB"/>
    <w:rsid w:val="00F53207"/>
    <w:rsid w:val="00F535BA"/>
    <w:rsid w:val="00F538A3"/>
    <w:rsid w:val="00F53BEB"/>
    <w:rsid w:val="00F53FCB"/>
    <w:rsid w:val="00F540D0"/>
    <w:rsid w:val="00F54179"/>
    <w:rsid w:val="00F541BB"/>
    <w:rsid w:val="00F5456F"/>
    <w:rsid w:val="00F545C7"/>
    <w:rsid w:val="00F5472E"/>
    <w:rsid w:val="00F54A05"/>
    <w:rsid w:val="00F54CE5"/>
    <w:rsid w:val="00F551D6"/>
    <w:rsid w:val="00F5595B"/>
    <w:rsid w:val="00F559DA"/>
    <w:rsid w:val="00F55EC9"/>
    <w:rsid w:val="00F5622F"/>
    <w:rsid w:val="00F569FB"/>
    <w:rsid w:val="00F56B49"/>
    <w:rsid w:val="00F56FF5"/>
    <w:rsid w:val="00F5742F"/>
    <w:rsid w:val="00F574D1"/>
    <w:rsid w:val="00F57529"/>
    <w:rsid w:val="00F57E16"/>
    <w:rsid w:val="00F57E41"/>
    <w:rsid w:val="00F6013D"/>
    <w:rsid w:val="00F601F9"/>
    <w:rsid w:val="00F6024A"/>
    <w:rsid w:val="00F6026E"/>
    <w:rsid w:val="00F602E8"/>
    <w:rsid w:val="00F60774"/>
    <w:rsid w:val="00F60861"/>
    <w:rsid w:val="00F608E0"/>
    <w:rsid w:val="00F60AE2"/>
    <w:rsid w:val="00F60C4E"/>
    <w:rsid w:val="00F60DCC"/>
    <w:rsid w:val="00F60F8C"/>
    <w:rsid w:val="00F61220"/>
    <w:rsid w:val="00F61288"/>
    <w:rsid w:val="00F612A4"/>
    <w:rsid w:val="00F61364"/>
    <w:rsid w:val="00F61437"/>
    <w:rsid w:val="00F615AD"/>
    <w:rsid w:val="00F61629"/>
    <w:rsid w:val="00F6168B"/>
    <w:rsid w:val="00F61820"/>
    <w:rsid w:val="00F618D2"/>
    <w:rsid w:val="00F6198C"/>
    <w:rsid w:val="00F619DA"/>
    <w:rsid w:val="00F61B39"/>
    <w:rsid w:val="00F61D27"/>
    <w:rsid w:val="00F61D42"/>
    <w:rsid w:val="00F61DFE"/>
    <w:rsid w:val="00F620F9"/>
    <w:rsid w:val="00F622D6"/>
    <w:rsid w:val="00F6230C"/>
    <w:rsid w:val="00F627BD"/>
    <w:rsid w:val="00F627FD"/>
    <w:rsid w:val="00F62E9E"/>
    <w:rsid w:val="00F62F50"/>
    <w:rsid w:val="00F630EA"/>
    <w:rsid w:val="00F631E8"/>
    <w:rsid w:val="00F6326F"/>
    <w:rsid w:val="00F6327D"/>
    <w:rsid w:val="00F633DD"/>
    <w:rsid w:val="00F634B2"/>
    <w:rsid w:val="00F6379E"/>
    <w:rsid w:val="00F63969"/>
    <w:rsid w:val="00F63C2E"/>
    <w:rsid w:val="00F63C46"/>
    <w:rsid w:val="00F640F2"/>
    <w:rsid w:val="00F64616"/>
    <w:rsid w:val="00F6486C"/>
    <w:rsid w:val="00F6490C"/>
    <w:rsid w:val="00F64F73"/>
    <w:rsid w:val="00F6556E"/>
    <w:rsid w:val="00F659F4"/>
    <w:rsid w:val="00F66C07"/>
    <w:rsid w:val="00F66E2A"/>
    <w:rsid w:val="00F66F38"/>
    <w:rsid w:val="00F66F4A"/>
    <w:rsid w:val="00F66F7E"/>
    <w:rsid w:val="00F67413"/>
    <w:rsid w:val="00F6757F"/>
    <w:rsid w:val="00F6765F"/>
    <w:rsid w:val="00F6774F"/>
    <w:rsid w:val="00F67967"/>
    <w:rsid w:val="00F67D4F"/>
    <w:rsid w:val="00F70167"/>
    <w:rsid w:val="00F7051F"/>
    <w:rsid w:val="00F7072B"/>
    <w:rsid w:val="00F707D1"/>
    <w:rsid w:val="00F709B3"/>
    <w:rsid w:val="00F70BB8"/>
    <w:rsid w:val="00F70BD2"/>
    <w:rsid w:val="00F70E21"/>
    <w:rsid w:val="00F70F6D"/>
    <w:rsid w:val="00F711BA"/>
    <w:rsid w:val="00F71350"/>
    <w:rsid w:val="00F713A3"/>
    <w:rsid w:val="00F7151A"/>
    <w:rsid w:val="00F7188E"/>
    <w:rsid w:val="00F71B41"/>
    <w:rsid w:val="00F7205D"/>
    <w:rsid w:val="00F722FD"/>
    <w:rsid w:val="00F7234E"/>
    <w:rsid w:val="00F72548"/>
    <w:rsid w:val="00F726DA"/>
    <w:rsid w:val="00F72773"/>
    <w:rsid w:val="00F729E3"/>
    <w:rsid w:val="00F72D7C"/>
    <w:rsid w:val="00F73515"/>
    <w:rsid w:val="00F73761"/>
    <w:rsid w:val="00F73CA7"/>
    <w:rsid w:val="00F73F09"/>
    <w:rsid w:val="00F74167"/>
    <w:rsid w:val="00F743C5"/>
    <w:rsid w:val="00F746EC"/>
    <w:rsid w:val="00F747F1"/>
    <w:rsid w:val="00F749B8"/>
    <w:rsid w:val="00F74B90"/>
    <w:rsid w:val="00F74D4A"/>
    <w:rsid w:val="00F74DBC"/>
    <w:rsid w:val="00F74E68"/>
    <w:rsid w:val="00F752D5"/>
    <w:rsid w:val="00F7599B"/>
    <w:rsid w:val="00F760A1"/>
    <w:rsid w:val="00F762B8"/>
    <w:rsid w:val="00F76693"/>
    <w:rsid w:val="00F76996"/>
    <w:rsid w:val="00F76A2D"/>
    <w:rsid w:val="00F76A49"/>
    <w:rsid w:val="00F76C79"/>
    <w:rsid w:val="00F772ED"/>
    <w:rsid w:val="00F773D6"/>
    <w:rsid w:val="00F77449"/>
    <w:rsid w:val="00F77451"/>
    <w:rsid w:val="00F77475"/>
    <w:rsid w:val="00F774AC"/>
    <w:rsid w:val="00F774EF"/>
    <w:rsid w:val="00F7761E"/>
    <w:rsid w:val="00F77829"/>
    <w:rsid w:val="00F77C2C"/>
    <w:rsid w:val="00F77F86"/>
    <w:rsid w:val="00F77F9E"/>
    <w:rsid w:val="00F800C7"/>
    <w:rsid w:val="00F80635"/>
    <w:rsid w:val="00F808F4"/>
    <w:rsid w:val="00F80A39"/>
    <w:rsid w:val="00F80B43"/>
    <w:rsid w:val="00F80D4E"/>
    <w:rsid w:val="00F811DC"/>
    <w:rsid w:val="00F81334"/>
    <w:rsid w:val="00F81C92"/>
    <w:rsid w:val="00F8217F"/>
    <w:rsid w:val="00F821E4"/>
    <w:rsid w:val="00F825F2"/>
    <w:rsid w:val="00F82669"/>
    <w:rsid w:val="00F826D4"/>
    <w:rsid w:val="00F82A1E"/>
    <w:rsid w:val="00F82D98"/>
    <w:rsid w:val="00F8345C"/>
    <w:rsid w:val="00F83746"/>
    <w:rsid w:val="00F8399E"/>
    <w:rsid w:val="00F83E35"/>
    <w:rsid w:val="00F83E86"/>
    <w:rsid w:val="00F84183"/>
    <w:rsid w:val="00F84221"/>
    <w:rsid w:val="00F84516"/>
    <w:rsid w:val="00F84601"/>
    <w:rsid w:val="00F848C3"/>
    <w:rsid w:val="00F849DF"/>
    <w:rsid w:val="00F84AB6"/>
    <w:rsid w:val="00F84AF8"/>
    <w:rsid w:val="00F84BC0"/>
    <w:rsid w:val="00F84BEA"/>
    <w:rsid w:val="00F855B3"/>
    <w:rsid w:val="00F85AF3"/>
    <w:rsid w:val="00F85D47"/>
    <w:rsid w:val="00F85DE3"/>
    <w:rsid w:val="00F85E13"/>
    <w:rsid w:val="00F85EA9"/>
    <w:rsid w:val="00F862EF"/>
    <w:rsid w:val="00F86592"/>
    <w:rsid w:val="00F865A0"/>
    <w:rsid w:val="00F8668B"/>
    <w:rsid w:val="00F86791"/>
    <w:rsid w:val="00F86DCE"/>
    <w:rsid w:val="00F873A2"/>
    <w:rsid w:val="00F874C9"/>
    <w:rsid w:val="00F877B9"/>
    <w:rsid w:val="00F879C9"/>
    <w:rsid w:val="00F87A00"/>
    <w:rsid w:val="00F87A20"/>
    <w:rsid w:val="00F87F92"/>
    <w:rsid w:val="00F90CD3"/>
    <w:rsid w:val="00F9161F"/>
    <w:rsid w:val="00F9192A"/>
    <w:rsid w:val="00F91955"/>
    <w:rsid w:val="00F91AD5"/>
    <w:rsid w:val="00F91BA4"/>
    <w:rsid w:val="00F92459"/>
    <w:rsid w:val="00F9246F"/>
    <w:rsid w:val="00F924F1"/>
    <w:rsid w:val="00F92632"/>
    <w:rsid w:val="00F9285C"/>
    <w:rsid w:val="00F928CA"/>
    <w:rsid w:val="00F92D2F"/>
    <w:rsid w:val="00F92DD6"/>
    <w:rsid w:val="00F92E71"/>
    <w:rsid w:val="00F92FF0"/>
    <w:rsid w:val="00F9300B"/>
    <w:rsid w:val="00F930B1"/>
    <w:rsid w:val="00F930EC"/>
    <w:rsid w:val="00F930F9"/>
    <w:rsid w:val="00F932A7"/>
    <w:rsid w:val="00F9342A"/>
    <w:rsid w:val="00F93514"/>
    <w:rsid w:val="00F936D4"/>
    <w:rsid w:val="00F9378D"/>
    <w:rsid w:val="00F93F26"/>
    <w:rsid w:val="00F93F5A"/>
    <w:rsid w:val="00F94137"/>
    <w:rsid w:val="00F942DE"/>
    <w:rsid w:val="00F94B92"/>
    <w:rsid w:val="00F94D50"/>
    <w:rsid w:val="00F95105"/>
    <w:rsid w:val="00F95313"/>
    <w:rsid w:val="00F95467"/>
    <w:rsid w:val="00F95AFA"/>
    <w:rsid w:val="00F964A9"/>
    <w:rsid w:val="00F9662C"/>
    <w:rsid w:val="00F9672C"/>
    <w:rsid w:val="00F96DCA"/>
    <w:rsid w:val="00F96E0D"/>
    <w:rsid w:val="00F97016"/>
    <w:rsid w:val="00F97230"/>
    <w:rsid w:val="00F9727D"/>
    <w:rsid w:val="00F97401"/>
    <w:rsid w:val="00F97A96"/>
    <w:rsid w:val="00F97E98"/>
    <w:rsid w:val="00F997C8"/>
    <w:rsid w:val="00FA01B4"/>
    <w:rsid w:val="00FA0749"/>
    <w:rsid w:val="00FA0E3C"/>
    <w:rsid w:val="00FA106A"/>
    <w:rsid w:val="00FA131E"/>
    <w:rsid w:val="00FA1419"/>
    <w:rsid w:val="00FA1483"/>
    <w:rsid w:val="00FA15B8"/>
    <w:rsid w:val="00FA172B"/>
    <w:rsid w:val="00FA1A1F"/>
    <w:rsid w:val="00FA1A4B"/>
    <w:rsid w:val="00FA1C4C"/>
    <w:rsid w:val="00FA1D9F"/>
    <w:rsid w:val="00FA20DE"/>
    <w:rsid w:val="00FA21F3"/>
    <w:rsid w:val="00FA2337"/>
    <w:rsid w:val="00FA243C"/>
    <w:rsid w:val="00FA2729"/>
    <w:rsid w:val="00FA2ADB"/>
    <w:rsid w:val="00FA2C19"/>
    <w:rsid w:val="00FA2FA0"/>
    <w:rsid w:val="00FA303D"/>
    <w:rsid w:val="00FA30BA"/>
    <w:rsid w:val="00FA31D6"/>
    <w:rsid w:val="00FA37A4"/>
    <w:rsid w:val="00FA388F"/>
    <w:rsid w:val="00FA38FD"/>
    <w:rsid w:val="00FA3CEE"/>
    <w:rsid w:val="00FA3F58"/>
    <w:rsid w:val="00FA4075"/>
    <w:rsid w:val="00FA4125"/>
    <w:rsid w:val="00FA4166"/>
    <w:rsid w:val="00FA4251"/>
    <w:rsid w:val="00FA426A"/>
    <w:rsid w:val="00FA487E"/>
    <w:rsid w:val="00FA4A6B"/>
    <w:rsid w:val="00FA4E00"/>
    <w:rsid w:val="00FA57B5"/>
    <w:rsid w:val="00FA5AC4"/>
    <w:rsid w:val="00FA5FA9"/>
    <w:rsid w:val="00FA5FC4"/>
    <w:rsid w:val="00FA641E"/>
    <w:rsid w:val="00FA69AF"/>
    <w:rsid w:val="00FA6A65"/>
    <w:rsid w:val="00FA6A8E"/>
    <w:rsid w:val="00FA6B4E"/>
    <w:rsid w:val="00FA6B97"/>
    <w:rsid w:val="00FA7015"/>
    <w:rsid w:val="00FA72ED"/>
    <w:rsid w:val="00FA74F4"/>
    <w:rsid w:val="00FA79B7"/>
    <w:rsid w:val="00FA7E69"/>
    <w:rsid w:val="00FB0096"/>
    <w:rsid w:val="00FB029B"/>
    <w:rsid w:val="00FB055A"/>
    <w:rsid w:val="00FB0740"/>
    <w:rsid w:val="00FB07F1"/>
    <w:rsid w:val="00FB08B6"/>
    <w:rsid w:val="00FB0BBF"/>
    <w:rsid w:val="00FB10ED"/>
    <w:rsid w:val="00FB11EC"/>
    <w:rsid w:val="00FB1416"/>
    <w:rsid w:val="00FB14D2"/>
    <w:rsid w:val="00FB176A"/>
    <w:rsid w:val="00FB1824"/>
    <w:rsid w:val="00FB1DDD"/>
    <w:rsid w:val="00FB1FBA"/>
    <w:rsid w:val="00FB22D0"/>
    <w:rsid w:val="00FB29D4"/>
    <w:rsid w:val="00FB2AD7"/>
    <w:rsid w:val="00FB2CDB"/>
    <w:rsid w:val="00FB2D71"/>
    <w:rsid w:val="00FB2F20"/>
    <w:rsid w:val="00FB2F2B"/>
    <w:rsid w:val="00FB3030"/>
    <w:rsid w:val="00FB31E8"/>
    <w:rsid w:val="00FB33C8"/>
    <w:rsid w:val="00FB35E8"/>
    <w:rsid w:val="00FB39D0"/>
    <w:rsid w:val="00FB3ABC"/>
    <w:rsid w:val="00FB3EAC"/>
    <w:rsid w:val="00FB406D"/>
    <w:rsid w:val="00FB4117"/>
    <w:rsid w:val="00FB4304"/>
    <w:rsid w:val="00FB434E"/>
    <w:rsid w:val="00FB450B"/>
    <w:rsid w:val="00FB457E"/>
    <w:rsid w:val="00FB4F21"/>
    <w:rsid w:val="00FB5410"/>
    <w:rsid w:val="00FB5653"/>
    <w:rsid w:val="00FB580C"/>
    <w:rsid w:val="00FB59B4"/>
    <w:rsid w:val="00FB5CDD"/>
    <w:rsid w:val="00FB5E2E"/>
    <w:rsid w:val="00FB5F45"/>
    <w:rsid w:val="00FB5FDC"/>
    <w:rsid w:val="00FB606C"/>
    <w:rsid w:val="00FB63A6"/>
    <w:rsid w:val="00FB643B"/>
    <w:rsid w:val="00FB6759"/>
    <w:rsid w:val="00FB6949"/>
    <w:rsid w:val="00FB6C30"/>
    <w:rsid w:val="00FB6C5B"/>
    <w:rsid w:val="00FB71F6"/>
    <w:rsid w:val="00FB72AA"/>
    <w:rsid w:val="00FB7695"/>
    <w:rsid w:val="00FB778E"/>
    <w:rsid w:val="00FB78CD"/>
    <w:rsid w:val="00FB79B9"/>
    <w:rsid w:val="00FB7C6C"/>
    <w:rsid w:val="00FB7ED9"/>
    <w:rsid w:val="00FC02F5"/>
    <w:rsid w:val="00FC080A"/>
    <w:rsid w:val="00FC0875"/>
    <w:rsid w:val="00FC0C7E"/>
    <w:rsid w:val="00FC0FDE"/>
    <w:rsid w:val="00FC1074"/>
    <w:rsid w:val="00FC1122"/>
    <w:rsid w:val="00FC1261"/>
    <w:rsid w:val="00FC128D"/>
    <w:rsid w:val="00FC1392"/>
    <w:rsid w:val="00FC1581"/>
    <w:rsid w:val="00FC183A"/>
    <w:rsid w:val="00FC1890"/>
    <w:rsid w:val="00FC1B0F"/>
    <w:rsid w:val="00FC1E2D"/>
    <w:rsid w:val="00FC1E42"/>
    <w:rsid w:val="00FC1E6B"/>
    <w:rsid w:val="00FC1EFF"/>
    <w:rsid w:val="00FC2037"/>
    <w:rsid w:val="00FC2040"/>
    <w:rsid w:val="00FC229B"/>
    <w:rsid w:val="00FC2B72"/>
    <w:rsid w:val="00FC2E7E"/>
    <w:rsid w:val="00FC32D3"/>
    <w:rsid w:val="00FC34F3"/>
    <w:rsid w:val="00FC3702"/>
    <w:rsid w:val="00FC3747"/>
    <w:rsid w:val="00FC399A"/>
    <w:rsid w:val="00FC3D42"/>
    <w:rsid w:val="00FC3F9D"/>
    <w:rsid w:val="00FC3FC9"/>
    <w:rsid w:val="00FC4010"/>
    <w:rsid w:val="00FC43E1"/>
    <w:rsid w:val="00FC43FB"/>
    <w:rsid w:val="00FC4654"/>
    <w:rsid w:val="00FC4919"/>
    <w:rsid w:val="00FC4939"/>
    <w:rsid w:val="00FC49E2"/>
    <w:rsid w:val="00FC4D37"/>
    <w:rsid w:val="00FC4E01"/>
    <w:rsid w:val="00FC4EE4"/>
    <w:rsid w:val="00FC5351"/>
    <w:rsid w:val="00FC543C"/>
    <w:rsid w:val="00FC5455"/>
    <w:rsid w:val="00FC55B9"/>
    <w:rsid w:val="00FC55E5"/>
    <w:rsid w:val="00FC57F5"/>
    <w:rsid w:val="00FC5836"/>
    <w:rsid w:val="00FC58B3"/>
    <w:rsid w:val="00FC58B5"/>
    <w:rsid w:val="00FC5D17"/>
    <w:rsid w:val="00FC5DEF"/>
    <w:rsid w:val="00FC5F62"/>
    <w:rsid w:val="00FC5FC0"/>
    <w:rsid w:val="00FC63C0"/>
    <w:rsid w:val="00FC6928"/>
    <w:rsid w:val="00FC69F6"/>
    <w:rsid w:val="00FC6BBF"/>
    <w:rsid w:val="00FC6FD1"/>
    <w:rsid w:val="00FC72E1"/>
    <w:rsid w:val="00FC72EF"/>
    <w:rsid w:val="00FC7378"/>
    <w:rsid w:val="00FC73E0"/>
    <w:rsid w:val="00FC7671"/>
    <w:rsid w:val="00FC777C"/>
    <w:rsid w:val="00FC7955"/>
    <w:rsid w:val="00FD07EE"/>
    <w:rsid w:val="00FD0930"/>
    <w:rsid w:val="00FD0F39"/>
    <w:rsid w:val="00FD1109"/>
    <w:rsid w:val="00FD1296"/>
    <w:rsid w:val="00FD12D4"/>
    <w:rsid w:val="00FD1609"/>
    <w:rsid w:val="00FD1859"/>
    <w:rsid w:val="00FD190B"/>
    <w:rsid w:val="00FD1A84"/>
    <w:rsid w:val="00FD1A99"/>
    <w:rsid w:val="00FD2040"/>
    <w:rsid w:val="00FD2092"/>
    <w:rsid w:val="00FD20D2"/>
    <w:rsid w:val="00FD21DB"/>
    <w:rsid w:val="00FD224D"/>
    <w:rsid w:val="00FD235C"/>
    <w:rsid w:val="00FD256A"/>
    <w:rsid w:val="00FD258C"/>
    <w:rsid w:val="00FD273E"/>
    <w:rsid w:val="00FD2CE2"/>
    <w:rsid w:val="00FD2E81"/>
    <w:rsid w:val="00FD2EAF"/>
    <w:rsid w:val="00FD3425"/>
    <w:rsid w:val="00FD35CB"/>
    <w:rsid w:val="00FD3A54"/>
    <w:rsid w:val="00FD3B8A"/>
    <w:rsid w:val="00FD3F47"/>
    <w:rsid w:val="00FD426C"/>
    <w:rsid w:val="00FD439F"/>
    <w:rsid w:val="00FD4AA9"/>
    <w:rsid w:val="00FD4B87"/>
    <w:rsid w:val="00FD4FD3"/>
    <w:rsid w:val="00FD5285"/>
    <w:rsid w:val="00FD55BB"/>
    <w:rsid w:val="00FD584B"/>
    <w:rsid w:val="00FD5952"/>
    <w:rsid w:val="00FD5A1F"/>
    <w:rsid w:val="00FD6774"/>
    <w:rsid w:val="00FD67FF"/>
    <w:rsid w:val="00FD6C9E"/>
    <w:rsid w:val="00FD6FCE"/>
    <w:rsid w:val="00FD70C6"/>
    <w:rsid w:val="00FD72C0"/>
    <w:rsid w:val="00FD73B8"/>
    <w:rsid w:val="00FD73E9"/>
    <w:rsid w:val="00FD7551"/>
    <w:rsid w:val="00FD7849"/>
    <w:rsid w:val="00FD7911"/>
    <w:rsid w:val="00FD79BD"/>
    <w:rsid w:val="00FE0014"/>
    <w:rsid w:val="00FE0093"/>
    <w:rsid w:val="00FE00DB"/>
    <w:rsid w:val="00FE0121"/>
    <w:rsid w:val="00FE0151"/>
    <w:rsid w:val="00FE0310"/>
    <w:rsid w:val="00FE03AD"/>
    <w:rsid w:val="00FE0901"/>
    <w:rsid w:val="00FE0F47"/>
    <w:rsid w:val="00FE0F79"/>
    <w:rsid w:val="00FE0FF6"/>
    <w:rsid w:val="00FE1745"/>
    <w:rsid w:val="00FE1BFF"/>
    <w:rsid w:val="00FE1ECF"/>
    <w:rsid w:val="00FE1F80"/>
    <w:rsid w:val="00FE2248"/>
    <w:rsid w:val="00FE229B"/>
    <w:rsid w:val="00FE2437"/>
    <w:rsid w:val="00FE2599"/>
    <w:rsid w:val="00FE2806"/>
    <w:rsid w:val="00FE2B0A"/>
    <w:rsid w:val="00FE2B9F"/>
    <w:rsid w:val="00FE2BA3"/>
    <w:rsid w:val="00FE2C18"/>
    <w:rsid w:val="00FE2DB6"/>
    <w:rsid w:val="00FE2E1D"/>
    <w:rsid w:val="00FE315C"/>
    <w:rsid w:val="00FE3220"/>
    <w:rsid w:val="00FE344E"/>
    <w:rsid w:val="00FE34E4"/>
    <w:rsid w:val="00FE3628"/>
    <w:rsid w:val="00FE3986"/>
    <w:rsid w:val="00FE436D"/>
    <w:rsid w:val="00FE4A43"/>
    <w:rsid w:val="00FE4E4A"/>
    <w:rsid w:val="00FE529D"/>
    <w:rsid w:val="00FE53C1"/>
    <w:rsid w:val="00FE5A5A"/>
    <w:rsid w:val="00FE5B7B"/>
    <w:rsid w:val="00FE5E37"/>
    <w:rsid w:val="00FE61A2"/>
    <w:rsid w:val="00FE66E4"/>
    <w:rsid w:val="00FE69A5"/>
    <w:rsid w:val="00FE69F4"/>
    <w:rsid w:val="00FE7089"/>
    <w:rsid w:val="00FE7881"/>
    <w:rsid w:val="00FE7DDF"/>
    <w:rsid w:val="00FF045D"/>
    <w:rsid w:val="00FF0595"/>
    <w:rsid w:val="00FF06CB"/>
    <w:rsid w:val="00FF0744"/>
    <w:rsid w:val="00FF0EBD"/>
    <w:rsid w:val="00FF1160"/>
    <w:rsid w:val="00FF1161"/>
    <w:rsid w:val="00FF1659"/>
    <w:rsid w:val="00FF18F8"/>
    <w:rsid w:val="00FF1A06"/>
    <w:rsid w:val="00FF1E96"/>
    <w:rsid w:val="00FF21CC"/>
    <w:rsid w:val="00FF2481"/>
    <w:rsid w:val="00FF2550"/>
    <w:rsid w:val="00FF27FD"/>
    <w:rsid w:val="00FF2813"/>
    <w:rsid w:val="00FF2854"/>
    <w:rsid w:val="00FF28C1"/>
    <w:rsid w:val="00FF2AC4"/>
    <w:rsid w:val="00FF2B5B"/>
    <w:rsid w:val="00FF2D00"/>
    <w:rsid w:val="00FF2D84"/>
    <w:rsid w:val="00FF2DA8"/>
    <w:rsid w:val="00FF2E46"/>
    <w:rsid w:val="00FF317D"/>
    <w:rsid w:val="00FF324E"/>
    <w:rsid w:val="00FF343B"/>
    <w:rsid w:val="00FF38D0"/>
    <w:rsid w:val="00FF39AF"/>
    <w:rsid w:val="00FF3AEA"/>
    <w:rsid w:val="00FF3C1C"/>
    <w:rsid w:val="00FF3F0F"/>
    <w:rsid w:val="00FF4170"/>
    <w:rsid w:val="00FF41A5"/>
    <w:rsid w:val="00FF42E1"/>
    <w:rsid w:val="00FF43DF"/>
    <w:rsid w:val="00FF449B"/>
    <w:rsid w:val="00FF44D5"/>
    <w:rsid w:val="00FF467C"/>
    <w:rsid w:val="00FF47B8"/>
    <w:rsid w:val="00FF486A"/>
    <w:rsid w:val="00FF4DA4"/>
    <w:rsid w:val="00FF508D"/>
    <w:rsid w:val="00FF5117"/>
    <w:rsid w:val="00FF520B"/>
    <w:rsid w:val="00FF5519"/>
    <w:rsid w:val="00FF562B"/>
    <w:rsid w:val="00FF58EC"/>
    <w:rsid w:val="00FF5947"/>
    <w:rsid w:val="00FF5993"/>
    <w:rsid w:val="00FF59F3"/>
    <w:rsid w:val="00FF5E77"/>
    <w:rsid w:val="00FF684A"/>
    <w:rsid w:val="00FF6933"/>
    <w:rsid w:val="00FF6B96"/>
    <w:rsid w:val="00FF6E8F"/>
    <w:rsid w:val="00FF7270"/>
    <w:rsid w:val="00FF780C"/>
    <w:rsid w:val="00FF7B87"/>
    <w:rsid w:val="00FF7BE7"/>
    <w:rsid w:val="00FF7C58"/>
    <w:rsid w:val="00FF7D24"/>
    <w:rsid w:val="00FF7D6D"/>
    <w:rsid w:val="0113EF12"/>
    <w:rsid w:val="01226D81"/>
    <w:rsid w:val="012315B5"/>
    <w:rsid w:val="01265A80"/>
    <w:rsid w:val="01265BC1"/>
    <w:rsid w:val="0126F62D"/>
    <w:rsid w:val="012D1BFB"/>
    <w:rsid w:val="014648E5"/>
    <w:rsid w:val="01494407"/>
    <w:rsid w:val="015C4DB8"/>
    <w:rsid w:val="01971B49"/>
    <w:rsid w:val="019C8E49"/>
    <w:rsid w:val="019CAACD"/>
    <w:rsid w:val="01B050F3"/>
    <w:rsid w:val="01D5BEFA"/>
    <w:rsid w:val="01D601D2"/>
    <w:rsid w:val="01F7A025"/>
    <w:rsid w:val="01FF09AD"/>
    <w:rsid w:val="021FBB8E"/>
    <w:rsid w:val="022490DF"/>
    <w:rsid w:val="022A3AD7"/>
    <w:rsid w:val="022C7334"/>
    <w:rsid w:val="0239DFAF"/>
    <w:rsid w:val="023CAAE5"/>
    <w:rsid w:val="02503F5E"/>
    <w:rsid w:val="02505A35"/>
    <w:rsid w:val="02515122"/>
    <w:rsid w:val="025312FB"/>
    <w:rsid w:val="0257683A"/>
    <w:rsid w:val="025B94FC"/>
    <w:rsid w:val="025BEA7E"/>
    <w:rsid w:val="02712525"/>
    <w:rsid w:val="02756680"/>
    <w:rsid w:val="0279BA8E"/>
    <w:rsid w:val="028124DE"/>
    <w:rsid w:val="02927760"/>
    <w:rsid w:val="0292CB7A"/>
    <w:rsid w:val="029D2A2A"/>
    <w:rsid w:val="02A1608B"/>
    <w:rsid w:val="02A8EFDE"/>
    <w:rsid w:val="02ACEFEF"/>
    <w:rsid w:val="02B76509"/>
    <w:rsid w:val="02C28B00"/>
    <w:rsid w:val="02C6E4A9"/>
    <w:rsid w:val="02D59A8E"/>
    <w:rsid w:val="02DD1468"/>
    <w:rsid w:val="03187BEA"/>
    <w:rsid w:val="032CD9AB"/>
    <w:rsid w:val="0342BC86"/>
    <w:rsid w:val="0357B9A7"/>
    <w:rsid w:val="0367A081"/>
    <w:rsid w:val="0371950F"/>
    <w:rsid w:val="037C48DE"/>
    <w:rsid w:val="0383BD9F"/>
    <w:rsid w:val="038C4891"/>
    <w:rsid w:val="039571B2"/>
    <w:rsid w:val="03A14510"/>
    <w:rsid w:val="03A2C183"/>
    <w:rsid w:val="03AA8B45"/>
    <w:rsid w:val="03C91C31"/>
    <w:rsid w:val="03CD5383"/>
    <w:rsid w:val="03CEC6B7"/>
    <w:rsid w:val="03CF83B0"/>
    <w:rsid w:val="03F260D5"/>
    <w:rsid w:val="04127CD8"/>
    <w:rsid w:val="0425D67E"/>
    <w:rsid w:val="0433A85C"/>
    <w:rsid w:val="043A7448"/>
    <w:rsid w:val="044760EC"/>
    <w:rsid w:val="04505DBA"/>
    <w:rsid w:val="0459F62E"/>
    <w:rsid w:val="047E7021"/>
    <w:rsid w:val="048AC706"/>
    <w:rsid w:val="04908883"/>
    <w:rsid w:val="049170A7"/>
    <w:rsid w:val="049B9FA8"/>
    <w:rsid w:val="04A07278"/>
    <w:rsid w:val="04A95F9D"/>
    <w:rsid w:val="04C5E418"/>
    <w:rsid w:val="04CC56EE"/>
    <w:rsid w:val="04D000CA"/>
    <w:rsid w:val="04D1B41E"/>
    <w:rsid w:val="04D4408D"/>
    <w:rsid w:val="04EEEF2B"/>
    <w:rsid w:val="04F16FA8"/>
    <w:rsid w:val="04FA9D88"/>
    <w:rsid w:val="053954DB"/>
    <w:rsid w:val="054D22B6"/>
    <w:rsid w:val="054EBD4E"/>
    <w:rsid w:val="055A31C8"/>
    <w:rsid w:val="055C2BCF"/>
    <w:rsid w:val="058A367B"/>
    <w:rsid w:val="059C3121"/>
    <w:rsid w:val="05B0DB77"/>
    <w:rsid w:val="05DCCDA0"/>
    <w:rsid w:val="05EB4183"/>
    <w:rsid w:val="05F76464"/>
    <w:rsid w:val="05F8C52B"/>
    <w:rsid w:val="05F9A642"/>
    <w:rsid w:val="061BF43C"/>
    <w:rsid w:val="0623D77B"/>
    <w:rsid w:val="062407D5"/>
    <w:rsid w:val="062DB646"/>
    <w:rsid w:val="063937C3"/>
    <w:rsid w:val="063E0384"/>
    <w:rsid w:val="06469232"/>
    <w:rsid w:val="064D5EE6"/>
    <w:rsid w:val="06597886"/>
    <w:rsid w:val="066C59FF"/>
    <w:rsid w:val="069558D8"/>
    <w:rsid w:val="06ADD9ED"/>
    <w:rsid w:val="06C220C6"/>
    <w:rsid w:val="06CB2F38"/>
    <w:rsid w:val="06D03B2E"/>
    <w:rsid w:val="06D18D84"/>
    <w:rsid w:val="06D4E28B"/>
    <w:rsid w:val="06D5540D"/>
    <w:rsid w:val="06D6CB9B"/>
    <w:rsid w:val="06E8427C"/>
    <w:rsid w:val="06F598F7"/>
    <w:rsid w:val="06FF5CC0"/>
    <w:rsid w:val="07276642"/>
    <w:rsid w:val="072AD1D2"/>
    <w:rsid w:val="072C0895"/>
    <w:rsid w:val="0732154A"/>
    <w:rsid w:val="074836E0"/>
    <w:rsid w:val="075E7790"/>
    <w:rsid w:val="07AAECAB"/>
    <w:rsid w:val="07BAA301"/>
    <w:rsid w:val="07C588B7"/>
    <w:rsid w:val="07CA8146"/>
    <w:rsid w:val="07CB2445"/>
    <w:rsid w:val="07D1E7C7"/>
    <w:rsid w:val="07D555EA"/>
    <w:rsid w:val="07F0BFF1"/>
    <w:rsid w:val="07F339E7"/>
    <w:rsid w:val="080E0359"/>
    <w:rsid w:val="08377A50"/>
    <w:rsid w:val="083CB714"/>
    <w:rsid w:val="084D4BD9"/>
    <w:rsid w:val="086162D7"/>
    <w:rsid w:val="0869E091"/>
    <w:rsid w:val="086F1811"/>
    <w:rsid w:val="08700F4B"/>
    <w:rsid w:val="0872571C"/>
    <w:rsid w:val="08739511"/>
    <w:rsid w:val="087AFC56"/>
    <w:rsid w:val="088B9967"/>
    <w:rsid w:val="088F5D55"/>
    <w:rsid w:val="089F6E6A"/>
    <w:rsid w:val="08A3F759"/>
    <w:rsid w:val="08A7C8AF"/>
    <w:rsid w:val="08AF17DE"/>
    <w:rsid w:val="08C2F737"/>
    <w:rsid w:val="08E02D79"/>
    <w:rsid w:val="08E0947B"/>
    <w:rsid w:val="08E1BE56"/>
    <w:rsid w:val="08E9758A"/>
    <w:rsid w:val="0901AAA8"/>
    <w:rsid w:val="09039D5A"/>
    <w:rsid w:val="092309FC"/>
    <w:rsid w:val="092D8052"/>
    <w:rsid w:val="092EDD10"/>
    <w:rsid w:val="09456A2C"/>
    <w:rsid w:val="0964B234"/>
    <w:rsid w:val="0975C55E"/>
    <w:rsid w:val="0979C6A5"/>
    <w:rsid w:val="09A9B430"/>
    <w:rsid w:val="09BD98C5"/>
    <w:rsid w:val="09C5DFE9"/>
    <w:rsid w:val="09C94C0C"/>
    <w:rsid w:val="09CA8552"/>
    <w:rsid w:val="09CF00B8"/>
    <w:rsid w:val="09D75C64"/>
    <w:rsid w:val="09D82EDE"/>
    <w:rsid w:val="09D9B945"/>
    <w:rsid w:val="09E88D54"/>
    <w:rsid w:val="09EF1DBD"/>
    <w:rsid w:val="09F930AE"/>
    <w:rsid w:val="09FD3646"/>
    <w:rsid w:val="09FFC7DD"/>
    <w:rsid w:val="0A103DF9"/>
    <w:rsid w:val="0A157E54"/>
    <w:rsid w:val="0A3B7F24"/>
    <w:rsid w:val="0A3F51A4"/>
    <w:rsid w:val="0A523014"/>
    <w:rsid w:val="0A5923A1"/>
    <w:rsid w:val="0A62E67C"/>
    <w:rsid w:val="0A7FA865"/>
    <w:rsid w:val="0AA30D76"/>
    <w:rsid w:val="0AD0D9E5"/>
    <w:rsid w:val="0AEC9E78"/>
    <w:rsid w:val="0AF1AA38"/>
    <w:rsid w:val="0AFB666E"/>
    <w:rsid w:val="0B114D8F"/>
    <w:rsid w:val="0B1C12FD"/>
    <w:rsid w:val="0B2C842A"/>
    <w:rsid w:val="0B4E71B5"/>
    <w:rsid w:val="0B526CB9"/>
    <w:rsid w:val="0B651458"/>
    <w:rsid w:val="0B7917A6"/>
    <w:rsid w:val="0B80FF51"/>
    <w:rsid w:val="0B93678C"/>
    <w:rsid w:val="0B9876C1"/>
    <w:rsid w:val="0B98B9FB"/>
    <w:rsid w:val="0BA71F4D"/>
    <w:rsid w:val="0BC6A381"/>
    <w:rsid w:val="0BE25467"/>
    <w:rsid w:val="0BE8AFB9"/>
    <w:rsid w:val="0BF8AF70"/>
    <w:rsid w:val="0BFC2B08"/>
    <w:rsid w:val="0C1F038A"/>
    <w:rsid w:val="0C21AC8E"/>
    <w:rsid w:val="0C32F941"/>
    <w:rsid w:val="0C416443"/>
    <w:rsid w:val="0C53DB86"/>
    <w:rsid w:val="0C616527"/>
    <w:rsid w:val="0C72B164"/>
    <w:rsid w:val="0C857E13"/>
    <w:rsid w:val="0C93FA10"/>
    <w:rsid w:val="0CA0766A"/>
    <w:rsid w:val="0CA31454"/>
    <w:rsid w:val="0CACF1E4"/>
    <w:rsid w:val="0CB960AD"/>
    <w:rsid w:val="0CBD67FD"/>
    <w:rsid w:val="0CC4675D"/>
    <w:rsid w:val="0CCCF140"/>
    <w:rsid w:val="0CDF2645"/>
    <w:rsid w:val="0CF70A01"/>
    <w:rsid w:val="0CF853A9"/>
    <w:rsid w:val="0CFF7BE2"/>
    <w:rsid w:val="0D0088C4"/>
    <w:rsid w:val="0D02A1FE"/>
    <w:rsid w:val="0D29E34B"/>
    <w:rsid w:val="0D2E7FEC"/>
    <w:rsid w:val="0D371168"/>
    <w:rsid w:val="0D452513"/>
    <w:rsid w:val="0D48026C"/>
    <w:rsid w:val="0D4EE8EF"/>
    <w:rsid w:val="0D84E04D"/>
    <w:rsid w:val="0D89E712"/>
    <w:rsid w:val="0DABCA50"/>
    <w:rsid w:val="0DB38524"/>
    <w:rsid w:val="0DC818CB"/>
    <w:rsid w:val="0DCF6C72"/>
    <w:rsid w:val="0DD45AB8"/>
    <w:rsid w:val="0DD7DBBB"/>
    <w:rsid w:val="0DD9A9D2"/>
    <w:rsid w:val="0DE07E3A"/>
    <w:rsid w:val="0DE1BBFA"/>
    <w:rsid w:val="0DE24DBA"/>
    <w:rsid w:val="0DE60C50"/>
    <w:rsid w:val="0DF5B132"/>
    <w:rsid w:val="0DFB0BC2"/>
    <w:rsid w:val="0E07856F"/>
    <w:rsid w:val="0E330F50"/>
    <w:rsid w:val="0E54D40D"/>
    <w:rsid w:val="0E5A661E"/>
    <w:rsid w:val="0E5B2E04"/>
    <w:rsid w:val="0E62E4E9"/>
    <w:rsid w:val="0E82FAB7"/>
    <w:rsid w:val="0EAAE41B"/>
    <w:rsid w:val="0ECCA986"/>
    <w:rsid w:val="0ED0E072"/>
    <w:rsid w:val="0EE3689E"/>
    <w:rsid w:val="0EE9AB73"/>
    <w:rsid w:val="0EF4DC7C"/>
    <w:rsid w:val="0EF54E12"/>
    <w:rsid w:val="0EFF1B64"/>
    <w:rsid w:val="0F22C90A"/>
    <w:rsid w:val="0F22DA34"/>
    <w:rsid w:val="0F252492"/>
    <w:rsid w:val="0F2F3138"/>
    <w:rsid w:val="0F5BCC1C"/>
    <w:rsid w:val="0F70F80B"/>
    <w:rsid w:val="0F7E95CC"/>
    <w:rsid w:val="0F8684DA"/>
    <w:rsid w:val="0F928316"/>
    <w:rsid w:val="0F9B6DF6"/>
    <w:rsid w:val="0F9E6DA9"/>
    <w:rsid w:val="0FA486F8"/>
    <w:rsid w:val="0FB4B347"/>
    <w:rsid w:val="0FC3BAC0"/>
    <w:rsid w:val="0FC5230E"/>
    <w:rsid w:val="0FC569E0"/>
    <w:rsid w:val="0FD510E5"/>
    <w:rsid w:val="0FD68AB2"/>
    <w:rsid w:val="0FE00524"/>
    <w:rsid w:val="100184F0"/>
    <w:rsid w:val="103C9E17"/>
    <w:rsid w:val="104D6619"/>
    <w:rsid w:val="106D06C5"/>
    <w:rsid w:val="107249F5"/>
    <w:rsid w:val="108C9AB8"/>
    <w:rsid w:val="108EF23B"/>
    <w:rsid w:val="109CB3F4"/>
    <w:rsid w:val="10DE5236"/>
    <w:rsid w:val="10E9D0E7"/>
    <w:rsid w:val="10EC75CA"/>
    <w:rsid w:val="10F0B2BC"/>
    <w:rsid w:val="11017033"/>
    <w:rsid w:val="1107F268"/>
    <w:rsid w:val="1108751D"/>
    <w:rsid w:val="1123FCA4"/>
    <w:rsid w:val="1125F990"/>
    <w:rsid w:val="113FFDF8"/>
    <w:rsid w:val="114625B5"/>
    <w:rsid w:val="1175478C"/>
    <w:rsid w:val="1183F495"/>
    <w:rsid w:val="119515D9"/>
    <w:rsid w:val="1199C5D9"/>
    <w:rsid w:val="119BBF17"/>
    <w:rsid w:val="11A66635"/>
    <w:rsid w:val="11BD151E"/>
    <w:rsid w:val="11C4181B"/>
    <w:rsid w:val="11D02F8C"/>
    <w:rsid w:val="11D6E296"/>
    <w:rsid w:val="11F47174"/>
    <w:rsid w:val="1202C0F5"/>
    <w:rsid w:val="1205299F"/>
    <w:rsid w:val="1212FAB2"/>
    <w:rsid w:val="12139DC5"/>
    <w:rsid w:val="1220D980"/>
    <w:rsid w:val="12499BE4"/>
    <w:rsid w:val="124F6C6A"/>
    <w:rsid w:val="126E6E07"/>
    <w:rsid w:val="12738E4C"/>
    <w:rsid w:val="128B19F5"/>
    <w:rsid w:val="12A62DC4"/>
    <w:rsid w:val="12A8F8CD"/>
    <w:rsid w:val="12AD460D"/>
    <w:rsid w:val="12C6EE1D"/>
    <w:rsid w:val="130BAEF4"/>
    <w:rsid w:val="131FC9C0"/>
    <w:rsid w:val="1327470D"/>
    <w:rsid w:val="1327D550"/>
    <w:rsid w:val="13298018"/>
    <w:rsid w:val="13330012"/>
    <w:rsid w:val="133699AD"/>
    <w:rsid w:val="133F5D07"/>
    <w:rsid w:val="13533D56"/>
    <w:rsid w:val="13673A9A"/>
    <w:rsid w:val="136C3F74"/>
    <w:rsid w:val="1372DBCF"/>
    <w:rsid w:val="13765F65"/>
    <w:rsid w:val="137A2C38"/>
    <w:rsid w:val="1380532E"/>
    <w:rsid w:val="1386F193"/>
    <w:rsid w:val="13A8692E"/>
    <w:rsid w:val="13A9DB0D"/>
    <w:rsid w:val="13CF461D"/>
    <w:rsid w:val="13D9D813"/>
    <w:rsid w:val="13E9F4E1"/>
    <w:rsid w:val="1401240E"/>
    <w:rsid w:val="14057CED"/>
    <w:rsid w:val="1411117E"/>
    <w:rsid w:val="141C6EA2"/>
    <w:rsid w:val="1428F9F8"/>
    <w:rsid w:val="142FB24C"/>
    <w:rsid w:val="1431A83A"/>
    <w:rsid w:val="143ED7DE"/>
    <w:rsid w:val="1440857A"/>
    <w:rsid w:val="144CB30F"/>
    <w:rsid w:val="144EE8E5"/>
    <w:rsid w:val="144F5B20"/>
    <w:rsid w:val="145EF1C9"/>
    <w:rsid w:val="1471A43D"/>
    <w:rsid w:val="147D2D80"/>
    <w:rsid w:val="148D594E"/>
    <w:rsid w:val="149215FA"/>
    <w:rsid w:val="149BAF6E"/>
    <w:rsid w:val="149C479A"/>
    <w:rsid w:val="14A5C395"/>
    <w:rsid w:val="14BB698C"/>
    <w:rsid w:val="14BDC4AB"/>
    <w:rsid w:val="14C8DDC0"/>
    <w:rsid w:val="14E8ABF8"/>
    <w:rsid w:val="14F5BBB0"/>
    <w:rsid w:val="14FC929D"/>
    <w:rsid w:val="15010CD9"/>
    <w:rsid w:val="1502B38A"/>
    <w:rsid w:val="15292A38"/>
    <w:rsid w:val="1542D85B"/>
    <w:rsid w:val="15461A28"/>
    <w:rsid w:val="1556D79A"/>
    <w:rsid w:val="156AF56F"/>
    <w:rsid w:val="15A130F6"/>
    <w:rsid w:val="15A63749"/>
    <w:rsid w:val="15B2BDFF"/>
    <w:rsid w:val="15D3BE0C"/>
    <w:rsid w:val="15D4A611"/>
    <w:rsid w:val="15DE1587"/>
    <w:rsid w:val="15E08CCB"/>
    <w:rsid w:val="15FDB01E"/>
    <w:rsid w:val="16047A33"/>
    <w:rsid w:val="16140EC7"/>
    <w:rsid w:val="16169175"/>
    <w:rsid w:val="161F344F"/>
    <w:rsid w:val="1624916A"/>
    <w:rsid w:val="16268D82"/>
    <w:rsid w:val="162F38FF"/>
    <w:rsid w:val="1642511C"/>
    <w:rsid w:val="164500BC"/>
    <w:rsid w:val="168D6405"/>
    <w:rsid w:val="168FDC17"/>
    <w:rsid w:val="169CDF98"/>
    <w:rsid w:val="16A058FA"/>
    <w:rsid w:val="16B4A31C"/>
    <w:rsid w:val="16BFF074"/>
    <w:rsid w:val="16C1BB83"/>
    <w:rsid w:val="16C738BF"/>
    <w:rsid w:val="16D5576E"/>
    <w:rsid w:val="16ED5294"/>
    <w:rsid w:val="16F29477"/>
    <w:rsid w:val="16F86AF3"/>
    <w:rsid w:val="171746B6"/>
    <w:rsid w:val="171F0760"/>
    <w:rsid w:val="17247678"/>
    <w:rsid w:val="172C8ABD"/>
    <w:rsid w:val="173A9FE4"/>
    <w:rsid w:val="1746FD39"/>
    <w:rsid w:val="174F6AA5"/>
    <w:rsid w:val="175C1F28"/>
    <w:rsid w:val="176DFFD7"/>
    <w:rsid w:val="177C27A2"/>
    <w:rsid w:val="17A42408"/>
    <w:rsid w:val="17A6483F"/>
    <w:rsid w:val="17ACA67F"/>
    <w:rsid w:val="17EFCE52"/>
    <w:rsid w:val="17F364CF"/>
    <w:rsid w:val="17FE847E"/>
    <w:rsid w:val="18072B89"/>
    <w:rsid w:val="180C1C0C"/>
    <w:rsid w:val="1811EF62"/>
    <w:rsid w:val="1817E75F"/>
    <w:rsid w:val="181B6F75"/>
    <w:rsid w:val="181DBBDE"/>
    <w:rsid w:val="183D86C5"/>
    <w:rsid w:val="183DF4B7"/>
    <w:rsid w:val="183F85D5"/>
    <w:rsid w:val="185E226A"/>
    <w:rsid w:val="185E3F43"/>
    <w:rsid w:val="186F7868"/>
    <w:rsid w:val="1871BDD6"/>
    <w:rsid w:val="1878F804"/>
    <w:rsid w:val="187CBEA9"/>
    <w:rsid w:val="18B3047D"/>
    <w:rsid w:val="18B7804A"/>
    <w:rsid w:val="18D9CF83"/>
    <w:rsid w:val="18EB40FA"/>
    <w:rsid w:val="18EE1B7B"/>
    <w:rsid w:val="18F0CE42"/>
    <w:rsid w:val="18F13F93"/>
    <w:rsid w:val="18F6A4DB"/>
    <w:rsid w:val="190ADA71"/>
    <w:rsid w:val="1922D3EE"/>
    <w:rsid w:val="19293BB0"/>
    <w:rsid w:val="192EF2F3"/>
    <w:rsid w:val="1934B09D"/>
    <w:rsid w:val="1940905C"/>
    <w:rsid w:val="1943D864"/>
    <w:rsid w:val="1944527D"/>
    <w:rsid w:val="19528103"/>
    <w:rsid w:val="195E760A"/>
    <w:rsid w:val="1967E2DF"/>
    <w:rsid w:val="196822E5"/>
    <w:rsid w:val="196D33A5"/>
    <w:rsid w:val="196F633D"/>
    <w:rsid w:val="1979C23A"/>
    <w:rsid w:val="197EF602"/>
    <w:rsid w:val="1988C1A5"/>
    <w:rsid w:val="198964F8"/>
    <w:rsid w:val="199F9F26"/>
    <w:rsid w:val="199FF6CB"/>
    <w:rsid w:val="19AE5B2D"/>
    <w:rsid w:val="19C3A8D8"/>
    <w:rsid w:val="19C5996B"/>
    <w:rsid w:val="19D47545"/>
    <w:rsid w:val="19D98901"/>
    <w:rsid w:val="19E005C9"/>
    <w:rsid w:val="19E719B2"/>
    <w:rsid w:val="19E96DAA"/>
    <w:rsid w:val="19EC170F"/>
    <w:rsid w:val="19F6D0A2"/>
    <w:rsid w:val="1A09E860"/>
    <w:rsid w:val="1A162660"/>
    <w:rsid w:val="1A1DEFD5"/>
    <w:rsid w:val="1A24AC8E"/>
    <w:rsid w:val="1A2A2957"/>
    <w:rsid w:val="1A353622"/>
    <w:rsid w:val="1A436A19"/>
    <w:rsid w:val="1A438607"/>
    <w:rsid w:val="1A50C88F"/>
    <w:rsid w:val="1A518183"/>
    <w:rsid w:val="1A6585AB"/>
    <w:rsid w:val="1A71E136"/>
    <w:rsid w:val="1A7BF6AC"/>
    <w:rsid w:val="1AA82F09"/>
    <w:rsid w:val="1AB5C0DD"/>
    <w:rsid w:val="1ABB08CC"/>
    <w:rsid w:val="1ABE0C1D"/>
    <w:rsid w:val="1ACF0B3B"/>
    <w:rsid w:val="1B086592"/>
    <w:rsid w:val="1B089B54"/>
    <w:rsid w:val="1B0B9CEA"/>
    <w:rsid w:val="1B13FE5F"/>
    <w:rsid w:val="1B2D33BE"/>
    <w:rsid w:val="1B2DA82D"/>
    <w:rsid w:val="1B32318A"/>
    <w:rsid w:val="1B474074"/>
    <w:rsid w:val="1B49B9B6"/>
    <w:rsid w:val="1B4E5F81"/>
    <w:rsid w:val="1B4F4872"/>
    <w:rsid w:val="1B5F8E3C"/>
    <w:rsid w:val="1B708580"/>
    <w:rsid w:val="1B7AC8A8"/>
    <w:rsid w:val="1BB565CF"/>
    <w:rsid w:val="1BD873FE"/>
    <w:rsid w:val="1BE8AE9A"/>
    <w:rsid w:val="1BF0F13D"/>
    <w:rsid w:val="1BF5A167"/>
    <w:rsid w:val="1C054257"/>
    <w:rsid w:val="1C0E62CE"/>
    <w:rsid w:val="1C1E3D55"/>
    <w:rsid w:val="1C232323"/>
    <w:rsid w:val="1C379762"/>
    <w:rsid w:val="1C3D3F09"/>
    <w:rsid w:val="1C3D947F"/>
    <w:rsid w:val="1C5139DC"/>
    <w:rsid w:val="1C6C0094"/>
    <w:rsid w:val="1C6D09C3"/>
    <w:rsid w:val="1C787E8C"/>
    <w:rsid w:val="1C7BE41A"/>
    <w:rsid w:val="1C96A3F8"/>
    <w:rsid w:val="1CA67C36"/>
    <w:rsid w:val="1CA7B298"/>
    <w:rsid w:val="1CA9C74E"/>
    <w:rsid w:val="1CBB4359"/>
    <w:rsid w:val="1CBF2700"/>
    <w:rsid w:val="1CDBE166"/>
    <w:rsid w:val="1CE0DCE7"/>
    <w:rsid w:val="1CE5DA20"/>
    <w:rsid w:val="1CE74B25"/>
    <w:rsid w:val="1CF03D45"/>
    <w:rsid w:val="1CF2208A"/>
    <w:rsid w:val="1D06EB9E"/>
    <w:rsid w:val="1D254458"/>
    <w:rsid w:val="1D2A39EE"/>
    <w:rsid w:val="1D3663BC"/>
    <w:rsid w:val="1D4705E6"/>
    <w:rsid w:val="1D4F9B92"/>
    <w:rsid w:val="1D5542E6"/>
    <w:rsid w:val="1D5BDE17"/>
    <w:rsid w:val="1D627094"/>
    <w:rsid w:val="1D6BBC82"/>
    <w:rsid w:val="1D92B930"/>
    <w:rsid w:val="1D991C8F"/>
    <w:rsid w:val="1DA59E53"/>
    <w:rsid w:val="1DA736FE"/>
    <w:rsid w:val="1DAB8B54"/>
    <w:rsid w:val="1DC6E14D"/>
    <w:rsid w:val="1DE03F93"/>
    <w:rsid w:val="1DE5C1F9"/>
    <w:rsid w:val="1DF2AB1B"/>
    <w:rsid w:val="1E352BAE"/>
    <w:rsid w:val="1E7ABF95"/>
    <w:rsid w:val="1E8156AF"/>
    <w:rsid w:val="1E8D2D52"/>
    <w:rsid w:val="1E93046F"/>
    <w:rsid w:val="1E9E4614"/>
    <w:rsid w:val="1EAA6909"/>
    <w:rsid w:val="1EC607EA"/>
    <w:rsid w:val="1EEA16AA"/>
    <w:rsid w:val="1EF8D523"/>
    <w:rsid w:val="1EFBA61A"/>
    <w:rsid w:val="1F09AA5C"/>
    <w:rsid w:val="1F10415C"/>
    <w:rsid w:val="1F25740B"/>
    <w:rsid w:val="1F34E4D2"/>
    <w:rsid w:val="1F6E529B"/>
    <w:rsid w:val="1F70AF49"/>
    <w:rsid w:val="1F79EDB7"/>
    <w:rsid w:val="1F7AC223"/>
    <w:rsid w:val="1F7DE7F5"/>
    <w:rsid w:val="1F84DEBC"/>
    <w:rsid w:val="1F8D27B4"/>
    <w:rsid w:val="1F974E5F"/>
    <w:rsid w:val="1FAE0527"/>
    <w:rsid w:val="1FB95C55"/>
    <w:rsid w:val="1FBE5C30"/>
    <w:rsid w:val="1FC03555"/>
    <w:rsid w:val="1FCBFB08"/>
    <w:rsid w:val="1FD2DC18"/>
    <w:rsid w:val="1FDB0AFE"/>
    <w:rsid w:val="1FDB0FF8"/>
    <w:rsid w:val="1FE6C5D2"/>
    <w:rsid w:val="1FE70060"/>
    <w:rsid w:val="1FEB57A7"/>
    <w:rsid w:val="1FEC67BC"/>
    <w:rsid w:val="1FF36B6A"/>
    <w:rsid w:val="202491C3"/>
    <w:rsid w:val="202985E6"/>
    <w:rsid w:val="2031582C"/>
    <w:rsid w:val="2045F9FF"/>
    <w:rsid w:val="204BDE29"/>
    <w:rsid w:val="204DB171"/>
    <w:rsid w:val="205D43EF"/>
    <w:rsid w:val="20600A2D"/>
    <w:rsid w:val="2069A6DC"/>
    <w:rsid w:val="2079B345"/>
    <w:rsid w:val="207DCD87"/>
    <w:rsid w:val="207FB5A9"/>
    <w:rsid w:val="2083DE99"/>
    <w:rsid w:val="209F1461"/>
    <w:rsid w:val="20A40EC1"/>
    <w:rsid w:val="20A8EF6B"/>
    <w:rsid w:val="20BD4AB8"/>
    <w:rsid w:val="20C4145C"/>
    <w:rsid w:val="20C56E2A"/>
    <w:rsid w:val="20D2F848"/>
    <w:rsid w:val="20D6AB3D"/>
    <w:rsid w:val="20EB6AA5"/>
    <w:rsid w:val="20F832D1"/>
    <w:rsid w:val="20FFE7BB"/>
    <w:rsid w:val="21184870"/>
    <w:rsid w:val="212078D2"/>
    <w:rsid w:val="212C30F2"/>
    <w:rsid w:val="213CDCE3"/>
    <w:rsid w:val="21487A23"/>
    <w:rsid w:val="215DA5B0"/>
    <w:rsid w:val="215FE9A2"/>
    <w:rsid w:val="217432A5"/>
    <w:rsid w:val="21754E4F"/>
    <w:rsid w:val="217FD8CD"/>
    <w:rsid w:val="2180C456"/>
    <w:rsid w:val="21863043"/>
    <w:rsid w:val="21903C53"/>
    <w:rsid w:val="21922BE3"/>
    <w:rsid w:val="2196D3C5"/>
    <w:rsid w:val="219809E5"/>
    <w:rsid w:val="219A236F"/>
    <w:rsid w:val="21AEDE46"/>
    <w:rsid w:val="21B35E0B"/>
    <w:rsid w:val="21B46269"/>
    <w:rsid w:val="21B56000"/>
    <w:rsid w:val="21B9C356"/>
    <w:rsid w:val="21CF0D45"/>
    <w:rsid w:val="21E29539"/>
    <w:rsid w:val="21E322A6"/>
    <w:rsid w:val="21E40503"/>
    <w:rsid w:val="21E8C1A0"/>
    <w:rsid w:val="21E95ADC"/>
    <w:rsid w:val="21F326D6"/>
    <w:rsid w:val="220F704F"/>
    <w:rsid w:val="2223D9FC"/>
    <w:rsid w:val="222A1FD4"/>
    <w:rsid w:val="2237C374"/>
    <w:rsid w:val="223D229E"/>
    <w:rsid w:val="22499E11"/>
    <w:rsid w:val="225FBCBB"/>
    <w:rsid w:val="226A3449"/>
    <w:rsid w:val="2278061C"/>
    <w:rsid w:val="229BEF6E"/>
    <w:rsid w:val="22B004F2"/>
    <w:rsid w:val="22B49B70"/>
    <w:rsid w:val="22C0A448"/>
    <w:rsid w:val="22D3D263"/>
    <w:rsid w:val="22D4A474"/>
    <w:rsid w:val="22E13584"/>
    <w:rsid w:val="22E37349"/>
    <w:rsid w:val="22F1E8CE"/>
    <w:rsid w:val="22F42DBF"/>
    <w:rsid w:val="2309C4EA"/>
    <w:rsid w:val="231AEA18"/>
    <w:rsid w:val="231D3ABA"/>
    <w:rsid w:val="233BEE1E"/>
    <w:rsid w:val="235502A8"/>
    <w:rsid w:val="235DEA06"/>
    <w:rsid w:val="2373E8D7"/>
    <w:rsid w:val="23748FD6"/>
    <w:rsid w:val="2378D922"/>
    <w:rsid w:val="2380A75E"/>
    <w:rsid w:val="2394129B"/>
    <w:rsid w:val="23B170D0"/>
    <w:rsid w:val="23C9AF81"/>
    <w:rsid w:val="23EE4130"/>
    <w:rsid w:val="242704D8"/>
    <w:rsid w:val="246EDA64"/>
    <w:rsid w:val="24812079"/>
    <w:rsid w:val="24857B38"/>
    <w:rsid w:val="248B414C"/>
    <w:rsid w:val="24951806"/>
    <w:rsid w:val="2495E278"/>
    <w:rsid w:val="249830BD"/>
    <w:rsid w:val="249D5240"/>
    <w:rsid w:val="24A5B0A2"/>
    <w:rsid w:val="24A5B287"/>
    <w:rsid w:val="24AA0CC6"/>
    <w:rsid w:val="24B51338"/>
    <w:rsid w:val="24B82FC7"/>
    <w:rsid w:val="24CB79FE"/>
    <w:rsid w:val="24D3E2BA"/>
    <w:rsid w:val="24D83E60"/>
    <w:rsid w:val="24DB70B3"/>
    <w:rsid w:val="250E2A39"/>
    <w:rsid w:val="2517210C"/>
    <w:rsid w:val="25177A4F"/>
    <w:rsid w:val="2537E650"/>
    <w:rsid w:val="253F1805"/>
    <w:rsid w:val="2540AEF4"/>
    <w:rsid w:val="254550A5"/>
    <w:rsid w:val="255A2C31"/>
    <w:rsid w:val="255EAB2E"/>
    <w:rsid w:val="256825FD"/>
    <w:rsid w:val="256E3EEA"/>
    <w:rsid w:val="2578C354"/>
    <w:rsid w:val="258832EC"/>
    <w:rsid w:val="258B6BC5"/>
    <w:rsid w:val="2595A68E"/>
    <w:rsid w:val="259F4EFD"/>
    <w:rsid w:val="25A03831"/>
    <w:rsid w:val="25A0CD74"/>
    <w:rsid w:val="25A1BD10"/>
    <w:rsid w:val="25A72F31"/>
    <w:rsid w:val="25B7C21D"/>
    <w:rsid w:val="25B99DB4"/>
    <w:rsid w:val="25DB31DA"/>
    <w:rsid w:val="25F81F30"/>
    <w:rsid w:val="26060D23"/>
    <w:rsid w:val="260B638D"/>
    <w:rsid w:val="261726AB"/>
    <w:rsid w:val="2619A7DB"/>
    <w:rsid w:val="261C8F10"/>
    <w:rsid w:val="2621BC7E"/>
    <w:rsid w:val="2622B2B6"/>
    <w:rsid w:val="26249A04"/>
    <w:rsid w:val="262D914B"/>
    <w:rsid w:val="2635BD06"/>
    <w:rsid w:val="263F7271"/>
    <w:rsid w:val="265527E9"/>
    <w:rsid w:val="26560B46"/>
    <w:rsid w:val="265C4FBB"/>
    <w:rsid w:val="26664DFD"/>
    <w:rsid w:val="267180C0"/>
    <w:rsid w:val="267740D0"/>
    <w:rsid w:val="267DE848"/>
    <w:rsid w:val="267FED35"/>
    <w:rsid w:val="268AD92E"/>
    <w:rsid w:val="2692E30F"/>
    <w:rsid w:val="269945B5"/>
    <w:rsid w:val="26B785DB"/>
    <w:rsid w:val="26C73F4E"/>
    <w:rsid w:val="26C89531"/>
    <w:rsid w:val="26CEDEF7"/>
    <w:rsid w:val="26E4A609"/>
    <w:rsid w:val="26EEABBA"/>
    <w:rsid w:val="26F9C80D"/>
    <w:rsid w:val="2701B39C"/>
    <w:rsid w:val="270616D3"/>
    <w:rsid w:val="270A2B95"/>
    <w:rsid w:val="2718B702"/>
    <w:rsid w:val="2725CE7A"/>
    <w:rsid w:val="272EF640"/>
    <w:rsid w:val="274357DF"/>
    <w:rsid w:val="2763F772"/>
    <w:rsid w:val="276D1AA1"/>
    <w:rsid w:val="276EA7B5"/>
    <w:rsid w:val="277F97A1"/>
    <w:rsid w:val="27861847"/>
    <w:rsid w:val="27981B5E"/>
    <w:rsid w:val="27A5B075"/>
    <w:rsid w:val="27B7C9A5"/>
    <w:rsid w:val="27BC21C5"/>
    <w:rsid w:val="27C52D37"/>
    <w:rsid w:val="27D386D3"/>
    <w:rsid w:val="27F857EA"/>
    <w:rsid w:val="2805ED76"/>
    <w:rsid w:val="2817B30F"/>
    <w:rsid w:val="28188CB5"/>
    <w:rsid w:val="28194C71"/>
    <w:rsid w:val="2819AAD8"/>
    <w:rsid w:val="28230F4C"/>
    <w:rsid w:val="2830A674"/>
    <w:rsid w:val="2834600D"/>
    <w:rsid w:val="2834EC59"/>
    <w:rsid w:val="2840EB68"/>
    <w:rsid w:val="2850DE22"/>
    <w:rsid w:val="287AD553"/>
    <w:rsid w:val="2883665E"/>
    <w:rsid w:val="28899D07"/>
    <w:rsid w:val="288A3154"/>
    <w:rsid w:val="2892C964"/>
    <w:rsid w:val="28A269D3"/>
    <w:rsid w:val="28A9EF53"/>
    <w:rsid w:val="28AC7E44"/>
    <w:rsid w:val="28B06FF4"/>
    <w:rsid w:val="28CC889A"/>
    <w:rsid w:val="28E00440"/>
    <w:rsid w:val="28EE5D5B"/>
    <w:rsid w:val="28EEB96D"/>
    <w:rsid w:val="28EFE44C"/>
    <w:rsid w:val="28FD6B36"/>
    <w:rsid w:val="28FDE8AC"/>
    <w:rsid w:val="29103FF3"/>
    <w:rsid w:val="2911AE96"/>
    <w:rsid w:val="29152CFA"/>
    <w:rsid w:val="2918AE27"/>
    <w:rsid w:val="2943D85E"/>
    <w:rsid w:val="294928E6"/>
    <w:rsid w:val="295612BD"/>
    <w:rsid w:val="2969D28A"/>
    <w:rsid w:val="2975A45D"/>
    <w:rsid w:val="297707C9"/>
    <w:rsid w:val="299C20CD"/>
    <w:rsid w:val="29A472B7"/>
    <w:rsid w:val="29ABDB19"/>
    <w:rsid w:val="29CA246F"/>
    <w:rsid w:val="29CD79F5"/>
    <w:rsid w:val="29EF0B6B"/>
    <w:rsid w:val="29FDE473"/>
    <w:rsid w:val="2A1D5DE5"/>
    <w:rsid w:val="2A3363E2"/>
    <w:rsid w:val="2A55DDCD"/>
    <w:rsid w:val="2A5D77A7"/>
    <w:rsid w:val="2A61C2D0"/>
    <w:rsid w:val="2A62C7A9"/>
    <w:rsid w:val="2A65B55E"/>
    <w:rsid w:val="2A8A50AC"/>
    <w:rsid w:val="2AB35AA6"/>
    <w:rsid w:val="2AC59870"/>
    <w:rsid w:val="2AD4A365"/>
    <w:rsid w:val="2ADCD5DE"/>
    <w:rsid w:val="2AE2A86E"/>
    <w:rsid w:val="2AE3B77A"/>
    <w:rsid w:val="2AE9AC86"/>
    <w:rsid w:val="2B289763"/>
    <w:rsid w:val="2B2BE7FE"/>
    <w:rsid w:val="2B395AE5"/>
    <w:rsid w:val="2B41019D"/>
    <w:rsid w:val="2B4C28B9"/>
    <w:rsid w:val="2B50793A"/>
    <w:rsid w:val="2B673C52"/>
    <w:rsid w:val="2B7D74AA"/>
    <w:rsid w:val="2B8040F6"/>
    <w:rsid w:val="2B854C11"/>
    <w:rsid w:val="2B967C68"/>
    <w:rsid w:val="2BAE1B9D"/>
    <w:rsid w:val="2BD2F00A"/>
    <w:rsid w:val="2BD8C982"/>
    <w:rsid w:val="2BF9AABA"/>
    <w:rsid w:val="2C097214"/>
    <w:rsid w:val="2C0DBA93"/>
    <w:rsid w:val="2C150A24"/>
    <w:rsid w:val="2C1E7F93"/>
    <w:rsid w:val="2C1FB51B"/>
    <w:rsid w:val="2C2A2003"/>
    <w:rsid w:val="2C2D3223"/>
    <w:rsid w:val="2C2F8A5E"/>
    <w:rsid w:val="2C402EC3"/>
    <w:rsid w:val="2C5813B0"/>
    <w:rsid w:val="2C59EFEC"/>
    <w:rsid w:val="2C5EC670"/>
    <w:rsid w:val="2C62071D"/>
    <w:rsid w:val="2C851B1A"/>
    <w:rsid w:val="2C855B6A"/>
    <w:rsid w:val="2C89217E"/>
    <w:rsid w:val="2C920E68"/>
    <w:rsid w:val="2C98B350"/>
    <w:rsid w:val="2C9D5921"/>
    <w:rsid w:val="2CA08DB3"/>
    <w:rsid w:val="2CA8607D"/>
    <w:rsid w:val="2CE80FE0"/>
    <w:rsid w:val="2CE9BE70"/>
    <w:rsid w:val="2CF384C2"/>
    <w:rsid w:val="2D08B75C"/>
    <w:rsid w:val="2D10D417"/>
    <w:rsid w:val="2D19EFBC"/>
    <w:rsid w:val="2D1A65F4"/>
    <w:rsid w:val="2D2E750D"/>
    <w:rsid w:val="2D37F409"/>
    <w:rsid w:val="2D444F2F"/>
    <w:rsid w:val="2D44EE2E"/>
    <w:rsid w:val="2D499CB0"/>
    <w:rsid w:val="2D55028B"/>
    <w:rsid w:val="2D64D5C5"/>
    <w:rsid w:val="2D69968E"/>
    <w:rsid w:val="2D6F5EE2"/>
    <w:rsid w:val="2D777B5A"/>
    <w:rsid w:val="2D81D94D"/>
    <w:rsid w:val="2D826309"/>
    <w:rsid w:val="2D8A71C1"/>
    <w:rsid w:val="2D8B1D89"/>
    <w:rsid w:val="2D908057"/>
    <w:rsid w:val="2D9E180F"/>
    <w:rsid w:val="2DA09184"/>
    <w:rsid w:val="2DA9E47C"/>
    <w:rsid w:val="2DAA9611"/>
    <w:rsid w:val="2DAD2F3F"/>
    <w:rsid w:val="2DB00B6F"/>
    <w:rsid w:val="2DBF12A1"/>
    <w:rsid w:val="2DC04393"/>
    <w:rsid w:val="2DCDFFFD"/>
    <w:rsid w:val="2DD5E154"/>
    <w:rsid w:val="2DE34ED1"/>
    <w:rsid w:val="2DE7A086"/>
    <w:rsid w:val="2DE865A6"/>
    <w:rsid w:val="2DF2D812"/>
    <w:rsid w:val="2DF508DA"/>
    <w:rsid w:val="2E0DC923"/>
    <w:rsid w:val="2E1E9C70"/>
    <w:rsid w:val="2E3229C6"/>
    <w:rsid w:val="2E5B4E07"/>
    <w:rsid w:val="2E7BE3F1"/>
    <w:rsid w:val="2E946601"/>
    <w:rsid w:val="2EA475BF"/>
    <w:rsid w:val="2EB77BC0"/>
    <w:rsid w:val="2EBDD960"/>
    <w:rsid w:val="2ECDDA45"/>
    <w:rsid w:val="2EE2B0F3"/>
    <w:rsid w:val="2EEB110A"/>
    <w:rsid w:val="2EEE5780"/>
    <w:rsid w:val="2EFDE775"/>
    <w:rsid w:val="2EFFC4B8"/>
    <w:rsid w:val="2F14FDB3"/>
    <w:rsid w:val="2F1D53FD"/>
    <w:rsid w:val="2F205990"/>
    <w:rsid w:val="2F316435"/>
    <w:rsid w:val="2F3A99F4"/>
    <w:rsid w:val="2F49F0A8"/>
    <w:rsid w:val="2F52D165"/>
    <w:rsid w:val="2F64E7DB"/>
    <w:rsid w:val="2F76CAA6"/>
    <w:rsid w:val="2F7DE120"/>
    <w:rsid w:val="2F7FAA8D"/>
    <w:rsid w:val="2F91D02D"/>
    <w:rsid w:val="2F963604"/>
    <w:rsid w:val="2F9B7B6D"/>
    <w:rsid w:val="2F9D6885"/>
    <w:rsid w:val="2FC12E44"/>
    <w:rsid w:val="2FD051B3"/>
    <w:rsid w:val="2FE64224"/>
    <w:rsid w:val="2FF4172F"/>
    <w:rsid w:val="2FF6498D"/>
    <w:rsid w:val="2FFF0A1C"/>
    <w:rsid w:val="300175AB"/>
    <w:rsid w:val="3001F9A9"/>
    <w:rsid w:val="3017479A"/>
    <w:rsid w:val="301B8E08"/>
    <w:rsid w:val="302946EF"/>
    <w:rsid w:val="3029909E"/>
    <w:rsid w:val="302C0178"/>
    <w:rsid w:val="3034471E"/>
    <w:rsid w:val="303934E1"/>
    <w:rsid w:val="3046AEA7"/>
    <w:rsid w:val="30504CFD"/>
    <w:rsid w:val="305B7884"/>
    <w:rsid w:val="30751B55"/>
    <w:rsid w:val="3075BFFA"/>
    <w:rsid w:val="307DC6D9"/>
    <w:rsid w:val="30850367"/>
    <w:rsid w:val="30913D57"/>
    <w:rsid w:val="309A6D46"/>
    <w:rsid w:val="30AEEC61"/>
    <w:rsid w:val="30B41DD2"/>
    <w:rsid w:val="30C0D515"/>
    <w:rsid w:val="30C6A4AF"/>
    <w:rsid w:val="30C7D5E1"/>
    <w:rsid w:val="30CA48BE"/>
    <w:rsid w:val="30DA6123"/>
    <w:rsid w:val="30FA2EEF"/>
    <w:rsid w:val="3103E6B1"/>
    <w:rsid w:val="31069BD9"/>
    <w:rsid w:val="310DF20F"/>
    <w:rsid w:val="31102A26"/>
    <w:rsid w:val="313E5B2C"/>
    <w:rsid w:val="3153F4A1"/>
    <w:rsid w:val="315B4F3B"/>
    <w:rsid w:val="315C3DF6"/>
    <w:rsid w:val="316C9FC7"/>
    <w:rsid w:val="317414AE"/>
    <w:rsid w:val="3178EB5F"/>
    <w:rsid w:val="317D76A0"/>
    <w:rsid w:val="317E4918"/>
    <w:rsid w:val="318424CB"/>
    <w:rsid w:val="318E4D01"/>
    <w:rsid w:val="3197DACB"/>
    <w:rsid w:val="31AB0217"/>
    <w:rsid w:val="31AB9AD7"/>
    <w:rsid w:val="31C9CC97"/>
    <w:rsid w:val="31D42348"/>
    <w:rsid w:val="31D48B34"/>
    <w:rsid w:val="31DE32B4"/>
    <w:rsid w:val="321ACADA"/>
    <w:rsid w:val="321E7F54"/>
    <w:rsid w:val="32479814"/>
    <w:rsid w:val="3251E2B0"/>
    <w:rsid w:val="326DB22C"/>
    <w:rsid w:val="32960776"/>
    <w:rsid w:val="3297DA5A"/>
    <w:rsid w:val="32ABE90F"/>
    <w:rsid w:val="32AF342D"/>
    <w:rsid w:val="32BA0E50"/>
    <w:rsid w:val="32C10194"/>
    <w:rsid w:val="32C19B10"/>
    <w:rsid w:val="32C774EB"/>
    <w:rsid w:val="32CE88B0"/>
    <w:rsid w:val="32F14293"/>
    <w:rsid w:val="3304CF15"/>
    <w:rsid w:val="330B5269"/>
    <w:rsid w:val="3319EB32"/>
    <w:rsid w:val="332A01E7"/>
    <w:rsid w:val="333951F8"/>
    <w:rsid w:val="33588782"/>
    <w:rsid w:val="33593CAF"/>
    <w:rsid w:val="3368A0D7"/>
    <w:rsid w:val="336F3325"/>
    <w:rsid w:val="3373A9B5"/>
    <w:rsid w:val="3377B8E8"/>
    <w:rsid w:val="337A4113"/>
    <w:rsid w:val="337C8591"/>
    <w:rsid w:val="339A5ABF"/>
    <w:rsid w:val="339A9EC1"/>
    <w:rsid w:val="33A8524F"/>
    <w:rsid w:val="33E18332"/>
    <w:rsid w:val="33E1D6C7"/>
    <w:rsid w:val="33E467AB"/>
    <w:rsid w:val="33E48721"/>
    <w:rsid w:val="33E4EE7B"/>
    <w:rsid w:val="3409AA4C"/>
    <w:rsid w:val="3410916F"/>
    <w:rsid w:val="341F69E1"/>
    <w:rsid w:val="342A9288"/>
    <w:rsid w:val="344538FF"/>
    <w:rsid w:val="344967BF"/>
    <w:rsid w:val="3451BB2E"/>
    <w:rsid w:val="34521931"/>
    <w:rsid w:val="34592B7F"/>
    <w:rsid w:val="3465E2A4"/>
    <w:rsid w:val="34880BE4"/>
    <w:rsid w:val="348ACBDB"/>
    <w:rsid w:val="349E1630"/>
    <w:rsid w:val="349FE25A"/>
    <w:rsid w:val="34B6E38B"/>
    <w:rsid w:val="34BE5108"/>
    <w:rsid w:val="34C5C4A5"/>
    <w:rsid w:val="34D25F22"/>
    <w:rsid w:val="34ECBA47"/>
    <w:rsid w:val="34ED95B5"/>
    <w:rsid w:val="34F71694"/>
    <w:rsid w:val="3532E73A"/>
    <w:rsid w:val="3543EF9C"/>
    <w:rsid w:val="3545258C"/>
    <w:rsid w:val="3556DC13"/>
    <w:rsid w:val="356D21B8"/>
    <w:rsid w:val="356D2288"/>
    <w:rsid w:val="3572118A"/>
    <w:rsid w:val="357D946E"/>
    <w:rsid w:val="357E0137"/>
    <w:rsid w:val="357F1C9F"/>
    <w:rsid w:val="358640AA"/>
    <w:rsid w:val="3587F365"/>
    <w:rsid w:val="3589BBB2"/>
    <w:rsid w:val="358C5064"/>
    <w:rsid w:val="359BDF5A"/>
    <w:rsid w:val="359E9484"/>
    <w:rsid w:val="35ADF885"/>
    <w:rsid w:val="35C3D3A6"/>
    <w:rsid w:val="35CB849C"/>
    <w:rsid w:val="35DC5319"/>
    <w:rsid w:val="35E21054"/>
    <w:rsid w:val="35EA5639"/>
    <w:rsid w:val="35EFDE7E"/>
    <w:rsid w:val="3606C948"/>
    <w:rsid w:val="36075419"/>
    <w:rsid w:val="36158DD6"/>
    <w:rsid w:val="361CCA34"/>
    <w:rsid w:val="36338671"/>
    <w:rsid w:val="364675B9"/>
    <w:rsid w:val="365E177F"/>
    <w:rsid w:val="36636808"/>
    <w:rsid w:val="366511ED"/>
    <w:rsid w:val="366E7E58"/>
    <w:rsid w:val="366F71C8"/>
    <w:rsid w:val="367BBE72"/>
    <w:rsid w:val="367DC31F"/>
    <w:rsid w:val="36887332"/>
    <w:rsid w:val="368B34CE"/>
    <w:rsid w:val="3698BB67"/>
    <w:rsid w:val="369D3186"/>
    <w:rsid w:val="36A131B3"/>
    <w:rsid w:val="36AEF22F"/>
    <w:rsid w:val="36B19CB5"/>
    <w:rsid w:val="36D91C35"/>
    <w:rsid w:val="36F9AB81"/>
    <w:rsid w:val="36FE4CFB"/>
    <w:rsid w:val="36FFCE85"/>
    <w:rsid w:val="370645B5"/>
    <w:rsid w:val="3713C1A4"/>
    <w:rsid w:val="37146513"/>
    <w:rsid w:val="371B52CD"/>
    <w:rsid w:val="371DDD5E"/>
    <w:rsid w:val="37244189"/>
    <w:rsid w:val="374B3126"/>
    <w:rsid w:val="375494E3"/>
    <w:rsid w:val="376FF685"/>
    <w:rsid w:val="37759B1A"/>
    <w:rsid w:val="377B37CE"/>
    <w:rsid w:val="377FFC89"/>
    <w:rsid w:val="3783C5AB"/>
    <w:rsid w:val="379CF9E1"/>
    <w:rsid w:val="37A2261B"/>
    <w:rsid w:val="37AFF2F1"/>
    <w:rsid w:val="37B751E4"/>
    <w:rsid w:val="37BAC159"/>
    <w:rsid w:val="37D45657"/>
    <w:rsid w:val="3800FD2F"/>
    <w:rsid w:val="3812DF88"/>
    <w:rsid w:val="383761B3"/>
    <w:rsid w:val="383FD3D0"/>
    <w:rsid w:val="385EAB64"/>
    <w:rsid w:val="38809663"/>
    <w:rsid w:val="388949EA"/>
    <w:rsid w:val="388A9185"/>
    <w:rsid w:val="388AC0F2"/>
    <w:rsid w:val="38900069"/>
    <w:rsid w:val="38932A7A"/>
    <w:rsid w:val="389B0516"/>
    <w:rsid w:val="38BB4F7E"/>
    <w:rsid w:val="38BC90B7"/>
    <w:rsid w:val="38BE5780"/>
    <w:rsid w:val="38CDB43C"/>
    <w:rsid w:val="38CEE534"/>
    <w:rsid w:val="38E538F3"/>
    <w:rsid w:val="38E9C2E6"/>
    <w:rsid w:val="38EAF2BF"/>
    <w:rsid w:val="38ECD1EA"/>
    <w:rsid w:val="38FD4AB7"/>
    <w:rsid w:val="3903A698"/>
    <w:rsid w:val="390A47F9"/>
    <w:rsid w:val="390FC999"/>
    <w:rsid w:val="391308EF"/>
    <w:rsid w:val="3914D8B5"/>
    <w:rsid w:val="39179000"/>
    <w:rsid w:val="391AB4C4"/>
    <w:rsid w:val="391B589A"/>
    <w:rsid w:val="3924F6E2"/>
    <w:rsid w:val="39326F1F"/>
    <w:rsid w:val="3935079A"/>
    <w:rsid w:val="39354BBC"/>
    <w:rsid w:val="3950F9ED"/>
    <w:rsid w:val="39565A6C"/>
    <w:rsid w:val="39580E45"/>
    <w:rsid w:val="39A10348"/>
    <w:rsid w:val="39B7260C"/>
    <w:rsid w:val="39C4E432"/>
    <w:rsid w:val="39C9E807"/>
    <w:rsid w:val="39CC0C99"/>
    <w:rsid w:val="39D109D7"/>
    <w:rsid w:val="39F1797B"/>
    <w:rsid w:val="3A069BDE"/>
    <w:rsid w:val="3A09B59C"/>
    <w:rsid w:val="3A2F0552"/>
    <w:rsid w:val="3A2F82BC"/>
    <w:rsid w:val="3A4B070C"/>
    <w:rsid w:val="3A5C3563"/>
    <w:rsid w:val="3A5F08E4"/>
    <w:rsid w:val="3A69AF65"/>
    <w:rsid w:val="3A7CD48A"/>
    <w:rsid w:val="3A9457C9"/>
    <w:rsid w:val="3AA93090"/>
    <w:rsid w:val="3AAC1854"/>
    <w:rsid w:val="3ABEFF45"/>
    <w:rsid w:val="3ACB9E5B"/>
    <w:rsid w:val="3AE1B096"/>
    <w:rsid w:val="3AE6AC23"/>
    <w:rsid w:val="3B018906"/>
    <w:rsid w:val="3B04FCD7"/>
    <w:rsid w:val="3B20B8BA"/>
    <w:rsid w:val="3B225389"/>
    <w:rsid w:val="3B34D37B"/>
    <w:rsid w:val="3B39399D"/>
    <w:rsid w:val="3B4063B1"/>
    <w:rsid w:val="3B4588DC"/>
    <w:rsid w:val="3B48967E"/>
    <w:rsid w:val="3B4AC0A7"/>
    <w:rsid w:val="3B60AD9B"/>
    <w:rsid w:val="3B87D77F"/>
    <w:rsid w:val="3B8B9FF4"/>
    <w:rsid w:val="3B910627"/>
    <w:rsid w:val="3BA456E3"/>
    <w:rsid w:val="3BB8100F"/>
    <w:rsid w:val="3BD2C0FC"/>
    <w:rsid w:val="3BDE3B21"/>
    <w:rsid w:val="3BDF9B1D"/>
    <w:rsid w:val="3BE7AC19"/>
    <w:rsid w:val="3BF94EAC"/>
    <w:rsid w:val="3C02B3A4"/>
    <w:rsid w:val="3C112636"/>
    <w:rsid w:val="3C14D92E"/>
    <w:rsid w:val="3C17C674"/>
    <w:rsid w:val="3C1D8298"/>
    <w:rsid w:val="3C335A6C"/>
    <w:rsid w:val="3C358ABE"/>
    <w:rsid w:val="3C379288"/>
    <w:rsid w:val="3C3BF284"/>
    <w:rsid w:val="3C41024A"/>
    <w:rsid w:val="3C4483EB"/>
    <w:rsid w:val="3C493340"/>
    <w:rsid w:val="3C4E699D"/>
    <w:rsid w:val="3C57F606"/>
    <w:rsid w:val="3C5EB83C"/>
    <w:rsid w:val="3C75EE26"/>
    <w:rsid w:val="3CB46509"/>
    <w:rsid w:val="3CBECBAB"/>
    <w:rsid w:val="3CBFF3A2"/>
    <w:rsid w:val="3CC5E4F0"/>
    <w:rsid w:val="3CC5EDB0"/>
    <w:rsid w:val="3CCD5A81"/>
    <w:rsid w:val="3CEE7DB7"/>
    <w:rsid w:val="3D009D4F"/>
    <w:rsid w:val="3D020409"/>
    <w:rsid w:val="3D10D97C"/>
    <w:rsid w:val="3D1A55B3"/>
    <w:rsid w:val="3D262B0A"/>
    <w:rsid w:val="3D54BE57"/>
    <w:rsid w:val="3D6883F5"/>
    <w:rsid w:val="3D7DA55E"/>
    <w:rsid w:val="3DA80A22"/>
    <w:rsid w:val="3DA964C1"/>
    <w:rsid w:val="3DD50F8B"/>
    <w:rsid w:val="3DD5568C"/>
    <w:rsid w:val="3DDC3059"/>
    <w:rsid w:val="3DEAB1D4"/>
    <w:rsid w:val="3DF92D2D"/>
    <w:rsid w:val="3E04EA8A"/>
    <w:rsid w:val="3E067AC6"/>
    <w:rsid w:val="3E1C1A34"/>
    <w:rsid w:val="3E1F41EE"/>
    <w:rsid w:val="3E21C9FC"/>
    <w:rsid w:val="3E3805A5"/>
    <w:rsid w:val="3E415843"/>
    <w:rsid w:val="3E42DFF8"/>
    <w:rsid w:val="3E4B8BFC"/>
    <w:rsid w:val="3E4C1049"/>
    <w:rsid w:val="3E5C95B3"/>
    <w:rsid w:val="3E5C9AB0"/>
    <w:rsid w:val="3E5EDC56"/>
    <w:rsid w:val="3E61BA0A"/>
    <w:rsid w:val="3E6FA9D0"/>
    <w:rsid w:val="3E7506AF"/>
    <w:rsid w:val="3E77A2A9"/>
    <w:rsid w:val="3E7F9AEE"/>
    <w:rsid w:val="3E8ECC44"/>
    <w:rsid w:val="3E96258B"/>
    <w:rsid w:val="3EC28E6B"/>
    <w:rsid w:val="3ECA9856"/>
    <w:rsid w:val="3ED43244"/>
    <w:rsid w:val="3EE5A5F0"/>
    <w:rsid w:val="3EEDC0C1"/>
    <w:rsid w:val="3EF222B6"/>
    <w:rsid w:val="3EF35426"/>
    <w:rsid w:val="3F11D060"/>
    <w:rsid w:val="3F16A8B8"/>
    <w:rsid w:val="3F2DD037"/>
    <w:rsid w:val="3F31542E"/>
    <w:rsid w:val="3F4B8E98"/>
    <w:rsid w:val="3F695B7A"/>
    <w:rsid w:val="3F76FBD3"/>
    <w:rsid w:val="3F785B24"/>
    <w:rsid w:val="3F8BA26A"/>
    <w:rsid w:val="3FA66AB5"/>
    <w:rsid w:val="3FB09177"/>
    <w:rsid w:val="3FC09741"/>
    <w:rsid w:val="3FC421BF"/>
    <w:rsid w:val="3FD12EBA"/>
    <w:rsid w:val="3FED2FB4"/>
    <w:rsid w:val="3FF0453C"/>
    <w:rsid w:val="40095009"/>
    <w:rsid w:val="40247C80"/>
    <w:rsid w:val="402BFBE1"/>
    <w:rsid w:val="402CDDD4"/>
    <w:rsid w:val="40330E38"/>
    <w:rsid w:val="4038EC2E"/>
    <w:rsid w:val="403F6F98"/>
    <w:rsid w:val="4083A788"/>
    <w:rsid w:val="40917D9D"/>
    <w:rsid w:val="4094714D"/>
    <w:rsid w:val="4097DDCC"/>
    <w:rsid w:val="40A10997"/>
    <w:rsid w:val="40A486CA"/>
    <w:rsid w:val="40AB92D2"/>
    <w:rsid w:val="40B47B4F"/>
    <w:rsid w:val="40BD9E28"/>
    <w:rsid w:val="40C24E97"/>
    <w:rsid w:val="40C40ABA"/>
    <w:rsid w:val="40D0C339"/>
    <w:rsid w:val="40D145AE"/>
    <w:rsid w:val="40E1CA92"/>
    <w:rsid w:val="40F4A5C5"/>
    <w:rsid w:val="41187CEF"/>
    <w:rsid w:val="412339D9"/>
    <w:rsid w:val="4132EE2D"/>
    <w:rsid w:val="41349C1B"/>
    <w:rsid w:val="41441E12"/>
    <w:rsid w:val="415CBB5F"/>
    <w:rsid w:val="4173B7A4"/>
    <w:rsid w:val="418A710B"/>
    <w:rsid w:val="4194A01B"/>
    <w:rsid w:val="419CAA78"/>
    <w:rsid w:val="41AA9A30"/>
    <w:rsid w:val="41AF62F3"/>
    <w:rsid w:val="41B38ABD"/>
    <w:rsid w:val="41B7749C"/>
    <w:rsid w:val="41C0F341"/>
    <w:rsid w:val="41CADCE0"/>
    <w:rsid w:val="41CC949C"/>
    <w:rsid w:val="41D89AB0"/>
    <w:rsid w:val="41D99685"/>
    <w:rsid w:val="41EBDB8F"/>
    <w:rsid w:val="41ECB385"/>
    <w:rsid w:val="4202FB3F"/>
    <w:rsid w:val="4204E5B2"/>
    <w:rsid w:val="4209BB64"/>
    <w:rsid w:val="4223A519"/>
    <w:rsid w:val="42241BB3"/>
    <w:rsid w:val="422582DE"/>
    <w:rsid w:val="422B6908"/>
    <w:rsid w:val="4235A7ED"/>
    <w:rsid w:val="425BE39D"/>
    <w:rsid w:val="426FDDBB"/>
    <w:rsid w:val="427430F6"/>
    <w:rsid w:val="42799393"/>
    <w:rsid w:val="42910CB8"/>
    <w:rsid w:val="42A49200"/>
    <w:rsid w:val="42A5968B"/>
    <w:rsid w:val="42B8DF0A"/>
    <w:rsid w:val="42C3F8A6"/>
    <w:rsid w:val="42C44134"/>
    <w:rsid w:val="42DAD005"/>
    <w:rsid w:val="42E241E1"/>
    <w:rsid w:val="42E877F1"/>
    <w:rsid w:val="42E9C830"/>
    <w:rsid w:val="43004218"/>
    <w:rsid w:val="4301895D"/>
    <w:rsid w:val="43099EF0"/>
    <w:rsid w:val="43146A06"/>
    <w:rsid w:val="432234AC"/>
    <w:rsid w:val="438C0BCB"/>
    <w:rsid w:val="43904F83"/>
    <w:rsid w:val="4396E87F"/>
    <w:rsid w:val="43996644"/>
    <w:rsid w:val="439F3C97"/>
    <w:rsid w:val="43A175E1"/>
    <w:rsid w:val="43A42CA4"/>
    <w:rsid w:val="43C21D88"/>
    <w:rsid w:val="43D8751B"/>
    <w:rsid w:val="43E2985D"/>
    <w:rsid w:val="43E3C435"/>
    <w:rsid w:val="43EA885E"/>
    <w:rsid w:val="4400C630"/>
    <w:rsid w:val="44170F19"/>
    <w:rsid w:val="4421061D"/>
    <w:rsid w:val="442A4A9A"/>
    <w:rsid w:val="442D6291"/>
    <w:rsid w:val="442EC35C"/>
    <w:rsid w:val="4430C5E3"/>
    <w:rsid w:val="4442A975"/>
    <w:rsid w:val="44441F2E"/>
    <w:rsid w:val="44505595"/>
    <w:rsid w:val="4458F2DE"/>
    <w:rsid w:val="445C5D33"/>
    <w:rsid w:val="44684437"/>
    <w:rsid w:val="44685728"/>
    <w:rsid w:val="448C1588"/>
    <w:rsid w:val="449057ED"/>
    <w:rsid w:val="44914025"/>
    <w:rsid w:val="44B7C4A9"/>
    <w:rsid w:val="44B8A2E7"/>
    <w:rsid w:val="44C4CA68"/>
    <w:rsid w:val="44C83335"/>
    <w:rsid w:val="44E725D0"/>
    <w:rsid w:val="44E96B6C"/>
    <w:rsid w:val="44F1FE52"/>
    <w:rsid w:val="44FDF4FA"/>
    <w:rsid w:val="44FFFC6F"/>
    <w:rsid w:val="450224B0"/>
    <w:rsid w:val="4507B26D"/>
    <w:rsid w:val="454E9A7F"/>
    <w:rsid w:val="455152DD"/>
    <w:rsid w:val="455EB3DF"/>
    <w:rsid w:val="456B637A"/>
    <w:rsid w:val="456D7AE1"/>
    <w:rsid w:val="4588CB2C"/>
    <w:rsid w:val="459A122E"/>
    <w:rsid w:val="45B8833E"/>
    <w:rsid w:val="45C55AC3"/>
    <w:rsid w:val="45D360DD"/>
    <w:rsid w:val="45DF552B"/>
    <w:rsid w:val="46012DF2"/>
    <w:rsid w:val="46234890"/>
    <w:rsid w:val="46539601"/>
    <w:rsid w:val="46593322"/>
    <w:rsid w:val="466F4619"/>
    <w:rsid w:val="4671588E"/>
    <w:rsid w:val="467B5F0C"/>
    <w:rsid w:val="46893024"/>
    <w:rsid w:val="4694EAC7"/>
    <w:rsid w:val="46998FD6"/>
    <w:rsid w:val="46C3DB59"/>
    <w:rsid w:val="46C6754E"/>
    <w:rsid w:val="46CEF692"/>
    <w:rsid w:val="46D17E9B"/>
    <w:rsid w:val="46D7621D"/>
    <w:rsid w:val="46DA1309"/>
    <w:rsid w:val="46F40A22"/>
    <w:rsid w:val="46FE744D"/>
    <w:rsid w:val="47264AC6"/>
    <w:rsid w:val="472F0D47"/>
    <w:rsid w:val="47333C4B"/>
    <w:rsid w:val="4737D820"/>
    <w:rsid w:val="47383231"/>
    <w:rsid w:val="476C8763"/>
    <w:rsid w:val="4775F189"/>
    <w:rsid w:val="477A1182"/>
    <w:rsid w:val="4792589F"/>
    <w:rsid w:val="4797B5EA"/>
    <w:rsid w:val="47A7868D"/>
    <w:rsid w:val="47A8A08A"/>
    <w:rsid w:val="47A98DBD"/>
    <w:rsid w:val="47ABD28E"/>
    <w:rsid w:val="47BD3B13"/>
    <w:rsid w:val="47C54C28"/>
    <w:rsid w:val="47D0D332"/>
    <w:rsid w:val="47D5BAB7"/>
    <w:rsid w:val="47D7F59C"/>
    <w:rsid w:val="47E6A5AC"/>
    <w:rsid w:val="47E9156D"/>
    <w:rsid w:val="47FE8E21"/>
    <w:rsid w:val="4801B071"/>
    <w:rsid w:val="48055460"/>
    <w:rsid w:val="48058CCC"/>
    <w:rsid w:val="481068C4"/>
    <w:rsid w:val="4819DE3B"/>
    <w:rsid w:val="48215AA0"/>
    <w:rsid w:val="4829B6B3"/>
    <w:rsid w:val="482A16A6"/>
    <w:rsid w:val="482AE995"/>
    <w:rsid w:val="482EE4C6"/>
    <w:rsid w:val="488B04BC"/>
    <w:rsid w:val="48999557"/>
    <w:rsid w:val="48B764C6"/>
    <w:rsid w:val="48BBA9AA"/>
    <w:rsid w:val="48C00A08"/>
    <w:rsid w:val="48C9AFD7"/>
    <w:rsid w:val="48CE8729"/>
    <w:rsid w:val="48DF2E6A"/>
    <w:rsid w:val="48E4E793"/>
    <w:rsid w:val="48EEA947"/>
    <w:rsid w:val="4903941C"/>
    <w:rsid w:val="490814E0"/>
    <w:rsid w:val="490B9365"/>
    <w:rsid w:val="49145D3D"/>
    <w:rsid w:val="49491B93"/>
    <w:rsid w:val="495E5279"/>
    <w:rsid w:val="49828CCC"/>
    <w:rsid w:val="49AD80D5"/>
    <w:rsid w:val="49B9D597"/>
    <w:rsid w:val="49BB4FCB"/>
    <w:rsid w:val="49C03582"/>
    <w:rsid w:val="49C08612"/>
    <w:rsid w:val="49F3BF4B"/>
    <w:rsid w:val="49FBE59C"/>
    <w:rsid w:val="4A105EBA"/>
    <w:rsid w:val="4A3999E3"/>
    <w:rsid w:val="4A40AED3"/>
    <w:rsid w:val="4A4F7F2A"/>
    <w:rsid w:val="4A541283"/>
    <w:rsid w:val="4A687428"/>
    <w:rsid w:val="4A77EF47"/>
    <w:rsid w:val="4A79129E"/>
    <w:rsid w:val="4A8EFB1F"/>
    <w:rsid w:val="4A986412"/>
    <w:rsid w:val="4AA34591"/>
    <w:rsid w:val="4AA90D8B"/>
    <w:rsid w:val="4AB49444"/>
    <w:rsid w:val="4AB613E1"/>
    <w:rsid w:val="4AB8701B"/>
    <w:rsid w:val="4ABC7246"/>
    <w:rsid w:val="4ACFA8C2"/>
    <w:rsid w:val="4AD76544"/>
    <w:rsid w:val="4ADCAB8D"/>
    <w:rsid w:val="4AE2530A"/>
    <w:rsid w:val="4B099041"/>
    <w:rsid w:val="4B0B90EF"/>
    <w:rsid w:val="4B0BB3E2"/>
    <w:rsid w:val="4B115164"/>
    <w:rsid w:val="4B425E8A"/>
    <w:rsid w:val="4B462FD7"/>
    <w:rsid w:val="4B550A52"/>
    <w:rsid w:val="4B5B606E"/>
    <w:rsid w:val="4B7969C4"/>
    <w:rsid w:val="4B8298B8"/>
    <w:rsid w:val="4B834532"/>
    <w:rsid w:val="4B8E2EE4"/>
    <w:rsid w:val="4B9D3CAD"/>
    <w:rsid w:val="4BA9E9AB"/>
    <w:rsid w:val="4BB44F56"/>
    <w:rsid w:val="4BD2578E"/>
    <w:rsid w:val="4BE95C22"/>
    <w:rsid w:val="4BF134F7"/>
    <w:rsid w:val="4BFA75B9"/>
    <w:rsid w:val="4C16E4A3"/>
    <w:rsid w:val="4C498C6B"/>
    <w:rsid w:val="4C5B4494"/>
    <w:rsid w:val="4C6E30B0"/>
    <w:rsid w:val="4C8C6A40"/>
    <w:rsid w:val="4C8D79EA"/>
    <w:rsid w:val="4C97221F"/>
    <w:rsid w:val="4CAE3423"/>
    <w:rsid w:val="4CE73CBF"/>
    <w:rsid w:val="4CEA699C"/>
    <w:rsid w:val="4CEAA0D7"/>
    <w:rsid w:val="4CED635B"/>
    <w:rsid w:val="4D01CFAC"/>
    <w:rsid w:val="4D0AB742"/>
    <w:rsid w:val="4D0F0BB2"/>
    <w:rsid w:val="4D0FA589"/>
    <w:rsid w:val="4D26431A"/>
    <w:rsid w:val="4D36462C"/>
    <w:rsid w:val="4D3D91B4"/>
    <w:rsid w:val="4D4D2E3C"/>
    <w:rsid w:val="4D69E32B"/>
    <w:rsid w:val="4D7F814F"/>
    <w:rsid w:val="4D7FB207"/>
    <w:rsid w:val="4D86063C"/>
    <w:rsid w:val="4D8A09A5"/>
    <w:rsid w:val="4DA75147"/>
    <w:rsid w:val="4DA98657"/>
    <w:rsid w:val="4DB60470"/>
    <w:rsid w:val="4DC3AD9E"/>
    <w:rsid w:val="4DCFEFB2"/>
    <w:rsid w:val="4DD2F9B1"/>
    <w:rsid w:val="4DD592F1"/>
    <w:rsid w:val="4DE883E1"/>
    <w:rsid w:val="4DEB0026"/>
    <w:rsid w:val="4DEC4A1E"/>
    <w:rsid w:val="4DF8F2FF"/>
    <w:rsid w:val="4E06FA2C"/>
    <w:rsid w:val="4E0ADD6B"/>
    <w:rsid w:val="4E0EE0BB"/>
    <w:rsid w:val="4E1A671B"/>
    <w:rsid w:val="4E225571"/>
    <w:rsid w:val="4E26E597"/>
    <w:rsid w:val="4E3D71A6"/>
    <w:rsid w:val="4E57E47A"/>
    <w:rsid w:val="4E611481"/>
    <w:rsid w:val="4E6DFB3E"/>
    <w:rsid w:val="4E74F74F"/>
    <w:rsid w:val="4E768824"/>
    <w:rsid w:val="4E81323F"/>
    <w:rsid w:val="4E81E6CD"/>
    <w:rsid w:val="4E8D7F02"/>
    <w:rsid w:val="4EA3AD20"/>
    <w:rsid w:val="4EACB7F1"/>
    <w:rsid w:val="4EBF1B4B"/>
    <w:rsid w:val="4ED0B5E4"/>
    <w:rsid w:val="4ED77352"/>
    <w:rsid w:val="4EE3F97F"/>
    <w:rsid w:val="4EF3B148"/>
    <w:rsid w:val="4F0209B0"/>
    <w:rsid w:val="4F071A9F"/>
    <w:rsid w:val="4F108227"/>
    <w:rsid w:val="4F2D5C55"/>
    <w:rsid w:val="4F4AD346"/>
    <w:rsid w:val="4F54BBD8"/>
    <w:rsid w:val="4F865A19"/>
    <w:rsid w:val="4F8866BC"/>
    <w:rsid w:val="4F8A0A99"/>
    <w:rsid w:val="4F8D33B8"/>
    <w:rsid w:val="4F95262B"/>
    <w:rsid w:val="4F96BD97"/>
    <w:rsid w:val="4FB83C8E"/>
    <w:rsid w:val="4FBD7516"/>
    <w:rsid w:val="4FC0AC11"/>
    <w:rsid w:val="4FCE72E6"/>
    <w:rsid w:val="4FD2A182"/>
    <w:rsid w:val="4FFB05D1"/>
    <w:rsid w:val="4FFB2D5F"/>
    <w:rsid w:val="5009AC26"/>
    <w:rsid w:val="502AA8F6"/>
    <w:rsid w:val="5036045E"/>
    <w:rsid w:val="5037AAB1"/>
    <w:rsid w:val="503AA84A"/>
    <w:rsid w:val="5050E3B2"/>
    <w:rsid w:val="5053F18A"/>
    <w:rsid w:val="5064175B"/>
    <w:rsid w:val="507803F8"/>
    <w:rsid w:val="507C09E3"/>
    <w:rsid w:val="5088432C"/>
    <w:rsid w:val="509075AD"/>
    <w:rsid w:val="5094321F"/>
    <w:rsid w:val="509E867F"/>
    <w:rsid w:val="50A3DE83"/>
    <w:rsid w:val="50A8DFEF"/>
    <w:rsid w:val="50B6048E"/>
    <w:rsid w:val="50C2573E"/>
    <w:rsid w:val="50C7D0FB"/>
    <w:rsid w:val="50D33D4D"/>
    <w:rsid w:val="50DAD051"/>
    <w:rsid w:val="50ED9D3A"/>
    <w:rsid w:val="510ED440"/>
    <w:rsid w:val="51182B8F"/>
    <w:rsid w:val="511FA2C3"/>
    <w:rsid w:val="5128928B"/>
    <w:rsid w:val="5135C965"/>
    <w:rsid w:val="5137045D"/>
    <w:rsid w:val="51451821"/>
    <w:rsid w:val="514D1548"/>
    <w:rsid w:val="5154A056"/>
    <w:rsid w:val="5160A42B"/>
    <w:rsid w:val="516D198F"/>
    <w:rsid w:val="51720C1A"/>
    <w:rsid w:val="517A894D"/>
    <w:rsid w:val="51AB6214"/>
    <w:rsid w:val="51AF1C57"/>
    <w:rsid w:val="51BF84FB"/>
    <w:rsid w:val="51C2715E"/>
    <w:rsid w:val="51CEB407"/>
    <w:rsid w:val="51F9902E"/>
    <w:rsid w:val="5203D73F"/>
    <w:rsid w:val="521CF2C7"/>
    <w:rsid w:val="522F8FB6"/>
    <w:rsid w:val="52603BF2"/>
    <w:rsid w:val="5264A5D6"/>
    <w:rsid w:val="5268138B"/>
    <w:rsid w:val="52739BF5"/>
    <w:rsid w:val="5280F6F3"/>
    <w:rsid w:val="528B147D"/>
    <w:rsid w:val="52A5DD10"/>
    <w:rsid w:val="52B5A114"/>
    <w:rsid w:val="52B5D84A"/>
    <w:rsid w:val="52BE8AC6"/>
    <w:rsid w:val="52C201CB"/>
    <w:rsid w:val="52C3E309"/>
    <w:rsid w:val="52D777A5"/>
    <w:rsid w:val="52D8955E"/>
    <w:rsid w:val="52DD623C"/>
    <w:rsid w:val="52E8CF6B"/>
    <w:rsid w:val="52E9E98F"/>
    <w:rsid w:val="530F12CF"/>
    <w:rsid w:val="531CF2B5"/>
    <w:rsid w:val="5325ED92"/>
    <w:rsid w:val="532A6B63"/>
    <w:rsid w:val="53376D0A"/>
    <w:rsid w:val="533DBDAA"/>
    <w:rsid w:val="53461D60"/>
    <w:rsid w:val="536B2452"/>
    <w:rsid w:val="539AB025"/>
    <w:rsid w:val="53A66766"/>
    <w:rsid w:val="53BE5294"/>
    <w:rsid w:val="53C8E054"/>
    <w:rsid w:val="53D903B4"/>
    <w:rsid w:val="53D9E3CE"/>
    <w:rsid w:val="53DDC604"/>
    <w:rsid w:val="53EA548A"/>
    <w:rsid w:val="5406512B"/>
    <w:rsid w:val="540AF942"/>
    <w:rsid w:val="54176EF4"/>
    <w:rsid w:val="5431D7D7"/>
    <w:rsid w:val="543208FE"/>
    <w:rsid w:val="5441D4C7"/>
    <w:rsid w:val="54557805"/>
    <w:rsid w:val="545DBE9C"/>
    <w:rsid w:val="546870CD"/>
    <w:rsid w:val="54699D19"/>
    <w:rsid w:val="547FD491"/>
    <w:rsid w:val="54A5FD07"/>
    <w:rsid w:val="54B43E55"/>
    <w:rsid w:val="54B66886"/>
    <w:rsid w:val="54BDBF18"/>
    <w:rsid w:val="54D24B01"/>
    <w:rsid w:val="54D4C6BD"/>
    <w:rsid w:val="54E63D2E"/>
    <w:rsid w:val="54E93FE8"/>
    <w:rsid w:val="54FDBC5F"/>
    <w:rsid w:val="55169D8D"/>
    <w:rsid w:val="555921F8"/>
    <w:rsid w:val="55815962"/>
    <w:rsid w:val="5587C66B"/>
    <w:rsid w:val="55889961"/>
    <w:rsid w:val="5589256D"/>
    <w:rsid w:val="55A6C9F3"/>
    <w:rsid w:val="55AA7E01"/>
    <w:rsid w:val="55BF2BBF"/>
    <w:rsid w:val="55C83097"/>
    <w:rsid w:val="55D6EE6C"/>
    <w:rsid w:val="55E1CA9A"/>
    <w:rsid w:val="56037D96"/>
    <w:rsid w:val="560DAD25"/>
    <w:rsid w:val="560DBA42"/>
    <w:rsid w:val="561A01C1"/>
    <w:rsid w:val="562303A3"/>
    <w:rsid w:val="563C7552"/>
    <w:rsid w:val="566B71B4"/>
    <w:rsid w:val="567B62A7"/>
    <w:rsid w:val="56B0B518"/>
    <w:rsid w:val="56BE7C94"/>
    <w:rsid w:val="56D4141E"/>
    <w:rsid w:val="56E3661F"/>
    <w:rsid w:val="56E9836C"/>
    <w:rsid w:val="5709D6BA"/>
    <w:rsid w:val="57117FC3"/>
    <w:rsid w:val="5714FD58"/>
    <w:rsid w:val="572369ED"/>
    <w:rsid w:val="57345B93"/>
    <w:rsid w:val="5752671B"/>
    <w:rsid w:val="576AB0F7"/>
    <w:rsid w:val="577E291F"/>
    <w:rsid w:val="578B496E"/>
    <w:rsid w:val="5793E999"/>
    <w:rsid w:val="579724A2"/>
    <w:rsid w:val="57A03749"/>
    <w:rsid w:val="57C18F24"/>
    <w:rsid w:val="57D63A54"/>
    <w:rsid w:val="57DA71CF"/>
    <w:rsid w:val="57F0EBA6"/>
    <w:rsid w:val="57FFC808"/>
    <w:rsid w:val="5806431D"/>
    <w:rsid w:val="580B8CEF"/>
    <w:rsid w:val="580E9F8F"/>
    <w:rsid w:val="580F8D5E"/>
    <w:rsid w:val="581260AC"/>
    <w:rsid w:val="581E99B9"/>
    <w:rsid w:val="582D3D26"/>
    <w:rsid w:val="5842A90D"/>
    <w:rsid w:val="58534FCD"/>
    <w:rsid w:val="586778FE"/>
    <w:rsid w:val="5887DB75"/>
    <w:rsid w:val="58C16DAA"/>
    <w:rsid w:val="58C25E5B"/>
    <w:rsid w:val="58C66532"/>
    <w:rsid w:val="58CBC113"/>
    <w:rsid w:val="58DDAA8A"/>
    <w:rsid w:val="58EAC2F6"/>
    <w:rsid w:val="58FCCA23"/>
    <w:rsid w:val="590DD76D"/>
    <w:rsid w:val="5917EA18"/>
    <w:rsid w:val="5919F30E"/>
    <w:rsid w:val="591BE06C"/>
    <w:rsid w:val="59308312"/>
    <w:rsid w:val="593A3FEE"/>
    <w:rsid w:val="594881EC"/>
    <w:rsid w:val="594F0E9E"/>
    <w:rsid w:val="595013F3"/>
    <w:rsid w:val="595AF8C5"/>
    <w:rsid w:val="595FBF72"/>
    <w:rsid w:val="596E97E1"/>
    <w:rsid w:val="59713E48"/>
    <w:rsid w:val="59A10602"/>
    <w:rsid w:val="59A52D85"/>
    <w:rsid w:val="59C00159"/>
    <w:rsid w:val="59CD0467"/>
    <w:rsid w:val="59CD2F71"/>
    <w:rsid w:val="59E72D9D"/>
    <w:rsid w:val="59EC26A3"/>
    <w:rsid w:val="59ECC50D"/>
    <w:rsid w:val="59F2F4F4"/>
    <w:rsid w:val="59F4429D"/>
    <w:rsid w:val="59F65743"/>
    <w:rsid w:val="59F70E6F"/>
    <w:rsid w:val="5A0425B6"/>
    <w:rsid w:val="5A255D1E"/>
    <w:rsid w:val="5A37E976"/>
    <w:rsid w:val="5A4B24F8"/>
    <w:rsid w:val="5A4F2276"/>
    <w:rsid w:val="5A6BA1B1"/>
    <w:rsid w:val="5A75921F"/>
    <w:rsid w:val="5A7AF2C8"/>
    <w:rsid w:val="5A8AAF9D"/>
    <w:rsid w:val="5A8FB21F"/>
    <w:rsid w:val="5A926189"/>
    <w:rsid w:val="5AA357CD"/>
    <w:rsid w:val="5AAEE08F"/>
    <w:rsid w:val="5AB92E88"/>
    <w:rsid w:val="5ACD64ED"/>
    <w:rsid w:val="5AD7F0C7"/>
    <w:rsid w:val="5AE20114"/>
    <w:rsid w:val="5AE9021A"/>
    <w:rsid w:val="5AEA72B7"/>
    <w:rsid w:val="5AF72468"/>
    <w:rsid w:val="5B226745"/>
    <w:rsid w:val="5B31110B"/>
    <w:rsid w:val="5B36BC27"/>
    <w:rsid w:val="5B374B57"/>
    <w:rsid w:val="5B3E4E0D"/>
    <w:rsid w:val="5B8481E8"/>
    <w:rsid w:val="5BB55CD4"/>
    <w:rsid w:val="5BC1B8F9"/>
    <w:rsid w:val="5BCC2D10"/>
    <w:rsid w:val="5C02EF99"/>
    <w:rsid w:val="5C0DE81E"/>
    <w:rsid w:val="5C190676"/>
    <w:rsid w:val="5C506768"/>
    <w:rsid w:val="5C537D18"/>
    <w:rsid w:val="5C641FCF"/>
    <w:rsid w:val="5C679CC0"/>
    <w:rsid w:val="5C86C0AA"/>
    <w:rsid w:val="5C8D88B7"/>
    <w:rsid w:val="5C8F86BD"/>
    <w:rsid w:val="5C930D12"/>
    <w:rsid w:val="5C9CC3ED"/>
    <w:rsid w:val="5CAAC2AF"/>
    <w:rsid w:val="5CD48263"/>
    <w:rsid w:val="5CEA92A8"/>
    <w:rsid w:val="5CF4F68B"/>
    <w:rsid w:val="5D0E4C05"/>
    <w:rsid w:val="5D16AAE7"/>
    <w:rsid w:val="5D1CE03F"/>
    <w:rsid w:val="5D238AC2"/>
    <w:rsid w:val="5D27C80A"/>
    <w:rsid w:val="5D44001C"/>
    <w:rsid w:val="5D4C6AFB"/>
    <w:rsid w:val="5D6DF17D"/>
    <w:rsid w:val="5D6E9F57"/>
    <w:rsid w:val="5D70C444"/>
    <w:rsid w:val="5D77741A"/>
    <w:rsid w:val="5D847B1D"/>
    <w:rsid w:val="5D85A790"/>
    <w:rsid w:val="5D905B72"/>
    <w:rsid w:val="5D92360E"/>
    <w:rsid w:val="5D9B68A0"/>
    <w:rsid w:val="5DA1C09A"/>
    <w:rsid w:val="5DB4D487"/>
    <w:rsid w:val="5DB78014"/>
    <w:rsid w:val="5DC6892D"/>
    <w:rsid w:val="5DDD8844"/>
    <w:rsid w:val="5DEDD9D9"/>
    <w:rsid w:val="5DEE4C2D"/>
    <w:rsid w:val="5E041783"/>
    <w:rsid w:val="5E050A8E"/>
    <w:rsid w:val="5E09D3EC"/>
    <w:rsid w:val="5E15A222"/>
    <w:rsid w:val="5E180E3A"/>
    <w:rsid w:val="5E1E14BF"/>
    <w:rsid w:val="5E1EFE9C"/>
    <w:rsid w:val="5E20CA26"/>
    <w:rsid w:val="5E2C3DFF"/>
    <w:rsid w:val="5E2FFEE2"/>
    <w:rsid w:val="5E3FC078"/>
    <w:rsid w:val="5E61DF7B"/>
    <w:rsid w:val="5E64D072"/>
    <w:rsid w:val="5E755D5C"/>
    <w:rsid w:val="5E75F585"/>
    <w:rsid w:val="5E77BD40"/>
    <w:rsid w:val="5E814528"/>
    <w:rsid w:val="5E916D10"/>
    <w:rsid w:val="5E9BA6D4"/>
    <w:rsid w:val="5E9D0B33"/>
    <w:rsid w:val="5EABE33F"/>
    <w:rsid w:val="5EB19B32"/>
    <w:rsid w:val="5EB906CC"/>
    <w:rsid w:val="5EC0B919"/>
    <w:rsid w:val="5EC5054B"/>
    <w:rsid w:val="5EC8EC0D"/>
    <w:rsid w:val="5ED89C14"/>
    <w:rsid w:val="5EDD9D77"/>
    <w:rsid w:val="5EE281D3"/>
    <w:rsid w:val="5EF92594"/>
    <w:rsid w:val="5EFC9132"/>
    <w:rsid w:val="5F01A7D0"/>
    <w:rsid w:val="5F1257B3"/>
    <w:rsid w:val="5F1C2910"/>
    <w:rsid w:val="5F253F37"/>
    <w:rsid w:val="5F32E0A5"/>
    <w:rsid w:val="5F33752E"/>
    <w:rsid w:val="5F51CEDE"/>
    <w:rsid w:val="5F58CE93"/>
    <w:rsid w:val="5F72161E"/>
    <w:rsid w:val="5F91F4A8"/>
    <w:rsid w:val="5FAA76CB"/>
    <w:rsid w:val="5FC16D8D"/>
    <w:rsid w:val="5FCAA284"/>
    <w:rsid w:val="5FCCD629"/>
    <w:rsid w:val="5FFB0D8E"/>
    <w:rsid w:val="5FFFFE4E"/>
    <w:rsid w:val="602FB848"/>
    <w:rsid w:val="6044CB0E"/>
    <w:rsid w:val="60589868"/>
    <w:rsid w:val="6062A020"/>
    <w:rsid w:val="60643B55"/>
    <w:rsid w:val="60657FF8"/>
    <w:rsid w:val="606608BB"/>
    <w:rsid w:val="6066B910"/>
    <w:rsid w:val="6071142F"/>
    <w:rsid w:val="607548B2"/>
    <w:rsid w:val="608C9364"/>
    <w:rsid w:val="608EFD3F"/>
    <w:rsid w:val="608F864D"/>
    <w:rsid w:val="609541AF"/>
    <w:rsid w:val="60A6840A"/>
    <w:rsid w:val="60B8A0AD"/>
    <w:rsid w:val="60C3BD42"/>
    <w:rsid w:val="60C84AA9"/>
    <w:rsid w:val="60CDB9EF"/>
    <w:rsid w:val="60D1E603"/>
    <w:rsid w:val="60E801F5"/>
    <w:rsid w:val="60ED8095"/>
    <w:rsid w:val="6105E90E"/>
    <w:rsid w:val="610C31D9"/>
    <w:rsid w:val="6110619F"/>
    <w:rsid w:val="612A59EC"/>
    <w:rsid w:val="61398137"/>
    <w:rsid w:val="61496140"/>
    <w:rsid w:val="615A3329"/>
    <w:rsid w:val="615E384E"/>
    <w:rsid w:val="61734467"/>
    <w:rsid w:val="618778E2"/>
    <w:rsid w:val="6188D37C"/>
    <w:rsid w:val="618DA612"/>
    <w:rsid w:val="619D2FA0"/>
    <w:rsid w:val="61B47739"/>
    <w:rsid w:val="61BA162F"/>
    <w:rsid w:val="61BA75E4"/>
    <w:rsid w:val="61BA8322"/>
    <w:rsid w:val="61C0F731"/>
    <w:rsid w:val="61C508FA"/>
    <w:rsid w:val="61C67D36"/>
    <w:rsid w:val="61D27322"/>
    <w:rsid w:val="61DB10A4"/>
    <w:rsid w:val="61E0514D"/>
    <w:rsid w:val="61EBF646"/>
    <w:rsid w:val="61FC7B22"/>
    <w:rsid w:val="62094ABF"/>
    <w:rsid w:val="6216236F"/>
    <w:rsid w:val="6225B3F0"/>
    <w:rsid w:val="6229711B"/>
    <w:rsid w:val="6237F677"/>
    <w:rsid w:val="626E5C5A"/>
    <w:rsid w:val="628556F2"/>
    <w:rsid w:val="628F62F6"/>
    <w:rsid w:val="62A14C1C"/>
    <w:rsid w:val="62AB8B77"/>
    <w:rsid w:val="62ABA4C1"/>
    <w:rsid w:val="62B7C345"/>
    <w:rsid w:val="62BCA501"/>
    <w:rsid w:val="62D0BC25"/>
    <w:rsid w:val="62E0AEAA"/>
    <w:rsid w:val="62E3A34F"/>
    <w:rsid w:val="62E55447"/>
    <w:rsid w:val="62F3B799"/>
    <w:rsid w:val="62FFB3A9"/>
    <w:rsid w:val="63004976"/>
    <w:rsid w:val="63009E3C"/>
    <w:rsid w:val="63059BE0"/>
    <w:rsid w:val="6322B4FC"/>
    <w:rsid w:val="632975E6"/>
    <w:rsid w:val="63336E51"/>
    <w:rsid w:val="6362A15A"/>
    <w:rsid w:val="636CA942"/>
    <w:rsid w:val="636FFA3B"/>
    <w:rsid w:val="63721A35"/>
    <w:rsid w:val="6377BDE0"/>
    <w:rsid w:val="637B0452"/>
    <w:rsid w:val="6389C53C"/>
    <w:rsid w:val="6389F952"/>
    <w:rsid w:val="638E32E9"/>
    <w:rsid w:val="63A41D58"/>
    <w:rsid w:val="63AF23BF"/>
    <w:rsid w:val="63B17087"/>
    <w:rsid w:val="63B7507B"/>
    <w:rsid w:val="63BB3131"/>
    <w:rsid w:val="63CEC976"/>
    <w:rsid w:val="63D84041"/>
    <w:rsid w:val="63DB3729"/>
    <w:rsid w:val="64032436"/>
    <w:rsid w:val="641CBF02"/>
    <w:rsid w:val="642841BC"/>
    <w:rsid w:val="642E703C"/>
    <w:rsid w:val="64318921"/>
    <w:rsid w:val="643FD0A3"/>
    <w:rsid w:val="644A75F1"/>
    <w:rsid w:val="644E144F"/>
    <w:rsid w:val="644ED036"/>
    <w:rsid w:val="64507AC0"/>
    <w:rsid w:val="646E9891"/>
    <w:rsid w:val="647ACFF4"/>
    <w:rsid w:val="6491763F"/>
    <w:rsid w:val="64942CEC"/>
    <w:rsid w:val="649A1F67"/>
    <w:rsid w:val="64A5C381"/>
    <w:rsid w:val="64A817EB"/>
    <w:rsid w:val="64ADAD12"/>
    <w:rsid w:val="64BCCB7E"/>
    <w:rsid w:val="64CADAC0"/>
    <w:rsid w:val="64D5EBF2"/>
    <w:rsid w:val="64EA34BA"/>
    <w:rsid w:val="64FD3EA3"/>
    <w:rsid w:val="65015898"/>
    <w:rsid w:val="6504D935"/>
    <w:rsid w:val="6504ED27"/>
    <w:rsid w:val="6532796D"/>
    <w:rsid w:val="653B5BD7"/>
    <w:rsid w:val="6541E5F7"/>
    <w:rsid w:val="654334E1"/>
    <w:rsid w:val="6571DF03"/>
    <w:rsid w:val="657A59AD"/>
    <w:rsid w:val="657ED30C"/>
    <w:rsid w:val="658A0FFE"/>
    <w:rsid w:val="659595A3"/>
    <w:rsid w:val="65BEB57B"/>
    <w:rsid w:val="65DF5862"/>
    <w:rsid w:val="65EE250C"/>
    <w:rsid w:val="660D039C"/>
    <w:rsid w:val="661EB8C3"/>
    <w:rsid w:val="663F681A"/>
    <w:rsid w:val="66416041"/>
    <w:rsid w:val="6674013D"/>
    <w:rsid w:val="66895AF6"/>
    <w:rsid w:val="668EED29"/>
    <w:rsid w:val="6697102B"/>
    <w:rsid w:val="66A0211E"/>
    <w:rsid w:val="66A52AFE"/>
    <w:rsid w:val="66B1DB90"/>
    <w:rsid w:val="66C1E76A"/>
    <w:rsid w:val="66C212E8"/>
    <w:rsid w:val="66CC2DA6"/>
    <w:rsid w:val="66DB60AD"/>
    <w:rsid w:val="66E08A33"/>
    <w:rsid w:val="67011131"/>
    <w:rsid w:val="670E0474"/>
    <w:rsid w:val="67206069"/>
    <w:rsid w:val="6742ED59"/>
    <w:rsid w:val="674CC9DD"/>
    <w:rsid w:val="674FF04B"/>
    <w:rsid w:val="675627EE"/>
    <w:rsid w:val="6766995D"/>
    <w:rsid w:val="678964AF"/>
    <w:rsid w:val="67A86DC1"/>
    <w:rsid w:val="67A98662"/>
    <w:rsid w:val="67B7F655"/>
    <w:rsid w:val="67B99D84"/>
    <w:rsid w:val="67BCF1F7"/>
    <w:rsid w:val="67CC6DA8"/>
    <w:rsid w:val="67E29FFA"/>
    <w:rsid w:val="67FBC10F"/>
    <w:rsid w:val="680463D3"/>
    <w:rsid w:val="6805C855"/>
    <w:rsid w:val="6809BDAE"/>
    <w:rsid w:val="681042AD"/>
    <w:rsid w:val="6815C738"/>
    <w:rsid w:val="682F7EA8"/>
    <w:rsid w:val="683B5461"/>
    <w:rsid w:val="6849DD75"/>
    <w:rsid w:val="6866ED11"/>
    <w:rsid w:val="686B1455"/>
    <w:rsid w:val="6877BE2B"/>
    <w:rsid w:val="687FFD5F"/>
    <w:rsid w:val="688641F1"/>
    <w:rsid w:val="688A40DE"/>
    <w:rsid w:val="68959C73"/>
    <w:rsid w:val="68964DBD"/>
    <w:rsid w:val="689D5C3A"/>
    <w:rsid w:val="68A19F9E"/>
    <w:rsid w:val="68A337B1"/>
    <w:rsid w:val="68A61282"/>
    <w:rsid w:val="68B15F0B"/>
    <w:rsid w:val="68B5451B"/>
    <w:rsid w:val="68CA7C11"/>
    <w:rsid w:val="68CDD97B"/>
    <w:rsid w:val="68D41D52"/>
    <w:rsid w:val="68D7D2C3"/>
    <w:rsid w:val="68DFBCF2"/>
    <w:rsid w:val="68F2FD8C"/>
    <w:rsid w:val="69224C62"/>
    <w:rsid w:val="692735EF"/>
    <w:rsid w:val="69285E28"/>
    <w:rsid w:val="69345C13"/>
    <w:rsid w:val="6936BB6B"/>
    <w:rsid w:val="69409910"/>
    <w:rsid w:val="6940DFEE"/>
    <w:rsid w:val="6944EC5D"/>
    <w:rsid w:val="6945D986"/>
    <w:rsid w:val="6965CDB2"/>
    <w:rsid w:val="6972E3DC"/>
    <w:rsid w:val="698065E6"/>
    <w:rsid w:val="6989C779"/>
    <w:rsid w:val="698E903D"/>
    <w:rsid w:val="698FA9E2"/>
    <w:rsid w:val="6996C528"/>
    <w:rsid w:val="699F0189"/>
    <w:rsid w:val="69D8481E"/>
    <w:rsid w:val="69EC7152"/>
    <w:rsid w:val="6A074037"/>
    <w:rsid w:val="6A0E4DF8"/>
    <w:rsid w:val="6A1B2A48"/>
    <w:rsid w:val="6A2B976B"/>
    <w:rsid w:val="6A3F419D"/>
    <w:rsid w:val="6A455FD3"/>
    <w:rsid w:val="6A46EEE8"/>
    <w:rsid w:val="6A6BBBC5"/>
    <w:rsid w:val="6A82FB8C"/>
    <w:rsid w:val="6A9383F3"/>
    <w:rsid w:val="6A971441"/>
    <w:rsid w:val="6A9791FF"/>
    <w:rsid w:val="6A9E6619"/>
    <w:rsid w:val="6AB4AB27"/>
    <w:rsid w:val="6AB88C0D"/>
    <w:rsid w:val="6AD06681"/>
    <w:rsid w:val="6AE84C8A"/>
    <w:rsid w:val="6AEE4E10"/>
    <w:rsid w:val="6AFA37EC"/>
    <w:rsid w:val="6B09D5FA"/>
    <w:rsid w:val="6B198D32"/>
    <w:rsid w:val="6B391266"/>
    <w:rsid w:val="6B47AD0F"/>
    <w:rsid w:val="6B4E0234"/>
    <w:rsid w:val="6B5777F1"/>
    <w:rsid w:val="6B633BAD"/>
    <w:rsid w:val="6B72D4FE"/>
    <w:rsid w:val="6B7E2F5B"/>
    <w:rsid w:val="6B826242"/>
    <w:rsid w:val="6B9596F6"/>
    <w:rsid w:val="6B97E5D1"/>
    <w:rsid w:val="6BA41CC5"/>
    <w:rsid w:val="6BC26E39"/>
    <w:rsid w:val="6BD25519"/>
    <w:rsid w:val="6BDA1E6A"/>
    <w:rsid w:val="6BECEF65"/>
    <w:rsid w:val="6BF00659"/>
    <w:rsid w:val="6BF87DC4"/>
    <w:rsid w:val="6C06C437"/>
    <w:rsid w:val="6C2755BB"/>
    <w:rsid w:val="6C28602C"/>
    <w:rsid w:val="6C2FC7EF"/>
    <w:rsid w:val="6C456D24"/>
    <w:rsid w:val="6C5566BE"/>
    <w:rsid w:val="6C56E983"/>
    <w:rsid w:val="6C5A217A"/>
    <w:rsid w:val="6C6484E5"/>
    <w:rsid w:val="6C75E176"/>
    <w:rsid w:val="6C799C6F"/>
    <w:rsid w:val="6C845EC8"/>
    <w:rsid w:val="6C8F1CAA"/>
    <w:rsid w:val="6C94C225"/>
    <w:rsid w:val="6C9B0CC0"/>
    <w:rsid w:val="6CBFDB8C"/>
    <w:rsid w:val="6CC7D8D2"/>
    <w:rsid w:val="6CF1D976"/>
    <w:rsid w:val="6CF81ADC"/>
    <w:rsid w:val="6D02AF20"/>
    <w:rsid w:val="6D0F4342"/>
    <w:rsid w:val="6D1A33C6"/>
    <w:rsid w:val="6D22963D"/>
    <w:rsid w:val="6D2FFE93"/>
    <w:rsid w:val="6D376B1B"/>
    <w:rsid w:val="6D41908F"/>
    <w:rsid w:val="6D424547"/>
    <w:rsid w:val="6D4C8FD9"/>
    <w:rsid w:val="6D4D1079"/>
    <w:rsid w:val="6D502896"/>
    <w:rsid w:val="6D65ACD8"/>
    <w:rsid w:val="6D6DC8BC"/>
    <w:rsid w:val="6D819C3C"/>
    <w:rsid w:val="6D81A87B"/>
    <w:rsid w:val="6D830AF1"/>
    <w:rsid w:val="6D969DBA"/>
    <w:rsid w:val="6D9CB4EF"/>
    <w:rsid w:val="6DB10529"/>
    <w:rsid w:val="6DB4D23D"/>
    <w:rsid w:val="6DD72422"/>
    <w:rsid w:val="6DDCF118"/>
    <w:rsid w:val="6DE1C9F6"/>
    <w:rsid w:val="6DE3614E"/>
    <w:rsid w:val="6E015F30"/>
    <w:rsid w:val="6E022C84"/>
    <w:rsid w:val="6E0E9777"/>
    <w:rsid w:val="6E1E239D"/>
    <w:rsid w:val="6E280A16"/>
    <w:rsid w:val="6E3AFFDF"/>
    <w:rsid w:val="6E5B1BDA"/>
    <w:rsid w:val="6E605C6E"/>
    <w:rsid w:val="6E653E1D"/>
    <w:rsid w:val="6E6F67D6"/>
    <w:rsid w:val="6E7AF41B"/>
    <w:rsid w:val="6E7E5846"/>
    <w:rsid w:val="6E9CD629"/>
    <w:rsid w:val="6EA59BD3"/>
    <w:rsid w:val="6ED7C6CA"/>
    <w:rsid w:val="6EE48B5B"/>
    <w:rsid w:val="6EE5CD0D"/>
    <w:rsid w:val="6EFDE502"/>
    <w:rsid w:val="6F0BB22A"/>
    <w:rsid w:val="6F103763"/>
    <w:rsid w:val="6F15BFA0"/>
    <w:rsid w:val="6F2C3B2D"/>
    <w:rsid w:val="6F3A82DF"/>
    <w:rsid w:val="6F4668A5"/>
    <w:rsid w:val="6F538252"/>
    <w:rsid w:val="6F5A07EB"/>
    <w:rsid w:val="6F7988A0"/>
    <w:rsid w:val="6F840D12"/>
    <w:rsid w:val="6F92DCFA"/>
    <w:rsid w:val="6F989878"/>
    <w:rsid w:val="6FA3B2BD"/>
    <w:rsid w:val="6FA5A7DE"/>
    <w:rsid w:val="6FCED40C"/>
    <w:rsid w:val="6FD7513C"/>
    <w:rsid w:val="7008B7F8"/>
    <w:rsid w:val="7009C741"/>
    <w:rsid w:val="701865CC"/>
    <w:rsid w:val="7018A2F9"/>
    <w:rsid w:val="701D6B27"/>
    <w:rsid w:val="7024953E"/>
    <w:rsid w:val="702FB6F9"/>
    <w:rsid w:val="7044E264"/>
    <w:rsid w:val="7048418F"/>
    <w:rsid w:val="705C37FE"/>
    <w:rsid w:val="7063E9AF"/>
    <w:rsid w:val="707C811C"/>
    <w:rsid w:val="7087C4B5"/>
    <w:rsid w:val="708A1219"/>
    <w:rsid w:val="709DC67B"/>
    <w:rsid w:val="70AC3800"/>
    <w:rsid w:val="7114CD88"/>
    <w:rsid w:val="712E08D7"/>
    <w:rsid w:val="713234F6"/>
    <w:rsid w:val="7133B255"/>
    <w:rsid w:val="713C28FB"/>
    <w:rsid w:val="715E0EA6"/>
    <w:rsid w:val="715EA374"/>
    <w:rsid w:val="71763026"/>
    <w:rsid w:val="717C7EF2"/>
    <w:rsid w:val="718704CE"/>
    <w:rsid w:val="719A8094"/>
    <w:rsid w:val="71B61074"/>
    <w:rsid w:val="71C98D75"/>
    <w:rsid w:val="71CA3889"/>
    <w:rsid w:val="71CB2A23"/>
    <w:rsid w:val="71CB90DE"/>
    <w:rsid w:val="71DBE072"/>
    <w:rsid w:val="71DD6E6B"/>
    <w:rsid w:val="71E063AD"/>
    <w:rsid w:val="71E0DA2D"/>
    <w:rsid w:val="71EB4119"/>
    <w:rsid w:val="71F24784"/>
    <w:rsid w:val="720236A2"/>
    <w:rsid w:val="720752F6"/>
    <w:rsid w:val="720A5743"/>
    <w:rsid w:val="720FE978"/>
    <w:rsid w:val="72213BA2"/>
    <w:rsid w:val="722342A7"/>
    <w:rsid w:val="72252583"/>
    <w:rsid w:val="7225A636"/>
    <w:rsid w:val="722DF0E3"/>
    <w:rsid w:val="7232E9B4"/>
    <w:rsid w:val="72399922"/>
    <w:rsid w:val="723DA0FB"/>
    <w:rsid w:val="725230AE"/>
    <w:rsid w:val="72683D8B"/>
    <w:rsid w:val="726944F6"/>
    <w:rsid w:val="726EBF41"/>
    <w:rsid w:val="728F5E46"/>
    <w:rsid w:val="72AA8B00"/>
    <w:rsid w:val="72AFB1B4"/>
    <w:rsid w:val="72B30D0E"/>
    <w:rsid w:val="72B7D1A6"/>
    <w:rsid w:val="72BDC022"/>
    <w:rsid w:val="72C7FB0D"/>
    <w:rsid w:val="72CCB0DB"/>
    <w:rsid w:val="72E0BCCD"/>
    <w:rsid w:val="72F609A8"/>
    <w:rsid w:val="72F6CBF3"/>
    <w:rsid w:val="7305BF70"/>
    <w:rsid w:val="73076195"/>
    <w:rsid w:val="7307A849"/>
    <w:rsid w:val="730BEA2D"/>
    <w:rsid w:val="7310342A"/>
    <w:rsid w:val="73145185"/>
    <w:rsid w:val="7323DC91"/>
    <w:rsid w:val="7326B581"/>
    <w:rsid w:val="73425D1B"/>
    <w:rsid w:val="734F25E6"/>
    <w:rsid w:val="7350F491"/>
    <w:rsid w:val="7366B6FC"/>
    <w:rsid w:val="73772F92"/>
    <w:rsid w:val="737DB335"/>
    <w:rsid w:val="738E8AFE"/>
    <w:rsid w:val="738ECE45"/>
    <w:rsid w:val="7397E175"/>
    <w:rsid w:val="739DF28D"/>
    <w:rsid w:val="73A172B2"/>
    <w:rsid w:val="73BA9526"/>
    <w:rsid w:val="73BC8723"/>
    <w:rsid w:val="73DA2276"/>
    <w:rsid w:val="73DB3073"/>
    <w:rsid w:val="73FFB508"/>
    <w:rsid w:val="740D0AFF"/>
    <w:rsid w:val="7422F5C3"/>
    <w:rsid w:val="7426992D"/>
    <w:rsid w:val="7428A622"/>
    <w:rsid w:val="742BBC8D"/>
    <w:rsid w:val="7444E3B8"/>
    <w:rsid w:val="744E1DBF"/>
    <w:rsid w:val="74508C36"/>
    <w:rsid w:val="7473B29E"/>
    <w:rsid w:val="748386C6"/>
    <w:rsid w:val="748A9679"/>
    <w:rsid w:val="748E157E"/>
    <w:rsid w:val="7492393D"/>
    <w:rsid w:val="74A1D4EA"/>
    <w:rsid w:val="74AB577E"/>
    <w:rsid w:val="74B54C45"/>
    <w:rsid w:val="74D5D698"/>
    <w:rsid w:val="74E1A0B3"/>
    <w:rsid w:val="74ED98AB"/>
    <w:rsid w:val="74FEE5F2"/>
    <w:rsid w:val="7509BC4B"/>
    <w:rsid w:val="750D3F3D"/>
    <w:rsid w:val="751EF39B"/>
    <w:rsid w:val="752F2566"/>
    <w:rsid w:val="7532B56C"/>
    <w:rsid w:val="75341FB2"/>
    <w:rsid w:val="754DE827"/>
    <w:rsid w:val="7566BB0F"/>
    <w:rsid w:val="75721B3A"/>
    <w:rsid w:val="7592DC5A"/>
    <w:rsid w:val="75A7842C"/>
    <w:rsid w:val="75B54490"/>
    <w:rsid w:val="75C227CF"/>
    <w:rsid w:val="7604270E"/>
    <w:rsid w:val="760447CE"/>
    <w:rsid w:val="76088AC5"/>
    <w:rsid w:val="761AD0C5"/>
    <w:rsid w:val="761CFBF3"/>
    <w:rsid w:val="762789C7"/>
    <w:rsid w:val="762AB42D"/>
    <w:rsid w:val="762D32EC"/>
    <w:rsid w:val="763998FE"/>
    <w:rsid w:val="76593245"/>
    <w:rsid w:val="765D4884"/>
    <w:rsid w:val="766DCA26"/>
    <w:rsid w:val="76788B65"/>
    <w:rsid w:val="76934A4D"/>
    <w:rsid w:val="769CB25C"/>
    <w:rsid w:val="76A3DF2F"/>
    <w:rsid w:val="76C398E8"/>
    <w:rsid w:val="76EF7797"/>
    <w:rsid w:val="76F1C9A0"/>
    <w:rsid w:val="7701FEDE"/>
    <w:rsid w:val="7708EA65"/>
    <w:rsid w:val="770DC785"/>
    <w:rsid w:val="7728F249"/>
    <w:rsid w:val="7738C3BF"/>
    <w:rsid w:val="773DC70F"/>
    <w:rsid w:val="7746F5BF"/>
    <w:rsid w:val="7755A943"/>
    <w:rsid w:val="776072ED"/>
    <w:rsid w:val="776587B2"/>
    <w:rsid w:val="778DFEE2"/>
    <w:rsid w:val="7799B79B"/>
    <w:rsid w:val="77A2DE21"/>
    <w:rsid w:val="77C657FD"/>
    <w:rsid w:val="77C8AAFD"/>
    <w:rsid w:val="77CAE560"/>
    <w:rsid w:val="77D6CABA"/>
    <w:rsid w:val="77E908CF"/>
    <w:rsid w:val="77EF5F3B"/>
    <w:rsid w:val="77FA54A1"/>
    <w:rsid w:val="78075A02"/>
    <w:rsid w:val="782CE3D2"/>
    <w:rsid w:val="78409B45"/>
    <w:rsid w:val="78494EFD"/>
    <w:rsid w:val="787C05B8"/>
    <w:rsid w:val="788471B8"/>
    <w:rsid w:val="788848EC"/>
    <w:rsid w:val="78B145CB"/>
    <w:rsid w:val="78CD9EF8"/>
    <w:rsid w:val="78D6D471"/>
    <w:rsid w:val="78F393AE"/>
    <w:rsid w:val="78FAF5EA"/>
    <w:rsid w:val="7911527A"/>
    <w:rsid w:val="79160067"/>
    <w:rsid w:val="7920868A"/>
    <w:rsid w:val="79269856"/>
    <w:rsid w:val="7932FB11"/>
    <w:rsid w:val="79490CCE"/>
    <w:rsid w:val="794AD50D"/>
    <w:rsid w:val="794CAC02"/>
    <w:rsid w:val="795B6290"/>
    <w:rsid w:val="79631EC6"/>
    <w:rsid w:val="79828B69"/>
    <w:rsid w:val="798D78B4"/>
    <w:rsid w:val="79A6A608"/>
    <w:rsid w:val="79B36507"/>
    <w:rsid w:val="79B880AA"/>
    <w:rsid w:val="79D9F84D"/>
    <w:rsid w:val="7A03595A"/>
    <w:rsid w:val="7A2233F6"/>
    <w:rsid w:val="7A2562CF"/>
    <w:rsid w:val="7A26A1E5"/>
    <w:rsid w:val="7A2B3D82"/>
    <w:rsid w:val="7A377F0C"/>
    <w:rsid w:val="7A3CE3D0"/>
    <w:rsid w:val="7A426616"/>
    <w:rsid w:val="7A494DCA"/>
    <w:rsid w:val="7A4A21CF"/>
    <w:rsid w:val="7A56EA77"/>
    <w:rsid w:val="7A70142D"/>
    <w:rsid w:val="7A75873F"/>
    <w:rsid w:val="7A825F1D"/>
    <w:rsid w:val="7A8636FC"/>
    <w:rsid w:val="7A9AD892"/>
    <w:rsid w:val="7AB3131C"/>
    <w:rsid w:val="7AB52641"/>
    <w:rsid w:val="7ABABA6E"/>
    <w:rsid w:val="7ABB886A"/>
    <w:rsid w:val="7AC2811A"/>
    <w:rsid w:val="7AD4D01C"/>
    <w:rsid w:val="7ADC343B"/>
    <w:rsid w:val="7AE19D62"/>
    <w:rsid w:val="7AE42C94"/>
    <w:rsid w:val="7AF652E7"/>
    <w:rsid w:val="7B07B1EA"/>
    <w:rsid w:val="7B094B7A"/>
    <w:rsid w:val="7B320F99"/>
    <w:rsid w:val="7B3A5963"/>
    <w:rsid w:val="7B3F4072"/>
    <w:rsid w:val="7B42193B"/>
    <w:rsid w:val="7B49465D"/>
    <w:rsid w:val="7B515DDF"/>
    <w:rsid w:val="7B59DC6A"/>
    <w:rsid w:val="7B5D9654"/>
    <w:rsid w:val="7B61C3A0"/>
    <w:rsid w:val="7B736970"/>
    <w:rsid w:val="7B7BDDE4"/>
    <w:rsid w:val="7B7EF1BA"/>
    <w:rsid w:val="7B7FF861"/>
    <w:rsid w:val="7B9AAB6D"/>
    <w:rsid w:val="7B9B8B5B"/>
    <w:rsid w:val="7BA2268C"/>
    <w:rsid w:val="7BC1AD11"/>
    <w:rsid w:val="7BC6AA24"/>
    <w:rsid w:val="7BC8050A"/>
    <w:rsid w:val="7BD7A327"/>
    <w:rsid w:val="7BDA4328"/>
    <w:rsid w:val="7BEDE95A"/>
    <w:rsid w:val="7C2E8D10"/>
    <w:rsid w:val="7C3D5600"/>
    <w:rsid w:val="7C4E447E"/>
    <w:rsid w:val="7C56FA37"/>
    <w:rsid w:val="7C5EF938"/>
    <w:rsid w:val="7C61BFDC"/>
    <w:rsid w:val="7C906C22"/>
    <w:rsid w:val="7CA594CA"/>
    <w:rsid w:val="7CACB4CF"/>
    <w:rsid w:val="7CB20B2E"/>
    <w:rsid w:val="7CBC661E"/>
    <w:rsid w:val="7CE27C14"/>
    <w:rsid w:val="7CE6CFCE"/>
    <w:rsid w:val="7CE9D2AB"/>
    <w:rsid w:val="7CEB83E8"/>
    <w:rsid w:val="7CFEF229"/>
    <w:rsid w:val="7D0A04EB"/>
    <w:rsid w:val="7D1AF157"/>
    <w:rsid w:val="7D30C5D7"/>
    <w:rsid w:val="7D313223"/>
    <w:rsid w:val="7D36EDC8"/>
    <w:rsid w:val="7D3EC0F8"/>
    <w:rsid w:val="7D3EFA2B"/>
    <w:rsid w:val="7D41DDA8"/>
    <w:rsid w:val="7D499A52"/>
    <w:rsid w:val="7D4A20D5"/>
    <w:rsid w:val="7D610F1D"/>
    <w:rsid w:val="7D7F7D3A"/>
    <w:rsid w:val="7D887B34"/>
    <w:rsid w:val="7DA6F6CC"/>
    <w:rsid w:val="7DB4594A"/>
    <w:rsid w:val="7DC80F1F"/>
    <w:rsid w:val="7DCB2C34"/>
    <w:rsid w:val="7DCB4E09"/>
    <w:rsid w:val="7DCEF878"/>
    <w:rsid w:val="7DD4180E"/>
    <w:rsid w:val="7DD537F1"/>
    <w:rsid w:val="7DD6D6D6"/>
    <w:rsid w:val="7DD7E58E"/>
    <w:rsid w:val="7DDF06C4"/>
    <w:rsid w:val="7DF05337"/>
    <w:rsid w:val="7DFF1A17"/>
    <w:rsid w:val="7E0463F5"/>
    <w:rsid w:val="7E0512D3"/>
    <w:rsid w:val="7E06B75F"/>
    <w:rsid w:val="7E163016"/>
    <w:rsid w:val="7E1B5649"/>
    <w:rsid w:val="7E1D4DF1"/>
    <w:rsid w:val="7E50AFF1"/>
    <w:rsid w:val="7E995A63"/>
    <w:rsid w:val="7EB65099"/>
    <w:rsid w:val="7EE502DF"/>
    <w:rsid w:val="7EE5B6DE"/>
    <w:rsid w:val="7EE68A3B"/>
    <w:rsid w:val="7EF30EFB"/>
    <w:rsid w:val="7EF49739"/>
    <w:rsid w:val="7EF4D57B"/>
    <w:rsid w:val="7F049F03"/>
    <w:rsid w:val="7F15DED1"/>
    <w:rsid w:val="7F22779D"/>
    <w:rsid w:val="7F396293"/>
    <w:rsid w:val="7F3DEEBD"/>
    <w:rsid w:val="7F446C77"/>
    <w:rsid w:val="7F86F893"/>
    <w:rsid w:val="7F88C718"/>
    <w:rsid w:val="7FA4E55A"/>
    <w:rsid w:val="7FB383A7"/>
    <w:rsid w:val="7FBE2314"/>
    <w:rsid w:val="7FBFAF44"/>
    <w:rsid w:val="7FEADF61"/>
    <w:rsid w:val="7FF964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3B17B4"/>
  <w15:chartTrackingRefBased/>
  <w15:docId w15:val="{1FFA77F4-34E4-4C7D-803A-DFBCDBC4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60275C"/>
    <w:pPr>
      <w:keepNext/>
      <w:keepLines/>
      <w:spacing w:before="240" w:after="0"/>
      <w:outlineLvl w:val="0"/>
    </w:pPr>
    <w:rPr>
      <w:rFonts w:asciiTheme="majorHAnsi" w:eastAsiaTheme="majorEastAsia" w:hAnsiTheme="majorHAnsi" w:cstheme="majorBidi"/>
      <w:color w:val="1C4C3A" w:themeColor="accent1" w:themeShade="BF"/>
      <w:sz w:val="32"/>
      <w:szCs w:val="32"/>
    </w:rPr>
  </w:style>
  <w:style w:type="paragraph" w:styleId="Heading2">
    <w:name w:val="heading 2"/>
    <w:basedOn w:val="Normal"/>
    <w:next w:val="Normal"/>
    <w:link w:val="Heading2Char"/>
    <w:uiPriority w:val="9"/>
    <w:semiHidden/>
    <w:unhideWhenUsed/>
    <w:rsid w:val="0060275C"/>
    <w:pPr>
      <w:keepNext/>
      <w:keepLines/>
      <w:spacing w:before="40" w:after="0"/>
      <w:outlineLvl w:val="1"/>
    </w:pPr>
    <w:rPr>
      <w:rFonts w:asciiTheme="majorHAnsi" w:eastAsiaTheme="majorEastAsia" w:hAnsiTheme="majorHAnsi" w:cstheme="majorBidi"/>
      <w:color w:val="1C4C3A" w:themeColor="accent1" w:themeShade="BF"/>
      <w:sz w:val="26"/>
      <w:szCs w:val="26"/>
    </w:rPr>
  </w:style>
  <w:style w:type="paragraph" w:styleId="Heading3">
    <w:name w:val="heading 3"/>
    <w:basedOn w:val="Normal"/>
    <w:next w:val="Normal"/>
    <w:link w:val="Heading3Char"/>
    <w:uiPriority w:val="9"/>
    <w:semiHidden/>
    <w:unhideWhenUsed/>
    <w:qFormat/>
    <w:rsid w:val="0060275C"/>
    <w:pPr>
      <w:keepNext/>
      <w:keepLines/>
      <w:spacing w:before="40" w:after="0"/>
      <w:outlineLvl w:val="2"/>
    </w:pPr>
    <w:rPr>
      <w:rFonts w:asciiTheme="majorHAnsi" w:eastAsiaTheme="majorEastAsia" w:hAnsiTheme="majorHAnsi" w:cstheme="majorBidi"/>
      <w:color w:val="133226"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THeading2">
    <w:name w:val="VIRT Heading 2"/>
    <w:basedOn w:val="Normal"/>
    <w:link w:val="VIRTHeading2Char"/>
    <w:qFormat/>
    <w:rsid w:val="00A869D5"/>
    <w:pPr>
      <w:spacing w:before="240" w:after="180" w:line="276" w:lineRule="auto"/>
      <w:ind w:left="720" w:hanging="720"/>
      <w:outlineLvl w:val="1"/>
    </w:pPr>
    <w:rPr>
      <w:rFonts w:ascii="Rockwell" w:hAnsi="Rockwell" w:cs="Times New Roman (Body CS)"/>
      <w:noProof/>
      <w:color w:val="007449"/>
      <w:sz w:val="44"/>
      <w:szCs w:val="44"/>
      <w:lang w:val="en-US"/>
    </w:rPr>
  </w:style>
  <w:style w:type="character" w:customStyle="1" w:styleId="VIRTHeading2Char">
    <w:name w:val="VIRT Heading 2 Char"/>
    <w:basedOn w:val="DefaultParagraphFont"/>
    <w:link w:val="VIRTHeading2"/>
    <w:rsid w:val="00A869D5"/>
    <w:rPr>
      <w:rFonts w:ascii="Rockwell" w:hAnsi="Rockwell" w:cs="Times New Roman (Body CS)"/>
      <w:noProof/>
      <w:color w:val="007449"/>
      <w:sz w:val="44"/>
      <w:szCs w:val="44"/>
      <w:lang w:val="en-US"/>
    </w:rPr>
  </w:style>
  <w:style w:type="paragraph" w:customStyle="1" w:styleId="Chapterheading">
    <w:name w:val="Chapter heading"/>
    <w:link w:val="ChapterheadingChar"/>
    <w:qFormat/>
    <w:rsid w:val="00892F5C"/>
    <w:pPr>
      <w:spacing w:after="720" w:line="240" w:lineRule="auto"/>
      <w:outlineLvl w:val="0"/>
    </w:pPr>
    <w:rPr>
      <w:rFonts w:ascii="Rockwell" w:hAnsi="Rockwell" w:cs="Times New Roman (Body CS)"/>
      <w:color w:val="007449"/>
      <w:spacing w:val="-6"/>
      <w:sz w:val="72"/>
      <w:szCs w:val="72"/>
    </w:rPr>
  </w:style>
  <w:style w:type="character" w:customStyle="1" w:styleId="ChapterheadingChar">
    <w:name w:val="Chapter heading Char"/>
    <w:basedOn w:val="VIRTHeading2Char"/>
    <w:link w:val="Chapterheading"/>
    <w:rsid w:val="00892F5C"/>
    <w:rPr>
      <w:rFonts w:ascii="Rockwell" w:hAnsi="Rockwell" w:cs="Times New Roman (Body CS)"/>
      <w:noProof/>
      <w:color w:val="007449"/>
      <w:spacing w:val="-6"/>
      <w:sz w:val="72"/>
      <w:szCs w:val="72"/>
      <w:lang w:val="en-US"/>
    </w:rPr>
  </w:style>
  <w:style w:type="paragraph" w:customStyle="1" w:styleId="VIRTBreakouttext">
    <w:name w:val="VIRT Breakout text"/>
    <w:basedOn w:val="Normal"/>
    <w:link w:val="VIRTBreakouttextChar"/>
    <w:qFormat/>
    <w:rsid w:val="00CE38C1"/>
    <w:pPr>
      <w:tabs>
        <w:tab w:val="center" w:pos="4680"/>
        <w:tab w:val="right" w:pos="9360"/>
      </w:tabs>
      <w:spacing w:before="180" w:after="180" w:line="276" w:lineRule="auto"/>
      <w:ind w:left="425" w:right="425"/>
      <w:mirrorIndents/>
      <w:jc w:val="both"/>
    </w:pPr>
    <w:rPr>
      <w:rFonts w:ascii="Calibri Light" w:hAnsi="Calibri Light" w:cs="Times New Roman (Body CS)"/>
      <w:i/>
      <w:color w:val="0E7650"/>
      <w:spacing w:val="-6"/>
      <w:sz w:val="26"/>
    </w:rPr>
  </w:style>
  <w:style w:type="character" w:customStyle="1" w:styleId="VIRTBreakouttextChar">
    <w:name w:val="VIRT Breakout text Char"/>
    <w:basedOn w:val="DefaultParagraphFont"/>
    <w:link w:val="VIRTBreakouttext"/>
    <w:rsid w:val="00CE38C1"/>
    <w:rPr>
      <w:rFonts w:ascii="Calibri Light" w:hAnsi="Calibri Light" w:cs="Times New Roman (Body CS)"/>
      <w:i/>
      <w:color w:val="0E7650"/>
      <w:spacing w:val="-6"/>
      <w:sz w:val="26"/>
    </w:rPr>
  </w:style>
  <w:style w:type="paragraph" w:customStyle="1" w:styleId="VIRTHeading3">
    <w:name w:val="VIRT Heading 3"/>
    <w:basedOn w:val="Normal"/>
    <w:link w:val="VIRTHeading3Char"/>
    <w:qFormat/>
    <w:rsid w:val="00966BFC"/>
    <w:pPr>
      <w:keepNext/>
      <w:spacing w:before="240" w:after="240" w:line="240" w:lineRule="auto"/>
      <w:outlineLvl w:val="2"/>
    </w:pPr>
    <w:rPr>
      <w:rFonts w:ascii="Rockwell" w:hAnsi="Rockwell" w:cs="Arial"/>
      <w:color w:val="0F6745" w:themeColor="accent2" w:themeShade="BF"/>
      <w:spacing w:val="-6"/>
      <w:sz w:val="30"/>
    </w:rPr>
  </w:style>
  <w:style w:type="character" w:customStyle="1" w:styleId="VIRTHeading3Char">
    <w:name w:val="VIRT Heading 3 Char"/>
    <w:basedOn w:val="DefaultParagraphFont"/>
    <w:link w:val="VIRTHeading3"/>
    <w:locked/>
    <w:rsid w:val="00966BFC"/>
    <w:rPr>
      <w:rFonts w:ascii="Rockwell" w:hAnsi="Rockwell" w:cs="Arial"/>
      <w:color w:val="0F6745" w:themeColor="accent2" w:themeShade="BF"/>
      <w:spacing w:val="-6"/>
      <w:sz w:val="30"/>
    </w:rPr>
  </w:style>
  <w:style w:type="paragraph" w:customStyle="1" w:styleId="Paragraph">
    <w:name w:val="Paragraph"/>
    <w:qFormat/>
    <w:rsid w:val="00907DBA"/>
    <w:pPr>
      <w:spacing w:before="180" w:after="180" w:line="276" w:lineRule="auto"/>
      <w:jc w:val="both"/>
    </w:pPr>
    <w:rPr>
      <w:rFonts w:ascii="Calibri Light" w:hAnsi="Calibri Light" w:cs="Arial"/>
      <w:color w:val="4D4D4D" w:themeColor="accent6"/>
      <w:sz w:val="26"/>
      <w:szCs w:val="20"/>
    </w:rPr>
  </w:style>
  <w:style w:type="paragraph" w:customStyle="1" w:styleId="VIRTBulletpoints">
    <w:name w:val="VIRT Bullet points"/>
    <w:link w:val="VIRTBulletpointsChar"/>
    <w:qFormat/>
    <w:rsid w:val="00FD70C6"/>
    <w:pPr>
      <w:numPr>
        <w:numId w:val="1"/>
      </w:numPr>
      <w:spacing w:before="120" w:after="120" w:line="276" w:lineRule="auto"/>
      <w:contextualSpacing/>
    </w:pPr>
    <w:rPr>
      <w:rFonts w:ascii="Calibri Light" w:hAnsi="Calibri Light" w:cs="Arial"/>
      <w:color w:val="4D4D4D" w:themeColor="accent6"/>
      <w:sz w:val="26"/>
      <w:szCs w:val="20"/>
    </w:rPr>
  </w:style>
  <w:style w:type="character" w:customStyle="1" w:styleId="VIRTBulletpointsChar">
    <w:name w:val="VIRT Bullet points Char"/>
    <w:basedOn w:val="DefaultParagraphFont"/>
    <w:link w:val="VIRTBulletpoints"/>
    <w:locked/>
    <w:rsid w:val="00FD70C6"/>
    <w:rPr>
      <w:rFonts w:ascii="Calibri Light" w:hAnsi="Calibri Light" w:cs="Arial"/>
      <w:color w:val="4D4D4D" w:themeColor="accent6"/>
      <w:sz w:val="26"/>
      <w:szCs w:val="20"/>
    </w:rPr>
  </w:style>
  <w:style w:type="paragraph" w:customStyle="1" w:styleId="Sourcefortablesfigures">
    <w:name w:val="Source for tables/figures"/>
    <w:basedOn w:val="Normal"/>
    <w:link w:val="SourcefortablesfiguresChar"/>
    <w:autoRedefine/>
    <w:rsid w:val="00DD17FE"/>
    <w:pPr>
      <w:spacing w:after="240" w:line="240" w:lineRule="auto"/>
      <w:ind w:right="-149"/>
      <w:contextualSpacing/>
    </w:pPr>
    <w:rPr>
      <w:rFonts w:ascii="Calibri Light" w:hAnsi="Calibri Light"/>
      <w:color w:val="4D4D4D" w:themeColor="accent6"/>
      <w:sz w:val="18"/>
      <w:szCs w:val="20"/>
    </w:rPr>
  </w:style>
  <w:style w:type="character" w:customStyle="1" w:styleId="SourcefortablesfiguresChar">
    <w:name w:val="Source for tables/figures Char"/>
    <w:basedOn w:val="DefaultParagraphFont"/>
    <w:link w:val="Sourcefortablesfigures"/>
    <w:rsid w:val="00DD17FE"/>
    <w:rPr>
      <w:rFonts w:ascii="Calibri Light" w:hAnsi="Calibri Light"/>
      <w:color w:val="4D4D4D" w:themeColor="accent6"/>
      <w:sz w:val="18"/>
      <w:szCs w:val="20"/>
    </w:rPr>
  </w:style>
  <w:style w:type="paragraph" w:styleId="BalloonText">
    <w:name w:val="Balloon Text"/>
    <w:basedOn w:val="Normal"/>
    <w:link w:val="BalloonTextChar"/>
    <w:uiPriority w:val="99"/>
    <w:semiHidden/>
    <w:unhideWhenUsed/>
    <w:rsid w:val="006B08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84E"/>
    <w:rPr>
      <w:rFonts w:ascii="Segoe UI" w:hAnsi="Segoe UI" w:cs="Segoe UI"/>
      <w:sz w:val="18"/>
      <w:szCs w:val="18"/>
    </w:rPr>
  </w:style>
  <w:style w:type="paragraph" w:customStyle="1" w:styleId="Parapraph">
    <w:name w:val="Parapraph"/>
    <w:link w:val="ParapraphChar"/>
    <w:qFormat/>
    <w:rsid w:val="0060275C"/>
    <w:pPr>
      <w:spacing w:before="180" w:after="180" w:line="276" w:lineRule="auto"/>
      <w:jc w:val="both"/>
    </w:pPr>
    <w:rPr>
      <w:rFonts w:ascii="Calibri Light" w:hAnsi="Calibri Light" w:cs="Times New Roman (Body CS)"/>
      <w:color w:val="4D4D4D" w:themeColor="accent6"/>
      <w:sz w:val="26"/>
      <w:szCs w:val="44"/>
    </w:rPr>
  </w:style>
  <w:style w:type="table" w:styleId="TableGrid">
    <w:name w:val="Table Grid"/>
    <w:basedOn w:val="TableNormal"/>
    <w:uiPriority w:val="39"/>
    <w:rsid w:val="006B0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praphChar">
    <w:name w:val="Parapraph Char"/>
    <w:basedOn w:val="DefaultParagraphFont"/>
    <w:link w:val="Parapraph"/>
    <w:rsid w:val="0060275C"/>
    <w:rPr>
      <w:rFonts w:ascii="Calibri Light" w:hAnsi="Calibri Light" w:cs="Times New Roman (Body CS)"/>
      <w:color w:val="4D4D4D" w:themeColor="accent6"/>
      <w:sz w:val="26"/>
      <w:szCs w:val="44"/>
    </w:rPr>
  </w:style>
  <w:style w:type="table" w:styleId="ListTable3-Accent2">
    <w:name w:val="List Table 3 Accent 2"/>
    <w:basedOn w:val="TableNormal"/>
    <w:uiPriority w:val="48"/>
    <w:rsid w:val="006B084E"/>
    <w:pPr>
      <w:spacing w:after="0" w:line="240" w:lineRule="auto"/>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Tabletext">
    <w:name w:val="Table text"/>
    <w:link w:val="TabletextChar"/>
    <w:qFormat/>
    <w:rsid w:val="00907DBA"/>
    <w:pPr>
      <w:spacing w:after="0" w:line="240" w:lineRule="auto"/>
    </w:pPr>
    <w:rPr>
      <w:rFonts w:ascii="Calibri Light" w:hAnsi="Calibri Light"/>
      <w:color w:val="4D4D4D" w:themeColor="accent6"/>
    </w:rPr>
  </w:style>
  <w:style w:type="paragraph" w:customStyle="1" w:styleId="Bulletsinatable">
    <w:name w:val="Bullets in a table"/>
    <w:link w:val="BulletsinatableChar"/>
    <w:autoRedefine/>
    <w:qFormat/>
    <w:rsid w:val="006B084E"/>
    <w:pPr>
      <w:numPr>
        <w:numId w:val="2"/>
      </w:numPr>
      <w:spacing w:after="0" w:line="240" w:lineRule="auto"/>
      <w:ind w:left="357" w:hanging="357"/>
    </w:pPr>
    <w:rPr>
      <w:rFonts w:ascii="Calibri Light" w:hAnsi="Calibri Light" w:cs="Arial"/>
      <w:bCs/>
      <w:color w:val="4D4D4D" w:themeColor="accent6"/>
      <w:szCs w:val="20"/>
    </w:rPr>
  </w:style>
  <w:style w:type="character" w:customStyle="1" w:styleId="TabletextChar">
    <w:name w:val="Table text Char"/>
    <w:basedOn w:val="DefaultParagraphFont"/>
    <w:link w:val="Tabletext"/>
    <w:rsid w:val="00907DBA"/>
    <w:rPr>
      <w:rFonts w:ascii="Calibri Light" w:hAnsi="Calibri Light"/>
      <w:color w:val="4D4D4D" w:themeColor="accent6"/>
    </w:rPr>
  </w:style>
  <w:style w:type="paragraph" w:customStyle="1" w:styleId="Tableheading">
    <w:name w:val="Table heading"/>
    <w:link w:val="TableheadingChar"/>
    <w:autoRedefine/>
    <w:qFormat/>
    <w:rsid w:val="00941EC1"/>
    <w:pPr>
      <w:keepNext/>
      <w:spacing w:before="180" w:after="60" w:line="240" w:lineRule="auto"/>
    </w:pPr>
    <w:rPr>
      <w:rFonts w:ascii="Calibri Light" w:hAnsi="Calibri Light" w:cs="Arial"/>
      <w:b/>
      <w:color w:val="4D4D4D" w:themeColor="accent6"/>
      <w:sz w:val="24"/>
    </w:rPr>
  </w:style>
  <w:style w:type="character" w:customStyle="1" w:styleId="BulletsinatableChar">
    <w:name w:val="Bullets in a table Char"/>
    <w:basedOn w:val="DefaultParagraphFont"/>
    <w:link w:val="Bulletsinatable"/>
    <w:rsid w:val="006B084E"/>
    <w:rPr>
      <w:rFonts w:ascii="Calibri Light" w:hAnsi="Calibri Light" w:cs="Arial"/>
      <w:bCs/>
      <w:color w:val="4D4D4D" w:themeColor="accent6"/>
      <w:szCs w:val="20"/>
    </w:rPr>
  </w:style>
  <w:style w:type="paragraph" w:customStyle="1" w:styleId="Notesfortablesfigures">
    <w:name w:val="Notes for tables/figures"/>
    <w:basedOn w:val="Sourcefortablesandfigures"/>
    <w:link w:val="NotesfortablesfiguresChar"/>
    <w:qFormat/>
    <w:rsid w:val="00977967"/>
  </w:style>
  <w:style w:type="character" w:customStyle="1" w:styleId="TableheadingChar">
    <w:name w:val="Table heading Char"/>
    <w:basedOn w:val="DefaultParagraphFont"/>
    <w:link w:val="Tableheading"/>
    <w:rsid w:val="00941EC1"/>
    <w:rPr>
      <w:rFonts w:ascii="Calibri Light" w:hAnsi="Calibri Light" w:cs="Arial"/>
      <w:b/>
      <w:color w:val="4D4D4D" w:themeColor="accent6"/>
      <w:sz w:val="24"/>
    </w:rPr>
  </w:style>
  <w:style w:type="paragraph" w:customStyle="1" w:styleId="Figureheading">
    <w:name w:val="Figure heading"/>
    <w:basedOn w:val="Tableheading"/>
    <w:link w:val="FigureheadingChar"/>
    <w:autoRedefine/>
    <w:qFormat/>
    <w:rsid w:val="00494B93"/>
    <w:rPr>
      <w:color w:val="26664E" w:themeColor="accent1"/>
      <w:szCs w:val="20"/>
    </w:rPr>
  </w:style>
  <w:style w:type="character" w:customStyle="1" w:styleId="NotesfortablesfiguresChar">
    <w:name w:val="Notes for tables/figures Char"/>
    <w:basedOn w:val="DefaultParagraphFont"/>
    <w:link w:val="Notesfortablesfigures"/>
    <w:rsid w:val="00977967"/>
    <w:rPr>
      <w:rFonts w:ascii="Calibri Light" w:hAnsi="Calibri Light"/>
      <w:color w:val="4D4D4D" w:themeColor="accent6"/>
      <w:sz w:val="18"/>
      <w:szCs w:val="20"/>
    </w:rPr>
  </w:style>
  <w:style w:type="paragraph" w:customStyle="1" w:styleId="VIRTheading4">
    <w:name w:val="VIRT heading 4"/>
    <w:link w:val="VIRTheading4Char"/>
    <w:autoRedefine/>
    <w:qFormat/>
    <w:rsid w:val="005E30EB"/>
    <w:pPr>
      <w:spacing w:before="120" w:after="120" w:line="240" w:lineRule="auto"/>
    </w:pPr>
    <w:rPr>
      <w:rFonts w:ascii="Calibri Light" w:hAnsi="Calibri Light" w:cs="Arial"/>
      <w:b/>
      <w:color w:val="148A5D" w:themeColor="accent2"/>
      <w:sz w:val="26"/>
      <w:szCs w:val="20"/>
    </w:rPr>
  </w:style>
  <w:style w:type="character" w:customStyle="1" w:styleId="FigureheadingChar">
    <w:name w:val="Figure heading Char"/>
    <w:basedOn w:val="TableheadingChar"/>
    <w:link w:val="Figureheading"/>
    <w:rsid w:val="00494B93"/>
    <w:rPr>
      <w:rFonts w:ascii="Calibri Light" w:hAnsi="Calibri Light" w:cs="Arial"/>
      <w:b/>
      <w:color w:val="26664E" w:themeColor="accent1"/>
      <w:sz w:val="24"/>
      <w:szCs w:val="20"/>
    </w:rPr>
  </w:style>
  <w:style w:type="paragraph" w:styleId="Header">
    <w:name w:val="header"/>
    <w:basedOn w:val="Normal"/>
    <w:link w:val="HeaderChar"/>
    <w:uiPriority w:val="99"/>
    <w:unhideWhenUsed/>
    <w:rsid w:val="00B5328A"/>
    <w:pPr>
      <w:tabs>
        <w:tab w:val="center" w:pos="4513"/>
        <w:tab w:val="right" w:pos="9026"/>
      </w:tabs>
      <w:spacing w:after="0" w:line="240" w:lineRule="auto"/>
    </w:pPr>
  </w:style>
  <w:style w:type="character" w:customStyle="1" w:styleId="VIRTheading4Char">
    <w:name w:val="VIRT heading 4 Char"/>
    <w:basedOn w:val="DefaultParagraphFont"/>
    <w:link w:val="VIRTheading4"/>
    <w:rsid w:val="005E30EB"/>
    <w:rPr>
      <w:rFonts w:ascii="Calibri Light" w:hAnsi="Calibri Light" w:cs="Arial"/>
      <w:b/>
      <w:color w:val="148A5D" w:themeColor="accent2"/>
      <w:sz w:val="26"/>
      <w:szCs w:val="20"/>
    </w:rPr>
  </w:style>
  <w:style w:type="character" w:customStyle="1" w:styleId="HeaderChar">
    <w:name w:val="Header Char"/>
    <w:basedOn w:val="DefaultParagraphFont"/>
    <w:link w:val="Header"/>
    <w:uiPriority w:val="99"/>
    <w:rsid w:val="00B5328A"/>
  </w:style>
  <w:style w:type="paragraph" w:styleId="Footer">
    <w:name w:val="footer"/>
    <w:basedOn w:val="Normal"/>
    <w:link w:val="FooterChar"/>
    <w:uiPriority w:val="99"/>
    <w:unhideWhenUsed/>
    <w:rsid w:val="00B532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28A"/>
  </w:style>
  <w:style w:type="paragraph" w:customStyle="1" w:styleId="Footnotes">
    <w:name w:val="Footnotes"/>
    <w:link w:val="FootnotesChar"/>
    <w:qFormat/>
    <w:rsid w:val="00C363F3"/>
    <w:pPr>
      <w:spacing w:after="0" w:line="240" w:lineRule="auto"/>
      <w:ind w:right="-427"/>
    </w:pPr>
    <w:rPr>
      <w:rFonts w:ascii="Calibri Light" w:hAnsi="Calibri Light" w:cs="Times New Roman (Body CS)"/>
      <w:color w:val="4D4D4D" w:themeColor="accent6"/>
      <w:spacing w:val="-6"/>
      <w:sz w:val="18"/>
      <w:szCs w:val="72"/>
    </w:rPr>
  </w:style>
  <w:style w:type="paragraph" w:styleId="FootnoteText">
    <w:name w:val="footnote text"/>
    <w:basedOn w:val="Footnotes"/>
    <w:link w:val="FootnoteTextChar"/>
    <w:uiPriority w:val="99"/>
    <w:semiHidden/>
    <w:unhideWhenUsed/>
    <w:rsid w:val="00861006"/>
    <w:rPr>
      <w:szCs w:val="20"/>
    </w:rPr>
  </w:style>
  <w:style w:type="character" w:customStyle="1" w:styleId="FootnotesChar">
    <w:name w:val="Footnotes Char"/>
    <w:basedOn w:val="DefaultParagraphFont"/>
    <w:link w:val="Footnotes"/>
    <w:rsid w:val="00C363F3"/>
    <w:rPr>
      <w:rFonts w:ascii="Calibri Light" w:hAnsi="Calibri Light" w:cs="Times New Roman (Body CS)"/>
      <w:color w:val="4D4D4D" w:themeColor="accent6"/>
      <w:spacing w:val="-6"/>
      <w:sz w:val="18"/>
      <w:szCs w:val="72"/>
    </w:rPr>
  </w:style>
  <w:style w:type="character" w:customStyle="1" w:styleId="FootnoteTextChar">
    <w:name w:val="Footnote Text Char"/>
    <w:basedOn w:val="DefaultParagraphFont"/>
    <w:link w:val="FootnoteText"/>
    <w:uiPriority w:val="99"/>
    <w:semiHidden/>
    <w:rsid w:val="00B5328A"/>
    <w:rPr>
      <w:rFonts w:ascii="Calibri Light" w:hAnsi="Calibri Light" w:cs="Times New Roman (Body CS)"/>
      <w:color w:val="4D4D4D" w:themeColor="accent6"/>
      <w:spacing w:val="-6"/>
      <w:sz w:val="18"/>
      <w:szCs w:val="20"/>
    </w:rPr>
  </w:style>
  <w:style w:type="character" w:styleId="FootnoteReference">
    <w:name w:val="footnote reference"/>
    <w:basedOn w:val="DefaultParagraphFont"/>
    <w:uiPriority w:val="99"/>
    <w:unhideWhenUsed/>
    <w:rsid w:val="00B5328A"/>
    <w:rPr>
      <w:vertAlign w:val="superscript"/>
    </w:rPr>
  </w:style>
  <w:style w:type="character" w:customStyle="1" w:styleId="ParabeforebulletlistChar">
    <w:name w:val="Para before bullet list Char"/>
    <w:basedOn w:val="DefaultParagraphFont"/>
    <w:link w:val="Parabeforebulletlist"/>
    <w:locked/>
    <w:rsid w:val="00153A84"/>
    <w:rPr>
      <w:rFonts w:ascii="Calibri Light" w:hAnsi="Calibri Light"/>
      <w:color w:val="4D4D4D" w:themeColor="accent6"/>
      <w:sz w:val="26"/>
    </w:rPr>
  </w:style>
  <w:style w:type="paragraph" w:customStyle="1" w:styleId="Parabeforebulletlist">
    <w:name w:val="Para before bullet list"/>
    <w:link w:val="ParabeforebulletlistChar"/>
    <w:autoRedefine/>
    <w:rsid w:val="00153A84"/>
    <w:pPr>
      <w:keepNext/>
      <w:spacing w:before="120" w:after="120" w:line="276" w:lineRule="auto"/>
      <w:jc w:val="both"/>
    </w:pPr>
    <w:rPr>
      <w:rFonts w:ascii="Calibri Light" w:hAnsi="Calibri Light"/>
      <w:color w:val="4D4D4D" w:themeColor="accent6"/>
      <w:sz w:val="26"/>
    </w:rPr>
  </w:style>
  <w:style w:type="character" w:customStyle="1" w:styleId="FootnoteChar">
    <w:name w:val="Footnote Char"/>
    <w:basedOn w:val="DefaultParagraphFont"/>
    <w:link w:val="Footnote"/>
    <w:locked/>
    <w:rsid w:val="0040101C"/>
    <w:rPr>
      <w:rFonts w:ascii="Calibri Light" w:eastAsia="Rockwell" w:hAnsi="Calibri Light" w:cs="Calibri Light"/>
      <w:color w:val="4D4D4D" w:themeColor="accent6"/>
      <w:spacing w:val="-6"/>
      <w:sz w:val="18"/>
      <w:szCs w:val="20"/>
    </w:rPr>
  </w:style>
  <w:style w:type="paragraph" w:customStyle="1" w:styleId="Footnote">
    <w:name w:val="Footnote"/>
    <w:basedOn w:val="FootnoteText"/>
    <w:link w:val="FootnoteChar"/>
    <w:autoRedefine/>
    <w:rsid w:val="0040101C"/>
    <w:pPr>
      <w:ind w:left="181" w:right="-431" w:hanging="181"/>
      <w:contextualSpacing/>
    </w:pPr>
    <w:rPr>
      <w:rFonts w:eastAsia="Rockwell" w:cs="Calibri Light"/>
    </w:rPr>
  </w:style>
  <w:style w:type="paragraph" w:customStyle="1" w:styleId="Paraphrahbeforeabulletlist">
    <w:name w:val="Paraphrah before a bullet list"/>
    <w:link w:val="ParaphrahbeforeabulletlistChar"/>
    <w:qFormat/>
    <w:rsid w:val="0040101C"/>
    <w:pPr>
      <w:spacing w:before="180" w:after="120" w:line="276" w:lineRule="auto"/>
      <w:jc w:val="both"/>
    </w:pPr>
    <w:rPr>
      <w:rFonts w:ascii="Calibri Light" w:hAnsi="Calibri Light" w:cs="Times New Roman (Body CS)"/>
      <w:color w:val="4D4D4D" w:themeColor="accent6"/>
      <w:sz w:val="26"/>
      <w:szCs w:val="44"/>
    </w:rPr>
  </w:style>
  <w:style w:type="character" w:customStyle="1" w:styleId="ParaphrahbeforeabulletlistChar">
    <w:name w:val="Paraphrah before a bullet list Char"/>
    <w:basedOn w:val="DefaultParagraphFont"/>
    <w:link w:val="Paraphrahbeforeabulletlist"/>
    <w:rsid w:val="0040101C"/>
    <w:rPr>
      <w:rFonts w:ascii="Calibri Light" w:hAnsi="Calibri Light" w:cs="Times New Roman (Body CS)"/>
      <w:color w:val="4D4D4D" w:themeColor="accent6"/>
      <w:sz w:val="26"/>
      <w:szCs w:val="44"/>
    </w:rPr>
  </w:style>
  <w:style w:type="paragraph" w:customStyle="1" w:styleId="Tablebullets">
    <w:name w:val="Table bullets"/>
    <w:link w:val="TablebulletsChar"/>
    <w:rsid w:val="00FD70C6"/>
    <w:pPr>
      <w:numPr>
        <w:numId w:val="4"/>
      </w:numPr>
      <w:spacing w:after="0" w:line="240" w:lineRule="auto"/>
      <w:ind w:left="357" w:hanging="357"/>
      <w:contextualSpacing/>
    </w:pPr>
    <w:rPr>
      <w:rFonts w:ascii="Calibri Light" w:hAnsi="Calibri Light" w:cs="Times New Roman (Body CS)"/>
      <w:color w:val="4D4D4D" w:themeColor="accent6"/>
    </w:rPr>
  </w:style>
  <w:style w:type="character" w:customStyle="1" w:styleId="FiguretitleChar">
    <w:name w:val="Figure title Char"/>
    <w:basedOn w:val="DefaultParagraphFont"/>
    <w:link w:val="Figuretitle"/>
    <w:locked/>
    <w:rsid w:val="00AC2C0F"/>
    <w:rPr>
      <w:rFonts w:ascii="Calibri Light" w:hAnsi="Calibri Light" w:cs="Times New Roman (Body CS)"/>
      <w:b/>
      <w:noProof/>
      <w:color w:val="0F6745" w:themeColor="accent2" w:themeShade="BF"/>
      <w:sz w:val="24"/>
      <w:szCs w:val="36"/>
      <w:lang w:val="en-US"/>
    </w:rPr>
  </w:style>
  <w:style w:type="paragraph" w:customStyle="1" w:styleId="Figuretitle">
    <w:name w:val="Figure title"/>
    <w:link w:val="FiguretitleChar"/>
    <w:autoRedefine/>
    <w:rsid w:val="00AC2C0F"/>
    <w:pPr>
      <w:keepNext/>
      <w:keepLines/>
      <w:spacing w:after="0" w:line="240" w:lineRule="auto"/>
    </w:pPr>
    <w:rPr>
      <w:rFonts w:ascii="Calibri Light" w:hAnsi="Calibri Light" w:cs="Times New Roman (Body CS)"/>
      <w:b/>
      <w:noProof/>
      <w:color w:val="0F6745" w:themeColor="accent2" w:themeShade="BF"/>
      <w:sz w:val="24"/>
      <w:szCs w:val="36"/>
      <w:lang w:val="en-US"/>
    </w:rPr>
  </w:style>
  <w:style w:type="character" w:customStyle="1" w:styleId="SourcefortablesandfiguresChar">
    <w:name w:val="Source for tables and figures Char"/>
    <w:basedOn w:val="DefaultParagraphFont"/>
    <w:link w:val="Sourcefortablesandfigures"/>
    <w:locked/>
    <w:rsid w:val="00FD70C6"/>
    <w:rPr>
      <w:rFonts w:ascii="Calibri Light" w:hAnsi="Calibri Light"/>
      <w:color w:val="4D4D4D" w:themeColor="accent6"/>
      <w:sz w:val="18"/>
      <w:szCs w:val="20"/>
    </w:rPr>
  </w:style>
  <w:style w:type="paragraph" w:customStyle="1" w:styleId="Sourcefortablesandfigures">
    <w:name w:val="Source for tables and figures"/>
    <w:basedOn w:val="Normal"/>
    <w:link w:val="SourcefortablesandfiguresChar"/>
    <w:qFormat/>
    <w:rsid w:val="00FD70C6"/>
    <w:pPr>
      <w:spacing w:after="240" w:line="240" w:lineRule="auto"/>
      <w:ind w:right="-149"/>
      <w:contextualSpacing/>
    </w:pPr>
    <w:rPr>
      <w:rFonts w:ascii="Calibri Light" w:hAnsi="Calibri Light"/>
      <w:color w:val="4D4D4D" w:themeColor="accent6"/>
      <w:sz w:val="18"/>
      <w:szCs w:val="20"/>
    </w:rPr>
  </w:style>
  <w:style w:type="character" w:customStyle="1" w:styleId="TablebulletsChar">
    <w:name w:val="Table bullets Char"/>
    <w:basedOn w:val="DefaultParagraphFont"/>
    <w:link w:val="Tablebullets"/>
    <w:locked/>
    <w:rsid w:val="00FD70C6"/>
    <w:rPr>
      <w:rFonts w:ascii="Calibri Light" w:hAnsi="Calibri Light" w:cs="Times New Roman (Body CS)"/>
      <w:color w:val="4D4D4D" w:themeColor="accent6"/>
    </w:rPr>
  </w:style>
  <w:style w:type="paragraph" w:customStyle="1" w:styleId="Textinthetable">
    <w:name w:val="Text in the table"/>
    <w:link w:val="TextinthetableChar"/>
    <w:qFormat/>
    <w:rsid w:val="00FD70C6"/>
    <w:pPr>
      <w:spacing w:after="0" w:line="240" w:lineRule="auto"/>
      <w:contextualSpacing/>
    </w:pPr>
    <w:rPr>
      <w:rFonts w:ascii="Calibri Light" w:eastAsia="Rockwell" w:hAnsi="Calibri Light" w:cs="Arial"/>
      <w:bCs/>
      <w:color w:val="4D4D4D" w:themeColor="accent6"/>
      <w:lang w:val="en-US"/>
    </w:rPr>
  </w:style>
  <w:style w:type="character" w:customStyle="1" w:styleId="TextinthetableChar">
    <w:name w:val="Text in the table Char"/>
    <w:basedOn w:val="DefaultParagraphFont"/>
    <w:link w:val="Textinthetable"/>
    <w:rsid w:val="00FD70C6"/>
    <w:rPr>
      <w:rFonts w:ascii="Calibri Light" w:eastAsia="Rockwell" w:hAnsi="Calibri Light" w:cs="Arial"/>
      <w:bCs/>
      <w:color w:val="4D4D4D" w:themeColor="accent6"/>
      <w:lang w:val="en-US"/>
    </w:rPr>
  </w:style>
  <w:style w:type="character" w:customStyle="1" w:styleId="ParabeforeabulletlistChar">
    <w:name w:val="Para before a bullet list Char"/>
    <w:basedOn w:val="DefaultParagraphFont"/>
    <w:link w:val="Parabeforeabulletlist"/>
    <w:locked/>
    <w:rsid w:val="00FD70C6"/>
    <w:rPr>
      <w:rFonts w:ascii="Calibri Light" w:hAnsi="Calibri Light" w:cs="Times New Roman (Body CS)"/>
      <w:color w:val="4D4D4D" w:themeColor="accent6"/>
      <w:sz w:val="26"/>
      <w:szCs w:val="44"/>
    </w:rPr>
  </w:style>
  <w:style w:type="paragraph" w:customStyle="1" w:styleId="Parabeforeabulletlist">
    <w:name w:val="Para before a bullet list"/>
    <w:basedOn w:val="Normal"/>
    <w:link w:val="ParabeforeabulletlistChar"/>
    <w:autoRedefine/>
    <w:rsid w:val="00FD70C6"/>
    <w:pPr>
      <w:spacing w:before="240" w:after="120" w:line="276" w:lineRule="auto"/>
      <w:jc w:val="both"/>
    </w:pPr>
    <w:rPr>
      <w:rFonts w:ascii="Calibri Light" w:hAnsi="Calibri Light" w:cs="Times New Roman (Body CS)"/>
      <w:color w:val="4D4D4D" w:themeColor="accent6"/>
      <w:sz w:val="26"/>
      <w:szCs w:val="44"/>
    </w:rPr>
  </w:style>
  <w:style w:type="character" w:customStyle="1" w:styleId="Heading1Char">
    <w:name w:val="Heading 1 Char"/>
    <w:basedOn w:val="DefaultParagraphFont"/>
    <w:link w:val="Heading1"/>
    <w:uiPriority w:val="9"/>
    <w:rsid w:val="0060275C"/>
    <w:rPr>
      <w:rFonts w:asciiTheme="majorHAnsi" w:eastAsiaTheme="majorEastAsia" w:hAnsiTheme="majorHAnsi" w:cstheme="majorBidi"/>
      <w:color w:val="1C4C3A" w:themeColor="accent1" w:themeShade="BF"/>
      <w:sz w:val="32"/>
      <w:szCs w:val="32"/>
    </w:rPr>
  </w:style>
  <w:style w:type="character" w:customStyle="1" w:styleId="Heading2Char">
    <w:name w:val="Heading 2 Char"/>
    <w:basedOn w:val="DefaultParagraphFont"/>
    <w:link w:val="Heading2"/>
    <w:uiPriority w:val="9"/>
    <w:semiHidden/>
    <w:rsid w:val="0060275C"/>
    <w:rPr>
      <w:rFonts w:asciiTheme="majorHAnsi" w:eastAsiaTheme="majorEastAsia" w:hAnsiTheme="majorHAnsi" w:cstheme="majorBidi"/>
      <w:color w:val="1C4C3A" w:themeColor="accent1" w:themeShade="BF"/>
      <w:sz w:val="26"/>
      <w:szCs w:val="26"/>
    </w:rPr>
  </w:style>
  <w:style w:type="character" w:customStyle="1" w:styleId="Heading3Char">
    <w:name w:val="Heading 3 Char"/>
    <w:basedOn w:val="DefaultParagraphFont"/>
    <w:link w:val="Heading3"/>
    <w:uiPriority w:val="9"/>
    <w:rsid w:val="0060275C"/>
    <w:rPr>
      <w:rFonts w:asciiTheme="majorHAnsi" w:eastAsiaTheme="majorEastAsia" w:hAnsiTheme="majorHAnsi" w:cstheme="majorBidi"/>
      <w:color w:val="133226" w:themeColor="accent1" w:themeShade="7F"/>
      <w:sz w:val="24"/>
      <w:szCs w:val="24"/>
    </w:rPr>
  </w:style>
  <w:style w:type="character" w:styleId="Hyperlink">
    <w:name w:val="Hyperlink"/>
    <w:basedOn w:val="DefaultParagraphFont"/>
    <w:uiPriority w:val="99"/>
    <w:unhideWhenUsed/>
    <w:rsid w:val="0060275C"/>
    <w:rPr>
      <w:color w:val="5F5F5F" w:themeColor="hyperlink"/>
      <w:u w:val="single"/>
    </w:rPr>
  </w:style>
  <w:style w:type="paragraph" w:styleId="TOC1">
    <w:name w:val="toc 1"/>
    <w:next w:val="Normal"/>
    <w:uiPriority w:val="39"/>
    <w:unhideWhenUsed/>
    <w:rsid w:val="0060275C"/>
    <w:pPr>
      <w:spacing w:before="120" w:after="120" w:line="276" w:lineRule="auto"/>
    </w:pPr>
    <w:rPr>
      <w:rFonts w:ascii="Calibri Light" w:hAnsi="Calibri Light"/>
      <w:b/>
      <w:color w:val="4D4D4D" w:themeColor="accent6"/>
      <w:sz w:val="26"/>
    </w:rPr>
  </w:style>
  <w:style w:type="paragraph" w:styleId="TOC2">
    <w:name w:val="toc 2"/>
    <w:basedOn w:val="Normal"/>
    <w:next w:val="Normal"/>
    <w:uiPriority w:val="39"/>
    <w:unhideWhenUsed/>
    <w:rsid w:val="00C11252"/>
    <w:pPr>
      <w:spacing w:before="120" w:after="120" w:line="276" w:lineRule="auto"/>
      <w:ind w:left="675" w:hanging="454"/>
    </w:pPr>
    <w:rPr>
      <w:rFonts w:ascii="Calibri Light" w:hAnsi="Calibri Light"/>
      <w:color w:val="4D4D4D" w:themeColor="accent6"/>
      <w:sz w:val="26"/>
    </w:rPr>
  </w:style>
  <w:style w:type="character" w:styleId="UnresolvedMention">
    <w:name w:val="Unresolved Mention"/>
    <w:basedOn w:val="DefaultParagraphFont"/>
    <w:uiPriority w:val="99"/>
    <w:unhideWhenUsed/>
    <w:rsid w:val="0060275C"/>
    <w:rPr>
      <w:color w:val="605E5C"/>
      <w:shd w:val="clear" w:color="auto" w:fill="E1DFDD"/>
    </w:rPr>
  </w:style>
  <w:style w:type="character" w:styleId="CommentReference">
    <w:name w:val="annotation reference"/>
    <w:basedOn w:val="DefaultParagraphFont"/>
    <w:uiPriority w:val="99"/>
    <w:semiHidden/>
    <w:unhideWhenUsed/>
    <w:rsid w:val="00126142"/>
    <w:rPr>
      <w:sz w:val="16"/>
      <w:szCs w:val="16"/>
    </w:rPr>
  </w:style>
  <w:style w:type="paragraph" w:styleId="CommentText">
    <w:name w:val="annotation text"/>
    <w:basedOn w:val="Normal"/>
    <w:link w:val="CommentTextChar"/>
    <w:uiPriority w:val="99"/>
    <w:semiHidden/>
    <w:unhideWhenUsed/>
    <w:rsid w:val="00126142"/>
    <w:pPr>
      <w:spacing w:line="240" w:lineRule="auto"/>
    </w:pPr>
    <w:rPr>
      <w:sz w:val="20"/>
      <w:szCs w:val="20"/>
    </w:rPr>
  </w:style>
  <w:style w:type="character" w:customStyle="1" w:styleId="CommentTextChar">
    <w:name w:val="Comment Text Char"/>
    <w:basedOn w:val="DefaultParagraphFont"/>
    <w:link w:val="CommentText"/>
    <w:uiPriority w:val="99"/>
    <w:semiHidden/>
    <w:rsid w:val="00126142"/>
    <w:rPr>
      <w:sz w:val="20"/>
      <w:szCs w:val="20"/>
    </w:rPr>
  </w:style>
  <w:style w:type="paragraph" w:styleId="CommentSubject">
    <w:name w:val="annotation subject"/>
    <w:basedOn w:val="CommentText"/>
    <w:next w:val="CommentText"/>
    <w:link w:val="CommentSubjectChar"/>
    <w:uiPriority w:val="99"/>
    <w:semiHidden/>
    <w:unhideWhenUsed/>
    <w:rsid w:val="00126142"/>
    <w:rPr>
      <w:b/>
      <w:bCs/>
    </w:rPr>
  </w:style>
  <w:style w:type="character" w:customStyle="1" w:styleId="CommentSubjectChar">
    <w:name w:val="Comment Subject Char"/>
    <w:basedOn w:val="CommentTextChar"/>
    <w:link w:val="CommentSubject"/>
    <w:uiPriority w:val="99"/>
    <w:semiHidden/>
    <w:rsid w:val="00126142"/>
    <w:rPr>
      <w:b/>
      <w:bCs/>
      <w:sz w:val="20"/>
      <w:szCs w:val="20"/>
    </w:rPr>
  </w:style>
  <w:style w:type="paragraph" w:styleId="Revision">
    <w:name w:val="Revision"/>
    <w:hidden/>
    <w:uiPriority w:val="99"/>
    <w:semiHidden/>
    <w:rsid w:val="002832DD"/>
    <w:pPr>
      <w:spacing w:after="0" w:line="240" w:lineRule="auto"/>
    </w:pPr>
  </w:style>
  <w:style w:type="table" w:customStyle="1" w:styleId="ListTable3-Accent21">
    <w:name w:val="List Table 3 - Accent 21"/>
    <w:basedOn w:val="TableNormal"/>
    <w:next w:val="ListTable3-Accent2"/>
    <w:uiPriority w:val="48"/>
    <w:rsid w:val="006E56BC"/>
    <w:pPr>
      <w:spacing w:after="0" w:line="240" w:lineRule="auto"/>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character" w:styleId="PlaceholderText">
    <w:name w:val="Placeholder Text"/>
    <w:basedOn w:val="DefaultParagraphFont"/>
    <w:uiPriority w:val="99"/>
    <w:semiHidden/>
    <w:rsid w:val="007F7DF6"/>
    <w:rPr>
      <w:color w:val="808080"/>
    </w:rPr>
  </w:style>
  <w:style w:type="paragraph" w:styleId="ListParagraph">
    <w:name w:val="List Paragraph"/>
    <w:basedOn w:val="Normal"/>
    <w:link w:val="ListParagraphChar"/>
    <w:uiPriority w:val="34"/>
    <w:qFormat/>
    <w:rsid w:val="00A61E7F"/>
    <w:pPr>
      <w:spacing w:before="180" w:after="240" w:line="276" w:lineRule="auto"/>
      <w:ind w:left="288" w:hanging="288"/>
      <w:contextualSpacing/>
      <w:jc w:val="both"/>
    </w:pPr>
    <w:rPr>
      <w:rFonts w:ascii="Calibri Light" w:hAnsi="Calibri Light"/>
      <w:color w:val="4D4D4D" w:themeColor="accent6"/>
      <w:sz w:val="26"/>
    </w:rPr>
  </w:style>
  <w:style w:type="paragraph" w:customStyle="1" w:styleId="VIRTalphanumericallist">
    <w:name w:val="VIRT alphanumerical list"/>
    <w:basedOn w:val="Normal"/>
    <w:autoRedefine/>
    <w:qFormat/>
    <w:rsid w:val="00F94D50"/>
    <w:pPr>
      <w:numPr>
        <w:numId w:val="6"/>
      </w:numPr>
      <w:spacing w:after="240" w:line="276" w:lineRule="auto"/>
      <w:jc w:val="both"/>
    </w:pPr>
    <w:rPr>
      <w:rFonts w:ascii="Calibri Light" w:hAnsi="Calibri Light" w:cs="Arial"/>
      <w:noProof/>
      <w:color w:val="4D4D4D" w:themeColor="accent6"/>
      <w:sz w:val="26"/>
      <w:szCs w:val="20"/>
      <w:lang w:val="en-US"/>
    </w:rPr>
  </w:style>
  <w:style w:type="character" w:customStyle="1" w:styleId="ListParagraphChar">
    <w:name w:val="List Paragraph Char"/>
    <w:basedOn w:val="DefaultParagraphFont"/>
    <w:link w:val="ListParagraph"/>
    <w:uiPriority w:val="34"/>
    <w:rsid w:val="00A61E7F"/>
    <w:rPr>
      <w:rFonts w:ascii="Calibri Light" w:hAnsi="Calibri Light"/>
      <w:color w:val="4D4D4D" w:themeColor="accent6"/>
      <w:sz w:val="26"/>
    </w:rPr>
  </w:style>
  <w:style w:type="paragraph" w:customStyle="1" w:styleId="numbers">
    <w:name w:val="numbers"/>
    <w:basedOn w:val="ListParagraph"/>
    <w:link w:val="numbersChar"/>
    <w:qFormat/>
    <w:rsid w:val="00A61E7F"/>
    <w:pPr>
      <w:numPr>
        <w:ilvl w:val="1"/>
        <w:numId w:val="5"/>
      </w:numPr>
      <w:contextualSpacing w:val="0"/>
    </w:pPr>
  </w:style>
  <w:style w:type="character" w:customStyle="1" w:styleId="numbersChar">
    <w:name w:val="numbers Char"/>
    <w:basedOn w:val="ListParagraphChar"/>
    <w:link w:val="numbers"/>
    <w:rsid w:val="00A61E7F"/>
    <w:rPr>
      <w:rFonts w:ascii="Calibri Light" w:hAnsi="Calibri Light"/>
      <w:color w:val="4D4D4D" w:themeColor="accent6"/>
      <w:sz w:val="26"/>
    </w:rPr>
  </w:style>
  <w:style w:type="table" w:customStyle="1" w:styleId="ListTable3-Accent22">
    <w:name w:val="List Table 3 - Accent 22"/>
    <w:basedOn w:val="TableNormal"/>
    <w:next w:val="ListTable3-Accent2"/>
    <w:uiPriority w:val="48"/>
    <w:rsid w:val="00FF5117"/>
    <w:pPr>
      <w:spacing w:after="0" w:line="240" w:lineRule="auto"/>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styleId="Caption">
    <w:name w:val="caption"/>
    <w:aliases w:val="VIRT Caption"/>
    <w:basedOn w:val="Normal"/>
    <w:next w:val="Normal"/>
    <w:uiPriority w:val="35"/>
    <w:unhideWhenUsed/>
    <w:rsid w:val="0073539C"/>
    <w:pPr>
      <w:spacing w:after="180" w:line="240" w:lineRule="auto"/>
    </w:pPr>
    <w:rPr>
      <w:rFonts w:asciiTheme="majorHAnsi" w:eastAsiaTheme="minorEastAsia" w:hAnsiTheme="majorHAnsi"/>
      <w:bCs/>
      <w:smallCaps/>
      <w:color w:val="000000" w:themeColor="text2"/>
      <w:spacing w:val="6"/>
      <w:szCs w:val="18"/>
    </w:rPr>
  </w:style>
  <w:style w:type="paragraph" w:customStyle="1" w:styleId="DPCbullet1">
    <w:name w:val="DPC bullet 1"/>
    <w:basedOn w:val="Normal"/>
    <w:rsid w:val="00220876"/>
    <w:pPr>
      <w:numPr>
        <w:numId w:val="8"/>
      </w:numPr>
      <w:spacing w:before="120" w:after="120" w:line="240" w:lineRule="auto"/>
    </w:pPr>
    <w:rPr>
      <w:rFonts w:ascii="Calibri Light" w:eastAsia="Times" w:hAnsi="Calibri Light" w:cs="Arial"/>
      <w:color w:val="000000" w:themeColor="text1"/>
      <w:sz w:val="26"/>
    </w:rPr>
  </w:style>
  <w:style w:type="paragraph" w:customStyle="1" w:styleId="DPCbullet2">
    <w:name w:val="DPC bullet 2"/>
    <w:basedOn w:val="Normal"/>
    <w:uiPriority w:val="2"/>
    <w:rsid w:val="00220876"/>
    <w:pPr>
      <w:numPr>
        <w:ilvl w:val="1"/>
        <w:numId w:val="8"/>
      </w:numPr>
      <w:spacing w:after="60" w:line="300" w:lineRule="atLeast"/>
    </w:pPr>
    <w:rPr>
      <w:rFonts w:ascii="Calibri" w:eastAsia="Times" w:hAnsi="Calibri" w:cs="Arial"/>
      <w:color w:val="000000" w:themeColor="text1"/>
    </w:rPr>
  </w:style>
  <w:style w:type="paragraph" w:customStyle="1" w:styleId="Tableheaderrow">
    <w:name w:val="Table header row"/>
    <w:link w:val="TableheaderrowChar"/>
    <w:autoRedefine/>
    <w:rsid w:val="00777A3C"/>
    <w:pPr>
      <w:spacing w:after="0" w:line="240" w:lineRule="auto"/>
    </w:pPr>
    <w:rPr>
      <w:rFonts w:ascii="Calibri Light" w:eastAsia="Rockwell" w:hAnsi="Calibri Light" w:cs="Arial"/>
      <w:b/>
      <w:bCs/>
      <w:color w:val="FFFFFF" w:themeColor="background1"/>
    </w:rPr>
  </w:style>
  <w:style w:type="character" w:customStyle="1" w:styleId="TableheaderrowChar">
    <w:name w:val="Table header row Char"/>
    <w:basedOn w:val="DefaultParagraphFont"/>
    <w:link w:val="Tableheaderrow"/>
    <w:rsid w:val="00777A3C"/>
    <w:rPr>
      <w:rFonts w:ascii="Calibri Light" w:eastAsia="Rockwell" w:hAnsi="Calibri Light" w:cs="Arial"/>
      <w:b/>
      <w:bCs/>
      <w:color w:val="FFFFFF" w:themeColor="background1"/>
    </w:rPr>
  </w:style>
  <w:style w:type="numbering" w:customStyle="1" w:styleId="ZZTablebullets1">
    <w:name w:val="ZZ Table bullets1"/>
    <w:basedOn w:val="NoList"/>
    <w:uiPriority w:val="99"/>
    <w:rsid w:val="00220876"/>
    <w:pPr>
      <w:numPr>
        <w:numId w:val="8"/>
      </w:numPr>
    </w:pPr>
  </w:style>
  <w:style w:type="paragraph" w:customStyle="1" w:styleId="Sub-parabullets">
    <w:name w:val="Sub-para bullets"/>
    <w:link w:val="Sub-parabulletsChar"/>
    <w:qFormat/>
    <w:rsid w:val="004865AE"/>
    <w:pPr>
      <w:numPr>
        <w:numId w:val="10"/>
      </w:numPr>
      <w:spacing w:after="120" w:line="276" w:lineRule="auto"/>
    </w:pPr>
    <w:rPr>
      <w:rFonts w:ascii="Calibri Light" w:hAnsi="Calibri Light" w:cs="Arial"/>
      <w:color w:val="4D4D4D" w:themeColor="accent6"/>
      <w:sz w:val="26"/>
      <w:szCs w:val="20"/>
    </w:rPr>
  </w:style>
  <w:style w:type="character" w:customStyle="1" w:styleId="Sub-parabulletsChar">
    <w:name w:val="Sub-para bullets Char"/>
    <w:basedOn w:val="DefaultParagraphFont"/>
    <w:link w:val="Sub-parabullets"/>
    <w:rsid w:val="004865AE"/>
    <w:rPr>
      <w:rFonts w:ascii="Calibri Light" w:hAnsi="Calibri Light" w:cs="Arial"/>
      <w:color w:val="4D4D4D" w:themeColor="accent6"/>
      <w:sz w:val="26"/>
      <w:szCs w:val="20"/>
    </w:rPr>
  </w:style>
  <w:style w:type="paragraph" w:customStyle="1" w:styleId="Websiteparagraphtext">
    <w:name w:val="Website paragraph text"/>
    <w:basedOn w:val="Normal"/>
    <w:link w:val="WebsiteparagraphtextChar"/>
    <w:qFormat/>
    <w:rsid w:val="000B07E0"/>
    <w:pPr>
      <w:spacing w:before="100" w:beforeAutospacing="1" w:after="100" w:afterAutospacing="1" w:line="281" w:lineRule="atLeast"/>
    </w:pPr>
    <w:rPr>
      <w:rFonts w:ascii="Arial" w:eastAsia="Times New Roman" w:hAnsi="Arial" w:cs="Times New Roman"/>
      <w:color w:val="011A3C"/>
      <w:szCs w:val="24"/>
      <w:lang w:eastAsia="en-AU"/>
    </w:rPr>
  </w:style>
  <w:style w:type="paragraph" w:customStyle="1" w:styleId="Websitehyperlinktext">
    <w:name w:val="Website hyperlink text"/>
    <w:basedOn w:val="Websiteparagraphtext"/>
    <w:link w:val="WebsitehyperlinktextChar"/>
    <w:qFormat/>
    <w:rsid w:val="000B07E0"/>
    <w:rPr>
      <w:color w:val="0052C2"/>
    </w:rPr>
  </w:style>
  <w:style w:type="character" w:customStyle="1" w:styleId="WebsiteparagraphtextChar">
    <w:name w:val="Website paragraph text Char"/>
    <w:basedOn w:val="DefaultParagraphFont"/>
    <w:link w:val="Websiteparagraphtext"/>
    <w:rsid w:val="000B07E0"/>
    <w:rPr>
      <w:rFonts w:ascii="Arial" w:eastAsia="Times New Roman" w:hAnsi="Arial" w:cs="Times New Roman"/>
      <w:color w:val="011A3C"/>
      <w:szCs w:val="24"/>
      <w:lang w:eastAsia="en-AU"/>
    </w:rPr>
  </w:style>
  <w:style w:type="character" w:customStyle="1" w:styleId="WebsitehyperlinktextChar">
    <w:name w:val="Website hyperlink text Char"/>
    <w:basedOn w:val="WebsiteparagraphtextChar"/>
    <w:link w:val="Websitehyperlinktext"/>
    <w:rsid w:val="000B07E0"/>
    <w:rPr>
      <w:rFonts w:ascii="Arial" w:eastAsia="Times New Roman" w:hAnsi="Arial" w:cs="Times New Roman"/>
      <w:color w:val="0052C2"/>
      <w:szCs w:val="24"/>
      <w:lang w:eastAsia="en-AU"/>
    </w:rPr>
  </w:style>
  <w:style w:type="character" w:styleId="Mention">
    <w:name w:val="Mention"/>
    <w:basedOn w:val="DefaultParagraphFont"/>
    <w:uiPriority w:val="99"/>
    <w:unhideWhenUsed/>
    <w:rsid w:val="003523C8"/>
    <w:rPr>
      <w:color w:val="2B579A"/>
      <w:shd w:val="clear" w:color="auto" w:fill="E1DFDD"/>
    </w:rPr>
  </w:style>
  <w:style w:type="character" w:styleId="FollowedHyperlink">
    <w:name w:val="FollowedHyperlink"/>
    <w:basedOn w:val="DefaultParagraphFont"/>
    <w:uiPriority w:val="99"/>
    <w:semiHidden/>
    <w:unhideWhenUsed/>
    <w:rsid w:val="00EA0640"/>
    <w:rPr>
      <w:color w:val="919191" w:themeColor="followedHyperlink"/>
      <w:u w:val="single"/>
    </w:rPr>
  </w:style>
  <w:style w:type="paragraph" w:customStyle="1" w:styleId="Paragraphbeforeabulletlist">
    <w:name w:val="Paragraph before a bullet list"/>
    <w:basedOn w:val="Paragraph"/>
    <w:link w:val="ParagraphbeforeabulletlistChar"/>
    <w:autoRedefine/>
    <w:qFormat/>
    <w:locked/>
    <w:rsid w:val="003C6207"/>
    <w:pPr>
      <w:keepNext/>
      <w:spacing w:before="0" w:after="0"/>
    </w:pPr>
    <w:rPr>
      <w:rFonts w:cs="Times New Roman (Body CS)"/>
      <w:szCs w:val="44"/>
    </w:rPr>
  </w:style>
  <w:style w:type="character" w:customStyle="1" w:styleId="ParagraphbeforeabulletlistChar">
    <w:name w:val="Paragraph before a bullet list Char"/>
    <w:basedOn w:val="DefaultParagraphFont"/>
    <w:link w:val="Paragraphbeforeabulletlist"/>
    <w:rsid w:val="003C6207"/>
    <w:rPr>
      <w:rFonts w:ascii="Calibri Light" w:hAnsi="Calibri Light" w:cs="Times New Roman (Body CS)"/>
      <w:color w:val="4D4D4D" w:themeColor="accent6"/>
      <w:sz w:val="26"/>
      <w:szCs w:val="44"/>
    </w:rPr>
  </w:style>
  <w:style w:type="paragraph" w:customStyle="1" w:styleId="01Chapterheading">
    <w:name w:val="01. Chapter heading"/>
    <w:link w:val="01ChapterheadingChar"/>
    <w:qFormat/>
    <w:rsid w:val="00AC1DFE"/>
    <w:pPr>
      <w:spacing w:after="480" w:line="240" w:lineRule="auto"/>
    </w:pPr>
    <w:rPr>
      <w:rFonts w:ascii="Rockwell" w:hAnsi="Rockwell" w:cs="Arial"/>
      <w:color w:val="26664E" w:themeColor="accent1"/>
      <w:sz w:val="72"/>
      <w:szCs w:val="20"/>
    </w:rPr>
  </w:style>
  <w:style w:type="character" w:customStyle="1" w:styleId="01ChapterheadingChar">
    <w:name w:val="01. Chapter heading Char"/>
    <w:basedOn w:val="DefaultParagraphFont"/>
    <w:link w:val="01Chapterheading"/>
    <w:rsid w:val="00AC1DFE"/>
    <w:rPr>
      <w:rFonts w:ascii="Rockwell" w:hAnsi="Rockwell" w:cs="Arial"/>
      <w:color w:val="26664E" w:themeColor="accent1"/>
      <w:sz w:val="72"/>
      <w:szCs w:val="20"/>
    </w:rPr>
  </w:style>
  <w:style w:type="paragraph" w:customStyle="1" w:styleId="05Paragraph">
    <w:name w:val="05. Paragraph"/>
    <w:link w:val="05ParagraphChar"/>
    <w:qFormat/>
    <w:locked/>
    <w:rsid w:val="00CB02CC"/>
    <w:pPr>
      <w:spacing w:before="180" w:after="0" w:line="276" w:lineRule="auto"/>
      <w:jc w:val="both"/>
    </w:pPr>
    <w:rPr>
      <w:rFonts w:ascii="Calibri Light" w:hAnsi="Calibri Light" w:cs="Arial"/>
      <w:color w:val="4D4D4D" w:themeColor="accent6"/>
      <w:sz w:val="26"/>
      <w:szCs w:val="20"/>
    </w:rPr>
  </w:style>
  <w:style w:type="character" w:customStyle="1" w:styleId="05ParagraphChar">
    <w:name w:val="05. Paragraph Char"/>
    <w:basedOn w:val="DefaultParagraphFont"/>
    <w:link w:val="05Paragraph"/>
    <w:rsid w:val="00CB02CC"/>
    <w:rPr>
      <w:rFonts w:ascii="Calibri Light" w:hAnsi="Calibri Light" w:cs="Arial"/>
      <w:color w:val="4D4D4D" w:themeColor="accent6"/>
      <w:sz w:val="26"/>
      <w:szCs w:val="20"/>
    </w:rPr>
  </w:style>
  <w:style w:type="paragraph" w:styleId="NormalWeb">
    <w:name w:val="Normal (Web)"/>
    <w:basedOn w:val="Normal"/>
    <w:uiPriority w:val="99"/>
    <w:semiHidden/>
    <w:unhideWhenUsed/>
    <w:rsid w:val="00B60C24"/>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406275">
      <w:bodyDiv w:val="1"/>
      <w:marLeft w:val="0"/>
      <w:marRight w:val="0"/>
      <w:marTop w:val="0"/>
      <w:marBottom w:val="0"/>
      <w:divBdr>
        <w:top w:val="none" w:sz="0" w:space="0" w:color="auto"/>
        <w:left w:val="none" w:sz="0" w:space="0" w:color="auto"/>
        <w:bottom w:val="none" w:sz="0" w:space="0" w:color="auto"/>
        <w:right w:val="none" w:sz="0" w:space="0" w:color="auto"/>
      </w:divBdr>
    </w:div>
    <w:div w:id="368840123">
      <w:bodyDiv w:val="1"/>
      <w:marLeft w:val="0"/>
      <w:marRight w:val="0"/>
      <w:marTop w:val="0"/>
      <w:marBottom w:val="0"/>
      <w:divBdr>
        <w:top w:val="none" w:sz="0" w:space="0" w:color="auto"/>
        <w:left w:val="none" w:sz="0" w:space="0" w:color="auto"/>
        <w:bottom w:val="none" w:sz="0" w:space="0" w:color="auto"/>
        <w:right w:val="none" w:sz="0" w:space="0" w:color="auto"/>
      </w:divBdr>
    </w:div>
    <w:div w:id="530001460">
      <w:bodyDiv w:val="1"/>
      <w:marLeft w:val="0"/>
      <w:marRight w:val="0"/>
      <w:marTop w:val="0"/>
      <w:marBottom w:val="0"/>
      <w:divBdr>
        <w:top w:val="none" w:sz="0" w:space="0" w:color="auto"/>
        <w:left w:val="none" w:sz="0" w:space="0" w:color="auto"/>
        <w:bottom w:val="none" w:sz="0" w:space="0" w:color="auto"/>
        <w:right w:val="none" w:sz="0" w:space="0" w:color="auto"/>
      </w:divBdr>
    </w:div>
    <w:div w:id="614562187">
      <w:bodyDiv w:val="1"/>
      <w:marLeft w:val="0"/>
      <w:marRight w:val="0"/>
      <w:marTop w:val="0"/>
      <w:marBottom w:val="0"/>
      <w:divBdr>
        <w:top w:val="none" w:sz="0" w:space="0" w:color="auto"/>
        <w:left w:val="none" w:sz="0" w:space="0" w:color="auto"/>
        <w:bottom w:val="none" w:sz="0" w:space="0" w:color="auto"/>
        <w:right w:val="none" w:sz="0" w:space="0" w:color="auto"/>
      </w:divBdr>
    </w:div>
    <w:div w:id="749734337">
      <w:bodyDiv w:val="1"/>
      <w:marLeft w:val="0"/>
      <w:marRight w:val="0"/>
      <w:marTop w:val="0"/>
      <w:marBottom w:val="0"/>
      <w:divBdr>
        <w:top w:val="none" w:sz="0" w:space="0" w:color="auto"/>
        <w:left w:val="none" w:sz="0" w:space="0" w:color="auto"/>
        <w:bottom w:val="none" w:sz="0" w:space="0" w:color="auto"/>
        <w:right w:val="none" w:sz="0" w:space="0" w:color="auto"/>
      </w:divBdr>
    </w:div>
    <w:div w:id="1429232770">
      <w:bodyDiv w:val="1"/>
      <w:marLeft w:val="0"/>
      <w:marRight w:val="0"/>
      <w:marTop w:val="0"/>
      <w:marBottom w:val="0"/>
      <w:divBdr>
        <w:top w:val="none" w:sz="0" w:space="0" w:color="auto"/>
        <w:left w:val="none" w:sz="0" w:space="0" w:color="auto"/>
        <w:bottom w:val="none" w:sz="0" w:space="0" w:color="auto"/>
        <w:right w:val="none" w:sz="0" w:space="0" w:color="auto"/>
      </w:divBdr>
    </w:div>
    <w:div w:id="1499036038">
      <w:bodyDiv w:val="1"/>
      <w:marLeft w:val="0"/>
      <w:marRight w:val="0"/>
      <w:marTop w:val="0"/>
      <w:marBottom w:val="0"/>
      <w:divBdr>
        <w:top w:val="none" w:sz="0" w:space="0" w:color="auto"/>
        <w:left w:val="none" w:sz="0" w:space="0" w:color="auto"/>
        <w:bottom w:val="none" w:sz="0" w:space="0" w:color="auto"/>
        <w:right w:val="none" w:sz="0" w:space="0" w:color="auto"/>
      </w:divBdr>
    </w:div>
    <w:div w:id="1524826677">
      <w:bodyDiv w:val="1"/>
      <w:marLeft w:val="0"/>
      <w:marRight w:val="0"/>
      <w:marTop w:val="0"/>
      <w:marBottom w:val="0"/>
      <w:divBdr>
        <w:top w:val="none" w:sz="0" w:space="0" w:color="auto"/>
        <w:left w:val="none" w:sz="0" w:space="0" w:color="auto"/>
        <w:bottom w:val="none" w:sz="0" w:space="0" w:color="auto"/>
        <w:right w:val="none" w:sz="0" w:space="0" w:color="auto"/>
      </w:divBdr>
    </w:div>
    <w:div w:id="1542091159">
      <w:bodyDiv w:val="1"/>
      <w:marLeft w:val="0"/>
      <w:marRight w:val="0"/>
      <w:marTop w:val="0"/>
      <w:marBottom w:val="0"/>
      <w:divBdr>
        <w:top w:val="none" w:sz="0" w:space="0" w:color="auto"/>
        <w:left w:val="none" w:sz="0" w:space="0" w:color="auto"/>
        <w:bottom w:val="none" w:sz="0" w:space="0" w:color="auto"/>
        <w:right w:val="none" w:sz="0" w:space="0" w:color="auto"/>
      </w:divBdr>
    </w:div>
    <w:div w:id="1590457540">
      <w:bodyDiv w:val="1"/>
      <w:marLeft w:val="0"/>
      <w:marRight w:val="0"/>
      <w:marTop w:val="0"/>
      <w:marBottom w:val="0"/>
      <w:divBdr>
        <w:top w:val="none" w:sz="0" w:space="0" w:color="auto"/>
        <w:left w:val="none" w:sz="0" w:space="0" w:color="auto"/>
        <w:bottom w:val="none" w:sz="0" w:space="0" w:color="auto"/>
        <w:right w:val="none" w:sz="0" w:space="0" w:color="auto"/>
      </w:divBdr>
      <w:divsChild>
        <w:div w:id="1299578996">
          <w:marLeft w:val="0"/>
          <w:marRight w:val="0"/>
          <w:marTop w:val="0"/>
          <w:marBottom w:val="0"/>
          <w:divBdr>
            <w:top w:val="none" w:sz="0" w:space="0" w:color="auto"/>
            <w:left w:val="none" w:sz="0" w:space="0" w:color="auto"/>
            <w:bottom w:val="none" w:sz="0" w:space="0" w:color="auto"/>
            <w:right w:val="none" w:sz="0" w:space="0" w:color="auto"/>
          </w:divBdr>
        </w:div>
      </w:divsChild>
    </w:div>
    <w:div w:id="1777486045">
      <w:bodyDiv w:val="1"/>
      <w:marLeft w:val="0"/>
      <w:marRight w:val="0"/>
      <w:marTop w:val="0"/>
      <w:marBottom w:val="0"/>
      <w:divBdr>
        <w:top w:val="none" w:sz="0" w:space="0" w:color="auto"/>
        <w:left w:val="none" w:sz="0" w:space="0" w:color="auto"/>
        <w:bottom w:val="none" w:sz="0" w:space="0" w:color="auto"/>
        <w:right w:val="none" w:sz="0" w:space="0" w:color="auto"/>
      </w:divBdr>
    </w:div>
    <w:div w:id="1844972626">
      <w:bodyDiv w:val="1"/>
      <w:marLeft w:val="0"/>
      <w:marRight w:val="0"/>
      <w:marTop w:val="0"/>
      <w:marBottom w:val="0"/>
      <w:divBdr>
        <w:top w:val="none" w:sz="0" w:space="0" w:color="auto"/>
        <w:left w:val="none" w:sz="0" w:space="0" w:color="auto"/>
        <w:bottom w:val="none" w:sz="0" w:space="0" w:color="auto"/>
        <w:right w:val="none" w:sz="0" w:space="0" w:color="auto"/>
      </w:divBdr>
    </w:div>
    <w:div w:id="2090345389">
      <w:bodyDiv w:val="1"/>
      <w:marLeft w:val="0"/>
      <w:marRight w:val="0"/>
      <w:marTop w:val="0"/>
      <w:marBottom w:val="0"/>
      <w:divBdr>
        <w:top w:val="none" w:sz="0" w:space="0" w:color="auto"/>
        <w:left w:val="none" w:sz="0" w:space="0" w:color="auto"/>
        <w:bottom w:val="none" w:sz="0" w:space="0" w:color="auto"/>
        <w:right w:val="none" w:sz="0" w:space="0" w:color="auto"/>
      </w:divBdr>
    </w:div>
    <w:div w:id="2128768975">
      <w:bodyDiv w:val="1"/>
      <w:marLeft w:val="0"/>
      <w:marRight w:val="0"/>
      <w:marTop w:val="0"/>
      <w:marBottom w:val="0"/>
      <w:divBdr>
        <w:top w:val="none" w:sz="0" w:space="0" w:color="auto"/>
        <w:left w:val="none" w:sz="0" w:space="0" w:color="auto"/>
        <w:bottom w:val="none" w:sz="0" w:space="0" w:color="auto"/>
        <w:right w:val="none" w:sz="0" w:space="0" w:color="auto"/>
      </w:divBdr>
    </w:div>
    <w:div w:id="214041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image" Target="media/image8.png"/><Relationship Id="rId39"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4.xml"/><Relationship Id="rId42"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image" Target="media/image7.png"/><Relationship Id="rId33" Type="http://schemas.openxmlformats.org/officeDocument/2006/relationships/header" Target="header6.xml"/><Relationship Id="rId38" Type="http://schemas.openxmlformats.org/officeDocument/2006/relationships/hyperlink" Target="https://www.vic.gov.au/public-entity-executive-remuneration-policy"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11.png"/><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png"/><Relationship Id="rId32" Type="http://schemas.openxmlformats.org/officeDocument/2006/relationships/header" Target="header5.xml"/><Relationship Id="rId37" Type="http://schemas.openxmlformats.org/officeDocument/2006/relationships/hyperlink" Target="https://www.ato.gov.au/business/super-for-employers/" TargetMode="External"/><Relationship Id="rId40"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hyperlink" Target="https://www.ato.gov.au/rates/key-superannuation-rates-and-thresholds/?anchor=Maximumsupercontributionbase"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eader" Target="header4.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3.png"/><Relationship Id="rId27" Type="http://schemas.openxmlformats.org/officeDocument/2006/relationships/image" Target="media/image9.png"/><Relationship Id="rId30" Type="http://schemas.openxmlformats.org/officeDocument/2006/relationships/image" Target="media/image70.png"/><Relationship Id="rId35" Type="http://schemas.openxmlformats.org/officeDocument/2006/relationships/hyperlink" Target="https://www.ag.gov.au/industrial-relations/publications/introduction-workplace-agreements-database-dataset"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Tribunal colours">
      <a:dk1>
        <a:sysClr val="windowText" lastClr="000000"/>
      </a:dk1>
      <a:lt1>
        <a:sysClr val="window" lastClr="FFFFFF"/>
      </a:lt1>
      <a:dk2>
        <a:srgbClr val="000000"/>
      </a:dk2>
      <a:lt2>
        <a:srgbClr val="FFFFFF"/>
      </a:lt2>
      <a:accent1>
        <a:srgbClr val="26664E"/>
      </a:accent1>
      <a:accent2>
        <a:srgbClr val="148A5D"/>
      </a:accent2>
      <a:accent3>
        <a:srgbClr val="70BA85"/>
      </a:accent3>
      <a:accent4>
        <a:srgbClr val="618179"/>
      </a:accent4>
      <a:accent5>
        <a:srgbClr val="29C598"/>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ccc3516-af65-4b2f-956c-92df00919cd6">
      <UserInfo>
        <DisplayName>Nick Voukelatos (DPC)</DisplayName>
        <AccountId>11</AccountId>
        <AccountType/>
      </UserInfo>
      <UserInfo>
        <DisplayName>Lucy Nelms (DPC)</DisplayName>
        <AccountId>12</AccountId>
        <AccountType/>
      </UserInfo>
      <UserInfo>
        <DisplayName>Jack Lucas (DPC)</DisplayName>
        <AccountId>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9D125DB5C2AC74EB07D9CFD36EF6E0B" ma:contentTypeVersion="6" ma:contentTypeDescription="Create a new document." ma:contentTypeScope="" ma:versionID="39898a2ee80f7663c9b4a429ec0a3074">
  <xsd:schema xmlns:xsd="http://www.w3.org/2001/XMLSchema" xmlns:xs="http://www.w3.org/2001/XMLSchema" xmlns:p="http://schemas.microsoft.com/office/2006/metadata/properties" xmlns:ns2="dd955e71-52ae-4c32-a108-9499d41e935d" xmlns:ns3="fccc3516-af65-4b2f-956c-92df00919cd6" targetNamespace="http://schemas.microsoft.com/office/2006/metadata/properties" ma:root="true" ma:fieldsID="5728d4e1686b0a1f9b37d4ec8d122fee" ns2:_="" ns3:_="">
    <xsd:import namespace="dd955e71-52ae-4c32-a108-9499d41e935d"/>
    <xsd:import namespace="fccc3516-af65-4b2f-956c-92df00919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55e71-52ae-4c32-a108-9499d41e9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cc3516-af65-4b2f-956c-92df00919c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D33D5F90-B13F-4F9E-A1E3-65FD60F3C7FB}">
  <ds:schemaRefs>
    <ds:schemaRef ds:uri="http://schemas.microsoft.com/office/2006/metadata/properties"/>
    <ds:schemaRef ds:uri="http://schemas.microsoft.com/office/infopath/2007/PartnerControls"/>
    <ds:schemaRef ds:uri="fccc3516-af65-4b2f-956c-92df00919cd6"/>
  </ds:schemaRefs>
</ds:datastoreItem>
</file>

<file path=customXml/itemProps2.xml><?xml version="1.0" encoding="utf-8"?>
<ds:datastoreItem xmlns:ds="http://schemas.openxmlformats.org/officeDocument/2006/customXml" ds:itemID="{8C902A34-7CAD-44F1-BA38-0A124B971A3B}">
  <ds:schemaRefs>
    <ds:schemaRef ds:uri="http://schemas.microsoft.com/sharepoint/v3/contenttype/forms"/>
  </ds:schemaRefs>
</ds:datastoreItem>
</file>

<file path=customXml/itemProps3.xml><?xml version="1.0" encoding="utf-8"?>
<ds:datastoreItem xmlns:ds="http://schemas.openxmlformats.org/officeDocument/2006/customXml" ds:itemID="{012B84C2-85BD-45C1-A9A5-2089EE372FB0}">
  <ds:schemaRefs>
    <ds:schemaRef ds:uri="http://schemas.openxmlformats.org/officeDocument/2006/bibliography"/>
  </ds:schemaRefs>
</ds:datastoreItem>
</file>

<file path=customXml/itemProps4.xml><?xml version="1.0" encoding="utf-8"?>
<ds:datastoreItem xmlns:ds="http://schemas.openxmlformats.org/officeDocument/2006/customXml" ds:itemID="{A536999C-4CD4-4AFE-BA64-409C1CD3F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55e71-52ae-4c32-a108-9499d41e935d"/>
    <ds:schemaRef ds:uri="fccc3516-af65-4b2f-956c-92df00919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1A8E98-5085-4B4C-863A-26EA664454B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2094</TotalTime>
  <Pages>30</Pages>
  <Words>6396</Words>
  <Characters>36462</Characters>
  <Application>Microsoft Office Word</Application>
  <DocSecurity>8</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42773</CharactersWithSpaces>
  <SharedDoc>false</SharedDoc>
  <HLinks>
    <vt:vector size="138" baseType="variant">
      <vt:variant>
        <vt:i4>2097248</vt:i4>
      </vt:variant>
      <vt:variant>
        <vt:i4>126</vt:i4>
      </vt:variant>
      <vt:variant>
        <vt:i4>0</vt:i4>
      </vt:variant>
      <vt:variant>
        <vt:i4>5</vt:i4>
      </vt:variant>
      <vt:variant>
        <vt:lpwstr>https://www.vic.gov.au/public-entity-executive-remuneration-policy</vt:lpwstr>
      </vt:variant>
      <vt:variant>
        <vt:lpwstr/>
      </vt:variant>
      <vt:variant>
        <vt:i4>6225938</vt:i4>
      </vt:variant>
      <vt:variant>
        <vt:i4>123</vt:i4>
      </vt:variant>
      <vt:variant>
        <vt:i4>0</vt:i4>
      </vt:variant>
      <vt:variant>
        <vt:i4>5</vt:i4>
      </vt:variant>
      <vt:variant>
        <vt:lpwstr>https://www.ato.gov.au/business/super-for-employers/</vt:lpwstr>
      </vt:variant>
      <vt:variant>
        <vt:lpwstr/>
      </vt:variant>
      <vt:variant>
        <vt:i4>5505047</vt:i4>
      </vt:variant>
      <vt:variant>
        <vt:i4>120</vt:i4>
      </vt:variant>
      <vt:variant>
        <vt:i4>0</vt:i4>
      </vt:variant>
      <vt:variant>
        <vt:i4>5</vt:i4>
      </vt:variant>
      <vt:variant>
        <vt:lpwstr>https://www.ato.gov.au/rates/key-superannuation-rates-and-thresholds/?anchor=Maximumsupercontributionbase</vt:lpwstr>
      </vt:variant>
      <vt:variant>
        <vt:lpwstr/>
      </vt:variant>
      <vt:variant>
        <vt:i4>6946921</vt:i4>
      </vt:variant>
      <vt:variant>
        <vt:i4>117</vt:i4>
      </vt:variant>
      <vt:variant>
        <vt:i4>0</vt:i4>
      </vt:variant>
      <vt:variant>
        <vt:i4>5</vt:i4>
      </vt:variant>
      <vt:variant>
        <vt:lpwstr>https://www.ag.gov.au/industrial-relations/publications/introduction-workplace-agreements-database-dataset</vt:lpwstr>
      </vt:variant>
      <vt:variant>
        <vt:lpwstr/>
      </vt:variant>
      <vt:variant>
        <vt:i4>1835058</vt:i4>
      </vt:variant>
      <vt:variant>
        <vt:i4>110</vt:i4>
      </vt:variant>
      <vt:variant>
        <vt:i4>0</vt:i4>
      </vt:variant>
      <vt:variant>
        <vt:i4>5</vt:i4>
      </vt:variant>
      <vt:variant>
        <vt:lpwstr/>
      </vt:variant>
      <vt:variant>
        <vt:lpwstr>_Toc87877952</vt:lpwstr>
      </vt:variant>
      <vt:variant>
        <vt:i4>2031666</vt:i4>
      </vt:variant>
      <vt:variant>
        <vt:i4>104</vt:i4>
      </vt:variant>
      <vt:variant>
        <vt:i4>0</vt:i4>
      </vt:variant>
      <vt:variant>
        <vt:i4>5</vt:i4>
      </vt:variant>
      <vt:variant>
        <vt:lpwstr/>
      </vt:variant>
      <vt:variant>
        <vt:lpwstr>_Toc87877951</vt:lpwstr>
      </vt:variant>
      <vt:variant>
        <vt:i4>1966130</vt:i4>
      </vt:variant>
      <vt:variant>
        <vt:i4>98</vt:i4>
      </vt:variant>
      <vt:variant>
        <vt:i4>0</vt:i4>
      </vt:variant>
      <vt:variant>
        <vt:i4>5</vt:i4>
      </vt:variant>
      <vt:variant>
        <vt:lpwstr/>
      </vt:variant>
      <vt:variant>
        <vt:lpwstr>_Toc87877950</vt:lpwstr>
      </vt:variant>
      <vt:variant>
        <vt:i4>1507379</vt:i4>
      </vt:variant>
      <vt:variant>
        <vt:i4>92</vt:i4>
      </vt:variant>
      <vt:variant>
        <vt:i4>0</vt:i4>
      </vt:variant>
      <vt:variant>
        <vt:i4>5</vt:i4>
      </vt:variant>
      <vt:variant>
        <vt:lpwstr/>
      </vt:variant>
      <vt:variant>
        <vt:lpwstr>_Toc87877949</vt:lpwstr>
      </vt:variant>
      <vt:variant>
        <vt:i4>1441843</vt:i4>
      </vt:variant>
      <vt:variant>
        <vt:i4>86</vt:i4>
      </vt:variant>
      <vt:variant>
        <vt:i4>0</vt:i4>
      </vt:variant>
      <vt:variant>
        <vt:i4>5</vt:i4>
      </vt:variant>
      <vt:variant>
        <vt:lpwstr/>
      </vt:variant>
      <vt:variant>
        <vt:lpwstr>_Toc87877948</vt:lpwstr>
      </vt:variant>
      <vt:variant>
        <vt:i4>1638451</vt:i4>
      </vt:variant>
      <vt:variant>
        <vt:i4>80</vt:i4>
      </vt:variant>
      <vt:variant>
        <vt:i4>0</vt:i4>
      </vt:variant>
      <vt:variant>
        <vt:i4>5</vt:i4>
      </vt:variant>
      <vt:variant>
        <vt:lpwstr/>
      </vt:variant>
      <vt:variant>
        <vt:lpwstr>_Toc87877947</vt:lpwstr>
      </vt:variant>
      <vt:variant>
        <vt:i4>1572915</vt:i4>
      </vt:variant>
      <vt:variant>
        <vt:i4>74</vt:i4>
      </vt:variant>
      <vt:variant>
        <vt:i4>0</vt:i4>
      </vt:variant>
      <vt:variant>
        <vt:i4>5</vt:i4>
      </vt:variant>
      <vt:variant>
        <vt:lpwstr/>
      </vt:variant>
      <vt:variant>
        <vt:lpwstr>_Toc87877946</vt:lpwstr>
      </vt:variant>
      <vt:variant>
        <vt:i4>1769523</vt:i4>
      </vt:variant>
      <vt:variant>
        <vt:i4>68</vt:i4>
      </vt:variant>
      <vt:variant>
        <vt:i4>0</vt:i4>
      </vt:variant>
      <vt:variant>
        <vt:i4>5</vt:i4>
      </vt:variant>
      <vt:variant>
        <vt:lpwstr/>
      </vt:variant>
      <vt:variant>
        <vt:lpwstr>_Toc87877945</vt:lpwstr>
      </vt:variant>
      <vt:variant>
        <vt:i4>1703987</vt:i4>
      </vt:variant>
      <vt:variant>
        <vt:i4>62</vt:i4>
      </vt:variant>
      <vt:variant>
        <vt:i4>0</vt:i4>
      </vt:variant>
      <vt:variant>
        <vt:i4>5</vt:i4>
      </vt:variant>
      <vt:variant>
        <vt:lpwstr/>
      </vt:variant>
      <vt:variant>
        <vt:lpwstr>_Toc87877944</vt:lpwstr>
      </vt:variant>
      <vt:variant>
        <vt:i4>1900595</vt:i4>
      </vt:variant>
      <vt:variant>
        <vt:i4>56</vt:i4>
      </vt:variant>
      <vt:variant>
        <vt:i4>0</vt:i4>
      </vt:variant>
      <vt:variant>
        <vt:i4>5</vt:i4>
      </vt:variant>
      <vt:variant>
        <vt:lpwstr/>
      </vt:variant>
      <vt:variant>
        <vt:lpwstr>_Toc87877943</vt:lpwstr>
      </vt:variant>
      <vt:variant>
        <vt:i4>1835059</vt:i4>
      </vt:variant>
      <vt:variant>
        <vt:i4>50</vt:i4>
      </vt:variant>
      <vt:variant>
        <vt:i4>0</vt:i4>
      </vt:variant>
      <vt:variant>
        <vt:i4>5</vt:i4>
      </vt:variant>
      <vt:variant>
        <vt:lpwstr/>
      </vt:variant>
      <vt:variant>
        <vt:lpwstr>_Toc87877942</vt:lpwstr>
      </vt:variant>
      <vt:variant>
        <vt:i4>2031667</vt:i4>
      </vt:variant>
      <vt:variant>
        <vt:i4>44</vt:i4>
      </vt:variant>
      <vt:variant>
        <vt:i4>0</vt:i4>
      </vt:variant>
      <vt:variant>
        <vt:i4>5</vt:i4>
      </vt:variant>
      <vt:variant>
        <vt:lpwstr/>
      </vt:variant>
      <vt:variant>
        <vt:lpwstr>_Toc87877941</vt:lpwstr>
      </vt:variant>
      <vt:variant>
        <vt:i4>1966131</vt:i4>
      </vt:variant>
      <vt:variant>
        <vt:i4>38</vt:i4>
      </vt:variant>
      <vt:variant>
        <vt:i4>0</vt:i4>
      </vt:variant>
      <vt:variant>
        <vt:i4>5</vt:i4>
      </vt:variant>
      <vt:variant>
        <vt:lpwstr/>
      </vt:variant>
      <vt:variant>
        <vt:lpwstr>_Toc87877940</vt:lpwstr>
      </vt:variant>
      <vt:variant>
        <vt:i4>1507380</vt:i4>
      </vt:variant>
      <vt:variant>
        <vt:i4>32</vt:i4>
      </vt:variant>
      <vt:variant>
        <vt:i4>0</vt:i4>
      </vt:variant>
      <vt:variant>
        <vt:i4>5</vt:i4>
      </vt:variant>
      <vt:variant>
        <vt:lpwstr/>
      </vt:variant>
      <vt:variant>
        <vt:lpwstr>_Toc87877939</vt:lpwstr>
      </vt:variant>
      <vt:variant>
        <vt:i4>1441844</vt:i4>
      </vt:variant>
      <vt:variant>
        <vt:i4>26</vt:i4>
      </vt:variant>
      <vt:variant>
        <vt:i4>0</vt:i4>
      </vt:variant>
      <vt:variant>
        <vt:i4>5</vt:i4>
      </vt:variant>
      <vt:variant>
        <vt:lpwstr/>
      </vt:variant>
      <vt:variant>
        <vt:lpwstr>_Toc87877938</vt:lpwstr>
      </vt:variant>
      <vt:variant>
        <vt:i4>1638452</vt:i4>
      </vt:variant>
      <vt:variant>
        <vt:i4>20</vt:i4>
      </vt:variant>
      <vt:variant>
        <vt:i4>0</vt:i4>
      </vt:variant>
      <vt:variant>
        <vt:i4>5</vt:i4>
      </vt:variant>
      <vt:variant>
        <vt:lpwstr/>
      </vt:variant>
      <vt:variant>
        <vt:lpwstr>_Toc87877937</vt:lpwstr>
      </vt:variant>
      <vt:variant>
        <vt:i4>1572916</vt:i4>
      </vt:variant>
      <vt:variant>
        <vt:i4>14</vt:i4>
      </vt:variant>
      <vt:variant>
        <vt:i4>0</vt:i4>
      </vt:variant>
      <vt:variant>
        <vt:i4>5</vt:i4>
      </vt:variant>
      <vt:variant>
        <vt:lpwstr/>
      </vt:variant>
      <vt:variant>
        <vt:lpwstr>_Toc87877936</vt:lpwstr>
      </vt:variant>
      <vt:variant>
        <vt:i4>1769524</vt:i4>
      </vt:variant>
      <vt:variant>
        <vt:i4>8</vt:i4>
      </vt:variant>
      <vt:variant>
        <vt:i4>0</vt:i4>
      </vt:variant>
      <vt:variant>
        <vt:i4>5</vt:i4>
      </vt:variant>
      <vt:variant>
        <vt:lpwstr/>
      </vt:variant>
      <vt:variant>
        <vt:lpwstr>_Toc87877935</vt:lpwstr>
      </vt:variant>
      <vt:variant>
        <vt:i4>1703988</vt:i4>
      </vt:variant>
      <vt:variant>
        <vt:i4>2</vt:i4>
      </vt:variant>
      <vt:variant>
        <vt:i4>0</vt:i4>
      </vt:variant>
      <vt:variant>
        <vt:i4>5</vt:i4>
      </vt:variant>
      <vt:variant>
        <vt:lpwstr/>
      </vt:variant>
      <vt:variant>
        <vt:lpwstr>_Toc87877934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Dannielle Foster (DPC)</dc:creator>
  <cp:keywords/>
  <dc:description/>
  <cp:lastModifiedBy>Julie McMillan (DPC)</cp:lastModifiedBy>
  <cp:revision>419</cp:revision>
  <cp:lastPrinted>2021-08-21T09:58:00Z</cp:lastPrinted>
  <dcterms:created xsi:type="dcterms:W3CDTF">2021-11-05T14:45:00Z</dcterms:created>
  <dcterms:modified xsi:type="dcterms:W3CDTF">2021-11-24T23:22:00Z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0x01010009D125DB5C2AC74EB07D9CFD36EF6E0B</vt:lpwstr>
  </property>
  <property fmtid="{D5CDD505-2E9C-101B-9397-08002B2CF9AE}" pid="3" name="MSIP_Label_7e644455-948d-415b-86c4-b59e4837616a_Enabled">
    <vt:lpwstr>true</vt:lpwstr>
  </property>
  <property fmtid="{D5CDD505-2E9C-101B-9397-08002B2CF9AE}" pid="4" name="MSIP_Label_7e644455-948d-415b-86c4-b59e4837616a_SetDate">
    <vt:lpwstr>2021-11-24T23:20:36Z</vt:lpwstr>
  </property>
  <property fmtid="{D5CDD505-2E9C-101B-9397-08002B2CF9AE}" pid="5" name="MSIP_Label_7e644455-948d-415b-86c4-b59e4837616a_Method">
    <vt:lpwstr>Privileged</vt:lpwstr>
  </property>
  <property fmtid="{D5CDD505-2E9C-101B-9397-08002B2CF9AE}" pid="6" name="MSIP_Label_7e644455-948d-415b-86c4-b59e4837616a_Name">
    <vt:lpwstr>7e644455-948d-415b-86c4-b59e4837616a</vt:lpwstr>
  </property>
  <property fmtid="{D5CDD505-2E9C-101B-9397-08002B2CF9AE}" pid="7" name="MSIP_Label_7e644455-948d-415b-86c4-b59e4837616a_SiteId">
    <vt:lpwstr>722ea0be-3e1c-4b11-ad6f-9401d6856e24</vt:lpwstr>
  </property>
  <property fmtid="{D5CDD505-2E9C-101B-9397-08002B2CF9AE}" pid="8" name="MSIP_Label_7e644455-948d-415b-86c4-b59e4837616a_ActionId">
    <vt:lpwstr>3543424a-1099-4d11-871b-43cbf3ff0751</vt:lpwstr>
  </property>
  <property fmtid="{D5CDD505-2E9C-101B-9397-08002B2CF9AE}" pid="9" name="MSIP_Label_7e644455-948d-415b-86c4-b59e4837616a_ContentBits">
    <vt:lpwstr>0</vt:lpwstr>
  </property>
</Properties>
</file>