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946D2" w14:textId="4521177C" w:rsidR="00D72474" w:rsidRPr="002F24B8" w:rsidRDefault="00E93729" w:rsidP="001B15FB">
      <w:pPr>
        <w:tabs>
          <w:tab w:val="left" w:pos="1398"/>
        </w:tabs>
        <w:spacing w:after="200"/>
        <w:rPr>
          <w:b/>
        </w:rPr>
      </w:pPr>
      <w:r>
        <w:rPr>
          <w:b/>
          <w:noProof/>
        </w:rPr>
        <w:drawing>
          <wp:inline distT="0" distB="0" distL="0" distR="0" wp14:anchorId="31EDA29D" wp14:editId="3786C409">
            <wp:extent cx="1733550" cy="1437640"/>
            <wp:effectExtent l="0" t="0" r="0" b="0"/>
            <wp:docPr id="23" name="Picture 23" descr="Victorian Independent Renumeration Tribu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ictorian Independent Renumeration Tribunal "/>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33550" cy="1437640"/>
                    </a:xfrm>
                    <a:prstGeom prst="rect">
                      <a:avLst/>
                    </a:prstGeom>
                  </pic:spPr>
                </pic:pic>
              </a:graphicData>
            </a:graphic>
          </wp:inline>
        </w:drawing>
      </w:r>
      <w:r>
        <w:rPr>
          <w:b/>
          <w:noProof/>
        </w:rPr>
        <w:drawing>
          <wp:anchor distT="0" distB="0" distL="114300" distR="114300" simplePos="0" relativeHeight="251658240" behindDoc="1" locked="0" layoutInCell="1" allowOverlap="1" wp14:anchorId="201FD634" wp14:editId="2CCA4C13">
            <wp:simplePos x="0" y="0"/>
            <wp:positionH relativeFrom="column">
              <wp:posOffset>-1273517</wp:posOffset>
            </wp:positionH>
            <wp:positionV relativeFrom="paragraph">
              <wp:posOffset>-2310814</wp:posOffset>
            </wp:positionV>
            <wp:extent cx="8081645" cy="23547070"/>
            <wp:effectExtent l="0" t="0" r="0" b="0"/>
            <wp:wrapNone/>
            <wp:docPr id="22" name="Picture 22" descr="Decorativ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Decorative cove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81645" cy="23547070"/>
                    </a:xfrm>
                    <a:prstGeom prst="rect">
                      <a:avLst/>
                    </a:prstGeom>
                    <a:noFill/>
                  </pic:spPr>
                </pic:pic>
              </a:graphicData>
            </a:graphic>
          </wp:anchor>
        </w:drawing>
      </w:r>
      <w:r w:rsidR="001B15FB">
        <w:rPr>
          <w:b/>
        </w:rPr>
        <w:tab/>
      </w:r>
    </w:p>
    <w:p w14:paraId="1D822BBA" w14:textId="0700A4CB" w:rsidR="006530FC" w:rsidRPr="002F24B8" w:rsidRDefault="006530FC">
      <w:pPr>
        <w:spacing w:after="200"/>
        <w:rPr>
          <w:b/>
        </w:rPr>
      </w:pPr>
    </w:p>
    <w:p w14:paraId="51CEC3A6" w14:textId="18E281E4" w:rsidR="00CB4A4D" w:rsidRPr="002F24B8" w:rsidRDefault="00CB4A4D">
      <w:pPr>
        <w:spacing w:after="200"/>
        <w:rPr>
          <w:b/>
          <w:noProof/>
        </w:rPr>
      </w:pPr>
    </w:p>
    <w:p w14:paraId="598BB042" w14:textId="481B4CCF" w:rsidR="0084629D" w:rsidRPr="001C5723" w:rsidRDefault="00F061BF" w:rsidP="00E93729">
      <w:pPr>
        <w:pStyle w:val="VIRTCoverPageHeading"/>
        <w:tabs>
          <w:tab w:val="left" w:pos="6175"/>
        </w:tabs>
        <w:spacing w:before="3000"/>
      </w:pPr>
      <w:bookmarkStart w:id="0" w:name="_Toc81307411"/>
      <w:bookmarkStart w:id="1" w:name="_Toc81310417"/>
      <w:bookmarkStart w:id="2" w:name="_Toc81561420"/>
      <w:bookmarkStart w:id="3" w:name="_Toc82969659"/>
      <w:bookmarkStart w:id="4" w:name="_Toc84597999"/>
      <w:bookmarkStart w:id="5" w:name="_Toc114047030"/>
      <w:bookmarkStart w:id="6" w:name="_Toc114050928"/>
      <w:bookmarkStart w:id="7" w:name="_Toc114222780"/>
      <w:bookmarkStart w:id="8" w:name="_Toc143080234"/>
      <w:bookmarkStart w:id="9" w:name="_Toc80180460"/>
      <w:bookmarkStart w:id="10" w:name="_Toc80180786"/>
      <w:bookmarkStart w:id="11" w:name="_Toc80181974"/>
      <w:bookmarkStart w:id="12" w:name="_Toc81305348"/>
      <w:r w:rsidRPr="001B15FB">
        <w:t>Annual</w:t>
      </w:r>
      <w:r w:rsidRPr="001C5723">
        <w:t xml:space="preserve"> Report</w:t>
      </w:r>
      <w:bookmarkEnd w:id="0"/>
      <w:bookmarkEnd w:id="1"/>
      <w:bookmarkEnd w:id="2"/>
      <w:bookmarkEnd w:id="3"/>
      <w:bookmarkEnd w:id="4"/>
      <w:bookmarkEnd w:id="5"/>
      <w:bookmarkEnd w:id="6"/>
      <w:bookmarkEnd w:id="7"/>
      <w:bookmarkEnd w:id="8"/>
    </w:p>
    <w:p w14:paraId="75D0FE3C" w14:textId="77777777" w:rsidR="00805F0A" w:rsidRDefault="00F061BF" w:rsidP="00F33E03">
      <w:pPr>
        <w:pStyle w:val="VIRTCoverSubHeading"/>
        <w:spacing w:before="4560"/>
      </w:pPr>
      <w:bookmarkStart w:id="13" w:name="_Toc81307412"/>
      <w:bookmarkStart w:id="14" w:name="_Toc81310418"/>
      <w:bookmarkStart w:id="15" w:name="_Toc81561421"/>
      <w:bookmarkStart w:id="16" w:name="_Toc82969660"/>
      <w:bookmarkStart w:id="17" w:name="_Toc84598000"/>
      <w:bookmarkStart w:id="18" w:name="_Toc114047031"/>
      <w:bookmarkStart w:id="19" w:name="_Toc114050929"/>
      <w:bookmarkStart w:id="20" w:name="_Toc114222781"/>
      <w:bookmarkStart w:id="21" w:name="_Toc143018331"/>
      <w:bookmarkStart w:id="22" w:name="_Toc143080235"/>
      <w:r w:rsidRPr="00176162">
        <w:t>20</w:t>
      </w:r>
      <w:r w:rsidR="008E60A4" w:rsidRPr="00176162">
        <w:t>2</w:t>
      </w:r>
      <w:r w:rsidR="007D1E10" w:rsidRPr="00176162">
        <w:t>2</w:t>
      </w:r>
      <w:r w:rsidR="002770D6" w:rsidRPr="002770D6">
        <w:t>–</w:t>
      </w:r>
      <w:r w:rsidRPr="00176162">
        <w:t>2</w:t>
      </w:r>
      <w:bookmarkEnd w:id="9"/>
      <w:bookmarkEnd w:id="10"/>
      <w:bookmarkEnd w:id="11"/>
      <w:bookmarkEnd w:id="12"/>
      <w:bookmarkEnd w:id="13"/>
      <w:bookmarkEnd w:id="14"/>
      <w:bookmarkEnd w:id="15"/>
      <w:bookmarkEnd w:id="16"/>
      <w:bookmarkEnd w:id="17"/>
      <w:r w:rsidR="007D1E10" w:rsidRPr="00176162">
        <w:t>3</w:t>
      </w:r>
      <w:bookmarkEnd w:id="18"/>
      <w:bookmarkEnd w:id="19"/>
      <w:bookmarkEnd w:id="20"/>
      <w:bookmarkEnd w:id="21"/>
      <w:bookmarkEnd w:id="22"/>
    </w:p>
    <w:p w14:paraId="65CC8759" w14:textId="2995EF12" w:rsidR="00F33E03" w:rsidRPr="00F33E03" w:rsidRDefault="00F33E03" w:rsidP="00F33E03">
      <w:pPr>
        <w:sectPr w:rsidR="00F33E03" w:rsidRPr="00F33E03" w:rsidSect="007F5689">
          <w:headerReference w:type="first" r:id="rId14"/>
          <w:footerReference w:type="first" r:id="rId15"/>
          <w:type w:val="oddPage"/>
          <w:pgSz w:w="11906" w:h="16838" w:code="9"/>
          <w:pgMar w:top="1701" w:right="1701" w:bottom="1559" w:left="1701" w:header="680" w:footer="646" w:gutter="0"/>
          <w:pgNumType w:start="0"/>
          <w:cols w:space="360"/>
          <w:docGrid w:linePitch="360"/>
        </w:sectPr>
      </w:pPr>
    </w:p>
    <w:tbl>
      <w:tblPr>
        <w:tblStyle w:val="Photoandtext"/>
        <w:tblW w:w="8505" w:type="dxa"/>
        <w:tblLook w:val="04A0" w:firstRow="1" w:lastRow="0" w:firstColumn="1" w:lastColumn="0" w:noHBand="0" w:noVBand="1"/>
      </w:tblPr>
      <w:tblGrid>
        <w:gridCol w:w="8505"/>
      </w:tblGrid>
      <w:tr w:rsidR="005E0977" w14:paraId="67FE0243" w14:textId="77777777" w:rsidTr="007C70E8">
        <w:trPr>
          <w:trHeight w:val="13045"/>
          <w:tblHeader/>
        </w:trPr>
        <w:tc>
          <w:tcPr>
            <w:tcW w:w="8505" w:type="dxa"/>
            <w:vAlign w:val="bottom"/>
          </w:tcPr>
          <w:p w14:paraId="31B3EF73" w14:textId="4BEB6EFD" w:rsidR="003B040F" w:rsidRPr="003B040F" w:rsidRDefault="003B040F" w:rsidP="003B040F">
            <w:pPr>
              <w:pStyle w:val="Bodynospace"/>
            </w:pPr>
            <w:r w:rsidRPr="003B040F">
              <w:lastRenderedPageBreak/>
              <w:t xml:space="preserve">Authorised and published by the Victorian Independent Remuneration Tribunal </w:t>
            </w:r>
          </w:p>
          <w:p w14:paraId="19689867" w14:textId="77777777" w:rsidR="003B040F" w:rsidRPr="003B040F" w:rsidRDefault="003B040F" w:rsidP="003B040F">
            <w:pPr>
              <w:pStyle w:val="Bodynospace"/>
            </w:pPr>
            <w:r w:rsidRPr="003B040F">
              <w:t>Ground Floor, 1 Treasury Place</w:t>
            </w:r>
          </w:p>
          <w:p w14:paraId="5CAB6994" w14:textId="77777777" w:rsidR="003B040F" w:rsidRPr="003B040F" w:rsidRDefault="003B040F" w:rsidP="003B040F">
            <w:pPr>
              <w:pStyle w:val="Bodynospace"/>
            </w:pPr>
            <w:r w:rsidRPr="003B040F">
              <w:t>Melbourne VIC 3002</w:t>
            </w:r>
          </w:p>
          <w:p w14:paraId="523E0E3E" w14:textId="749C1358" w:rsidR="003B040F" w:rsidRPr="003B040F" w:rsidRDefault="00A4111B" w:rsidP="003B040F">
            <w:pPr>
              <w:pStyle w:val="Body"/>
            </w:pPr>
            <w:r w:rsidRPr="00A4111B">
              <w:t>ISSN 2653-7648 - Online (pdf/word)</w:t>
            </w:r>
          </w:p>
          <w:p w14:paraId="14108AFB" w14:textId="77777777" w:rsidR="003B040F" w:rsidRPr="003B040F" w:rsidRDefault="003B040F" w:rsidP="003B040F">
            <w:pPr>
              <w:pStyle w:val="Bodynospace"/>
            </w:pPr>
            <w:r w:rsidRPr="003B040F">
              <w:t>© State of Victoria.</w:t>
            </w:r>
          </w:p>
          <w:p w14:paraId="634516E1" w14:textId="441EF108" w:rsidR="003B040F" w:rsidRPr="003B040F" w:rsidRDefault="00F116D3" w:rsidP="00F116D3">
            <w:pPr>
              <w:pStyle w:val="Body"/>
            </w:pPr>
            <w:r>
              <w:rPr>
                <w:noProof/>
              </w:rPr>
              <w:drawing>
                <wp:inline distT="0" distB="0" distL="0" distR="0" wp14:anchorId="72118656" wp14:editId="51D9978E">
                  <wp:extent cx="1524003" cy="533401"/>
                  <wp:effectExtent l="0" t="0" r="0" b="0"/>
                  <wp:docPr id="1182415259" name="Picture 1182415259"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15259" name="Picture 1" descr="Creative commo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3" cy="533401"/>
                          </a:xfrm>
                          <a:prstGeom prst="rect">
                            <a:avLst/>
                          </a:prstGeom>
                        </pic:spPr>
                      </pic:pic>
                    </a:graphicData>
                  </a:graphic>
                </wp:inline>
              </w:drawing>
            </w:r>
          </w:p>
          <w:p w14:paraId="463D16D1" w14:textId="77777777" w:rsidR="003B040F" w:rsidRPr="003B040F" w:rsidRDefault="003B040F" w:rsidP="00F116D3">
            <w:pPr>
              <w:pStyle w:val="Bodyaftertableorfigureorimage"/>
            </w:pPr>
            <w:r w:rsidRPr="003B040F">
              <w:t>You are welcome to re-use this work under a Creative Commons Attribution 4.0 licence, provided you credit the State of Victoria (Victorian Independent Remuneration Tribunal) as author, indicate if changes were made and comply with the other licence terms. The licence does not apply to any branding, including government logos.</w:t>
            </w:r>
          </w:p>
          <w:p w14:paraId="031F6F50" w14:textId="753F8195" w:rsidR="00B22576" w:rsidRPr="00B22576" w:rsidRDefault="003B040F" w:rsidP="007C70E8">
            <w:pPr>
              <w:pStyle w:val="Body"/>
              <w:spacing w:after="0"/>
            </w:pPr>
            <w:r w:rsidRPr="003B040F">
              <w:t xml:space="preserve">Except where otherwise indicated, the images in this publication show models and illustrative settings only, and do not necessarily depict actual services, </w:t>
            </w:r>
            <w:proofErr w:type="gramStart"/>
            <w:r w:rsidRPr="003B040F">
              <w:t>facilities</w:t>
            </w:r>
            <w:proofErr w:type="gramEnd"/>
            <w:r w:rsidRPr="003B040F">
              <w:t xml:space="preserve"> or recipients</w:t>
            </w:r>
            <w:r>
              <w:t> </w:t>
            </w:r>
            <w:r w:rsidRPr="003B040F">
              <w:t>of services.</w:t>
            </w:r>
          </w:p>
        </w:tc>
      </w:tr>
    </w:tbl>
    <w:p w14:paraId="3584A4BB" w14:textId="67F6EDB8" w:rsidR="00805F0A" w:rsidRDefault="001A66EC" w:rsidP="00805F0A">
      <w:pPr>
        <w:pStyle w:val="Body"/>
      </w:pPr>
      <w:r>
        <w:rPr>
          <w:noProof/>
        </w:rPr>
        <mc:AlternateContent>
          <mc:Choice Requires="wpg">
            <w:drawing>
              <wp:anchor distT="0" distB="0" distL="114300" distR="114300" simplePos="0" relativeHeight="251658241" behindDoc="1" locked="0" layoutInCell="1" allowOverlap="1" wp14:anchorId="1021C3FC" wp14:editId="570087D0">
                <wp:simplePos x="0" y="0"/>
                <wp:positionH relativeFrom="column">
                  <wp:posOffset>-1409065</wp:posOffset>
                </wp:positionH>
                <wp:positionV relativeFrom="paragraph">
                  <wp:posOffset>-7788910</wp:posOffset>
                </wp:positionV>
                <wp:extent cx="4500000" cy="180000"/>
                <wp:effectExtent l="0" t="0" r="0" b="0"/>
                <wp:wrapNone/>
                <wp:docPr id="919793479" name="Group 919793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4500000" cy="180000"/>
                          <a:chOff x="771688" y="-147"/>
                          <a:chExt cx="3229459" cy="158409"/>
                        </a:xfrm>
                      </wpg:grpSpPr>
                      <wps:wsp>
                        <wps:cNvPr id="1955164414" name="Rectangle 6"/>
                        <wps:cNvSpPr/>
                        <wps:spPr>
                          <a:xfrm>
                            <a:off x="2499428" y="-147"/>
                            <a:ext cx="1501719" cy="158262"/>
                          </a:xfrm>
                          <a:prstGeom prst="rect">
                            <a:avLst/>
                          </a:prstGeom>
                          <a:solidFill>
                            <a:schemeClr val="accent1">
                              <a:alpha val="1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541276" name="Rectangle 6"/>
                        <wps:cNvSpPr/>
                        <wps:spPr>
                          <a:xfrm>
                            <a:off x="1563533" y="0"/>
                            <a:ext cx="935903" cy="158262"/>
                          </a:xfrm>
                          <a:prstGeom prst="rect">
                            <a:avLst/>
                          </a:prstGeom>
                          <a:solidFill>
                            <a:schemeClr val="accent5">
                              <a:alpha val="6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087063" name="Rectangle 6"/>
                        <wps:cNvSpPr/>
                        <wps:spPr>
                          <a:xfrm>
                            <a:off x="771688" y="-147"/>
                            <a:ext cx="791845" cy="158115"/>
                          </a:xfrm>
                          <a:prstGeom prst="rect">
                            <a:avLst/>
                          </a:prstGeom>
                          <a:solidFill>
                            <a:schemeClr val="accent2">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E0712" id="Group 919793479" o:spid="_x0000_s1026" alt="&quot;&quot;" style="position:absolute;margin-left:-110.95pt;margin-top:-613.3pt;width:354.35pt;height:14.15pt;flip:y;z-index:-251658239;mso-width-relative:margin;mso-height-relative:margin" coordorigin="7716,-1" coordsize="3229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">
                <v:rect id="Rectangle 6" o:spid="_x0000_s1027" style="position:absolute;left:24994;top:-1;width:15017;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" fillcolor="#26664e [3204]" stroked="f">
                  <v:fill opacity="9252f"/>
                </v:rect>
                <v:rect id="Rectangle 6" o:spid="_x0000_s1028" style="position:absolute;left:15635;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" fillcolor="#29c598 [3208]" stroked="f">
                  <v:fill opacity="40092f"/>
                </v:rect>
                <v:rect id="Rectangle 6" o:spid="_x0000_s1029" style="position:absolute;left:7716;top:-1;width:7919;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" fillcolor="#148a5d [3205]" stroked="f">
                  <v:fill opacity="21588f"/>
                </v:rect>
              </v:group>
            </w:pict>
          </mc:Fallback>
        </mc:AlternateContent>
      </w:r>
    </w:p>
    <w:p w14:paraId="288D3E91" w14:textId="06F45F41" w:rsidR="00805F0A" w:rsidRPr="00176162" w:rsidRDefault="00805F0A" w:rsidP="00805F0A">
      <w:pPr>
        <w:pStyle w:val="Body"/>
        <w:sectPr w:rsidR="00805F0A" w:rsidRPr="00176162" w:rsidSect="00805F0A">
          <w:pgSz w:w="11906" w:h="16838" w:code="9"/>
          <w:pgMar w:top="1701" w:right="1701" w:bottom="1559" w:left="1701" w:header="680" w:footer="646" w:gutter="0"/>
          <w:pgNumType w:start="0"/>
          <w:cols w:space="360"/>
          <w:docGrid w:linePitch="360"/>
        </w:sectPr>
      </w:pPr>
    </w:p>
    <w:bookmarkStart w:id="23" w:name="_Toc80181976" w:displacedByCustomXml="next"/>
    <w:bookmarkStart w:id="24" w:name="_Toc80180788" w:displacedByCustomXml="next"/>
    <w:bookmarkStart w:id="25" w:name="_Toc80180462" w:displacedByCustomXml="next"/>
    <w:sdt>
      <w:sdtPr>
        <w:rPr>
          <w:rFonts w:ascii="Calibri Light" w:eastAsiaTheme="minorHAnsi" w:hAnsi="Calibri Light" w:cstheme="minorBidi"/>
          <w:b/>
          <w:noProof w:val="0"/>
          <w:color w:val="4D4D4D" w:themeColor="accent6"/>
          <w:sz w:val="26"/>
          <w:szCs w:val="22"/>
          <w:highlight w:val="yellow"/>
        </w:rPr>
        <w:id w:val="-1324501454"/>
        <w:docPartObj>
          <w:docPartGallery w:val="Table of Contents"/>
          <w:docPartUnique/>
        </w:docPartObj>
      </w:sdtPr>
      <w:sdtEndPr>
        <w:rPr>
          <w:bCs/>
          <w:noProof/>
          <w:color w:val="000000" w:themeColor="text2"/>
          <w:sz w:val="22"/>
          <w:highlight w:val="none"/>
        </w:rPr>
      </w:sdtEndPr>
      <w:sdtContent>
        <w:p w14:paraId="16EC04C8" w14:textId="7BCB6309" w:rsidR="00FB453F" w:rsidRDefault="00FB453F" w:rsidP="00BE58C8">
          <w:pPr>
            <w:pStyle w:val="TOCHeading"/>
          </w:pPr>
          <w:r w:rsidRPr="00394998">
            <w:t>Contents</w:t>
          </w:r>
        </w:p>
        <w:p w14:paraId="13541E42" w14:textId="1D199535" w:rsidR="008E61A4" w:rsidRPr="008E61A4" w:rsidRDefault="008E61A4" w:rsidP="008E61A4">
          <w:pPr>
            <w:pStyle w:val="Body"/>
          </w:pPr>
          <w:r>
            <w:rPr>
              <w:noProof/>
            </w:rPr>
            <w:drawing>
              <wp:inline distT="0" distB="0" distL="0" distR="0" wp14:anchorId="797DD3D0" wp14:editId="6B33D04A">
                <wp:extent cx="2222500" cy="253365"/>
                <wp:effectExtent l="0" t="0" r="6350" b="0"/>
                <wp:docPr id="874391055" name="Picture 874391055" descr="Decorative under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ecorative underlin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p>
        <w:p w14:paraId="69EFC964" w14:textId="45EB6A0F" w:rsidR="00FD0A51" w:rsidRDefault="00CF6028" w:rsidP="00FD0A51">
          <w:pPr>
            <w:pStyle w:val="TOC1"/>
            <w:spacing w:before="120"/>
            <w:rPr>
              <w:rFonts w:asciiTheme="minorHAnsi" w:eastAsiaTheme="minorEastAsia" w:hAnsiTheme="minorHAnsi"/>
              <w:b w:val="0"/>
              <w:color w:val="auto"/>
              <w:kern w:val="2"/>
              <w14:ligatures w14:val="standardContextual"/>
            </w:rPr>
          </w:pPr>
          <w:r>
            <w:rPr>
              <w:b w:val="0"/>
            </w:rPr>
            <w:fldChar w:fldCharType="begin"/>
          </w:r>
          <w:r>
            <w:rPr>
              <w:b w:val="0"/>
            </w:rPr>
            <w:instrText xml:space="preserve"> TOC \h \z \t "Heading 1,1,Heading 2,2,Heading 3,3" </w:instrText>
          </w:r>
          <w:r>
            <w:rPr>
              <w:b w:val="0"/>
            </w:rPr>
            <w:fldChar w:fldCharType="separate"/>
          </w:r>
          <w:hyperlink w:anchor="_Toc147933459" w:history="1">
            <w:r w:rsidR="00FD0A51" w:rsidRPr="006E71BB">
              <w:rPr>
                <w:rStyle w:val="Hyperlink"/>
              </w:rPr>
              <w:t>Message from the Chair</w:t>
            </w:r>
            <w:r w:rsidR="00FD0A51">
              <w:rPr>
                <w:webHidden/>
              </w:rPr>
              <w:tab/>
            </w:r>
            <w:r w:rsidR="00FD0A51">
              <w:rPr>
                <w:webHidden/>
              </w:rPr>
              <w:fldChar w:fldCharType="begin"/>
            </w:r>
            <w:r w:rsidR="00FD0A51">
              <w:rPr>
                <w:webHidden/>
              </w:rPr>
              <w:instrText xml:space="preserve"> PAGEREF _Toc147933459 \h </w:instrText>
            </w:r>
            <w:r w:rsidR="00FD0A51">
              <w:rPr>
                <w:webHidden/>
              </w:rPr>
            </w:r>
            <w:r w:rsidR="00FD0A51">
              <w:rPr>
                <w:webHidden/>
              </w:rPr>
              <w:fldChar w:fldCharType="separate"/>
            </w:r>
            <w:r w:rsidR="00E26B04">
              <w:rPr>
                <w:webHidden/>
              </w:rPr>
              <w:t>2</w:t>
            </w:r>
            <w:r w:rsidR="00FD0A51">
              <w:rPr>
                <w:webHidden/>
              </w:rPr>
              <w:fldChar w:fldCharType="end"/>
            </w:r>
          </w:hyperlink>
        </w:p>
        <w:p w14:paraId="2F0DEBA7" w14:textId="44BCE7D8" w:rsidR="00FD0A51" w:rsidRDefault="00000000" w:rsidP="00FD0A51">
          <w:pPr>
            <w:pStyle w:val="TOC1"/>
            <w:spacing w:before="120"/>
            <w:rPr>
              <w:rFonts w:asciiTheme="minorHAnsi" w:eastAsiaTheme="minorEastAsia" w:hAnsiTheme="minorHAnsi"/>
              <w:b w:val="0"/>
              <w:color w:val="auto"/>
              <w:kern w:val="2"/>
              <w14:ligatures w14:val="standardContextual"/>
            </w:rPr>
          </w:pPr>
          <w:hyperlink w:anchor="_Toc147933460" w:history="1">
            <w:r w:rsidR="00FD0A51" w:rsidRPr="006E71BB">
              <w:rPr>
                <w:rStyle w:val="Hyperlink"/>
              </w:rPr>
              <w:t>Abbreviations and glossary</w:t>
            </w:r>
            <w:r w:rsidR="00FD0A51">
              <w:rPr>
                <w:webHidden/>
              </w:rPr>
              <w:tab/>
            </w:r>
            <w:r w:rsidR="00FD0A51">
              <w:rPr>
                <w:webHidden/>
              </w:rPr>
              <w:fldChar w:fldCharType="begin"/>
            </w:r>
            <w:r w:rsidR="00FD0A51">
              <w:rPr>
                <w:webHidden/>
              </w:rPr>
              <w:instrText xml:space="preserve"> PAGEREF _Toc147933460 \h </w:instrText>
            </w:r>
            <w:r w:rsidR="00FD0A51">
              <w:rPr>
                <w:webHidden/>
              </w:rPr>
            </w:r>
            <w:r w:rsidR="00FD0A51">
              <w:rPr>
                <w:webHidden/>
              </w:rPr>
              <w:fldChar w:fldCharType="separate"/>
            </w:r>
            <w:r w:rsidR="00E26B04">
              <w:rPr>
                <w:webHidden/>
              </w:rPr>
              <w:t>4</w:t>
            </w:r>
            <w:r w:rsidR="00FD0A51">
              <w:rPr>
                <w:webHidden/>
              </w:rPr>
              <w:fldChar w:fldCharType="end"/>
            </w:r>
          </w:hyperlink>
        </w:p>
        <w:p w14:paraId="441635D7" w14:textId="787BC1D3" w:rsidR="00FD0A51" w:rsidRDefault="00000000" w:rsidP="00FD0A51">
          <w:pPr>
            <w:pStyle w:val="TOC1"/>
            <w:spacing w:before="120"/>
            <w:rPr>
              <w:rFonts w:asciiTheme="minorHAnsi" w:eastAsiaTheme="minorEastAsia" w:hAnsiTheme="minorHAnsi"/>
              <w:b w:val="0"/>
              <w:color w:val="auto"/>
              <w:kern w:val="2"/>
              <w14:ligatures w14:val="standardContextual"/>
            </w:rPr>
          </w:pPr>
          <w:hyperlink w:anchor="_Toc147933461" w:history="1">
            <w:r w:rsidR="00FD0A51" w:rsidRPr="006E71BB">
              <w:rPr>
                <w:rStyle w:val="Hyperlink"/>
              </w:rPr>
              <w:t xml:space="preserve">1. </w:t>
            </w:r>
            <w:r w:rsidR="00FD0A51">
              <w:rPr>
                <w:rFonts w:asciiTheme="minorHAnsi" w:eastAsiaTheme="minorEastAsia" w:hAnsiTheme="minorHAnsi"/>
                <w:b w:val="0"/>
                <w:color w:val="auto"/>
                <w:kern w:val="2"/>
                <w14:ligatures w14:val="standardContextual"/>
              </w:rPr>
              <w:tab/>
            </w:r>
            <w:r w:rsidR="00FD0A51" w:rsidRPr="006E71BB">
              <w:rPr>
                <w:rStyle w:val="Hyperlink"/>
              </w:rPr>
              <w:t>About the Tribunal</w:t>
            </w:r>
            <w:r w:rsidR="00FD0A51">
              <w:rPr>
                <w:webHidden/>
              </w:rPr>
              <w:tab/>
            </w:r>
            <w:r w:rsidR="00FD0A51">
              <w:rPr>
                <w:webHidden/>
              </w:rPr>
              <w:fldChar w:fldCharType="begin"/>
            </w:r>
            <w:r w:rsidR="00FD0A51">
              <w:rPr>
                <w:webHidden/>
              </w:rPr>
              <w:instrText xml:space="preserve"> PAGEREF _Toc147933461 \h </w:instrText>
            </w:r>
            <w:r w:rsidR="00FD0A51">
              <w:rPr>
                <w:webHidden/>
              </w:rPr>
            </w:r>
            <w:r w:rsidR="00FD0A51">
              <w:rPr>
                <w:webHidden/>
              </w:rPr>
              <w:fldChar w:fldCharType="separate"/>
            </w:r>
            <w:r w:rsidR="00E26B04">
              <w:rPr>
                <w:webHidden/>
              </w:rPr>
              <w:t>5</w:t>
            </w:r>
            <w:r w:rsidR="00FD0A51">
              <w:rPr>
                <w:webHidden/>
              </w:rPr>
              <w:fldChar w:fldCharType="end"/>
            </w:r>
          </w:hyperlink>
        </w:p>
        <w:p w14:paraId="231C6095" w14:textId="0FA9B072"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62" w:history="1">
            <w:r w:rsidR="00FD0A51" w:rsidRPr="006E71BB">
              <w:rPr>
                <w:rStyle w:val="Hyperlink"/>
              </w:rPr>
              <w:t>1.1</w:t>
            </w:r>
            <w:r w:rsidR="00FD0A51">
              <w:rPr>
                <w:rFonts w:asciiTheme="minorHAnsi" w:eastAsiaTheme="minorEastAsia" w:hAnsiTheme="minorHAnsi"/>
                <w:b w:val="0"/>
                <w:color w:val="auto"/>
                <w:kern w:val="2"/>
                <w14:ligatures w14:val="standardContextual"/>
              </w:rPr>
              <w:tab/>
            </w:r>
            <w:r w:rsidR="00FD0A51" w:rsidRPr="006E71BB">
              <w:rPr>
                <w:rStyle w:val="Hyperlink"/>
              </w:rPr>
              <w:t>Functions of the Tribunal</w:t>
            </w:r>
            <w:r w:rsidR="00FD0A51">
              <w:rPr>
                <w:webHidden/>
              </w:rPr>
              <w:tab/>
            </w:r>
            <w:r w:rsidR="00FD0A51">
              <w:rPr>
                <w:webHidden/>
              </w:rPr>
              <w:fldChar w:fldCharType="begin"/>
            </w:r>
            <w:r w:rsidR="00FD0A51">
              <w:rPr>
                <w:webHidden/>
              </w:rPr>
              <w:instrText xml:space="preserve"> PAGEREF _Toc147933462 \h </w:instrText>
            </w:r>
            <w:r w:rsidR="00FD0A51">
              <w:rPr>
                <w:webHidden/>
              </w:rPr>
            </w:r>
            <w:r w:rsidR="00FD0A51">
              <w:rPr>
                <w:webHidden/>
              </w:rPr>
              <w:fldChar w:fldCharType="separate"/>
            </w:r>
            <w:r w:rsidR="00E26B04">
              <w:rPr>
                <w:webHidden/>
              </w:rPr>
              <w:t>5</w:t>
            </w:r>
            <w:r w:rsidR="00FD0A51">
              <w:rPr>
                <w:webHidden/>
              </w:rPr>
              <w:fldChar w:fldCharType="end"/>
            </w:r>
          </w:hyperlink>
        </w:p>
        <w:p w14:paraId="12B2080D" w14:textId="425D85B3"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63" w:history="1">
            <w:r w:rsidR="00FD0A51" w:rsidRPr="006E71BB">
              <w:rPr>
                <w:rStyle w:val="Hyperlink"/>
              </w:rPr>
              <w:t>1.2</w:t>
            </w:r>
            <w:r w:rsidR="00FD0A51">
              <w:rPr>
                <w:rFonts w:asciiTheme="minorHAnsi" w:eastAsiaTheme="minorEastAsia" w:hAnsiTheme="minorHAnsi"/>
                <w:b w:val="0"/>
                <w:color w:val="auto"/>
                <w:kern w:val="2"/>
                <w14:ligatures w14:val="standardContextual"/>
              </w:rPr>
              <w:tab/>
            </w:r>
            <w:r w:rsidR="00FD0A51" w:rsidRPr="006E71BB">
              <w:rPr>
                <w:rStyle w:val="Hyperlink"/>
              </w:rPr>
              <w:t>Tribunal Members</w:t>
            </w:r>
            <w:r w:rsidR="00FD0A51">
              <w:rPr>
                <w:webHidden/>
              </w:rPr>
              <w:tab/>
            </w:r>
            <w:r w:rsidR="00FD0A51">
              <w:rPr>
                <w:webHidden/>
              </w:rPr>
              <w:fldChar w:fldCharType="begin"/>
            </w:r>
            <w:r w:rsidR="00FD0A51">
              <w:rPr>
                <w:webHidden/>
              </w:rPr>
              <w:instrText xml:space="preserve"> PAGEREF _Toc147933463 \h </w:instrText>
            </w:r>
            <w:r w:rsidR="00FD0A51">
              <w:rPr>
                <w:webHidden/>
              </w:rPr>
            </w:r>
            <w:r w:rsidR="00FD0A51">
              <w:rPr>
                <w:webHidden/>
              </w:rPr>
              <w:fldChar w:fldCharType="separate"/>
            </w:r>
            <w:r w:rsidR="00E26B04">
              <w:rPr>
                <w:webHidden/>
              </w:rPr>
              <w:t>6</w:t>
            </w:r>
            <w:r w:rsidR="00FD0A51">
              <w:rPr>
                <w:webHidden/>
              </w:rPr>
              <w:fldChar w:fldCharType="end"/>
            </w:r>
          </w:hyperlink>
        </w:p>
        <w:p w14:paraId="52EB9EFB" w14:textId="3F562CF5"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64" w:history="1">
            <w:r w:rsidR="00FD0A51" w:rsidRPr="006E71BB">
              <w:rPr>
                <w:rStyle w:val="Hyperlink"/>
              </w:rPr>
              <w:t>Warren McCann – Tribunal Chair</w:t>
            </w:r>
            <w:r w:rsidR="00FD0A51">
              <w:rPr>
                <w:webHidden/>
              </w:rPr>
              <w:tab/>
            </w:r>
            <w:r w:rsidR="00FD0A51">
              <w:rPr>
                <w:webHidden/>
              </w:rPr>
              <w:fldChar w:fldCharType="begin"/>
            </w:r>
            <w:r w:rsidR="00FD0A51">
              <w:rPr>
                <w:webHidden/>
              </w:rPr>
              <w:instrText xml:space="preserve"> PAGEREF _Toc147933464 \h </w:instrText>
            </w:r>
            <w:r w:rsidR="00FD0A51">
              <w:rPr>
                <w:webHidden/>
              </w:rPr>
            </w:r>
            <w:r w:rsidR="00FD0A51">
              <w:rPr>
                <w:webHidden/>
              </w:rPr>
              <w:fldChar w:fldCharType="separate"/>
            </w:r>
            <w:r w:rsidR="00E26B04">
              <w:rPr>
                <w:webHidden/>
              </w:rPr>
              <w:t>6</w:t>
            </w:r>
            <w:r w:rsidR="00FD0A51">
              <w:rPr>
                <w:webHidden/>
              </w:rPr>
              <w:fldChar w:fldCharType="end"/>
            </w:r>
          </w:hyperlink>
        </w:p>
        <w:p w14:paraId="343EEF3B" w14:textId="032C1DBC"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65" w:history="1">
            <w:r w:rsidR="00FD0A51" w:rsidRPr="006E71BB">
              <w:rPr>
                <w:rStyle w:val="Hyperlink"/>
              </w:rPr>
              <w:t>The Honourable Jennifer Acton – Tribunal Member</w:t>
            </w:r>
            <w:r w:rsidR="00FD0A51">
              <w:rPr>
                <w:webHidden/>
              </w:rPr>
              <w:tab/>
            </w:r>
            <w:r w:rsidR="00FD0A51">
              <w:rPr>
                <w:webHidden/>
              </w:rPr>
              <w:fldChar w:fldCharType="begin"/>
            </w:r>
            <w:r w:rsidR="00FD0A51">
              <w:rPr>
                <w:webHidden/>
              </w:rPr>
              <w:instrText xml:space="preserve"> PAGEREF _Toc147933465 \h </w:instrText>
            </w:r>
            <w:r w:rsidR="00FD0A51">
              <w:rPr>
                <w:webHidden/>
              </w:rPr>
            </w:r>
            <w:r w:rsidR="00FD0A51">
              <w:rPr>
                <w:webHidden/>
              </w:rPr>
              <w:fldChar w:fldCharType="separate"/>
            </w:r>
            <w:r w:rsidR="00E26B04">
              <w:rPr>
                <w:webHidden/>
              </w:rPr>
              <w:t>6</w:t>
            </w:r>
            <w:r w:rsidR="00FD0A51">
              <w:rPr>
                <w:webHidden/>
              </w:rPr>
              <w:fldChar w:fldCharType="end"/>
            </w:r>
          </w:hyperlink>
        </w:p>
        <w:p w14:paraId="6D6C816C" w14:textId="39D9203F"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66" w:history="1">
            <w:r w:rsidR="00FD0A51" w:rsidRPr="006E71BB">
              <w:rPr>
                <w:rStyle w:val="Hyperlink"/>
              </w:rPr>
              <w:t>Laurinda Gardner – Tribunal Member</w:t>
            </w:r>
            <w:r w:rsidR="00FD0A51">
              <w:rPr>
                <w:webHidden/>
              </w:rPr>
              <w:tab/>
            </w:r>
            <w:r w:rsidR="00FD0A51">
              <w:rPr>
                <w:webHidden/>
              </w:rPr>
              <w:fldChar w:fldCharType="begin"/>
            </w:r>
            <w:r w:rsidR="00FD0A51">
              <w:rPr>
                <w:webHidden/>
              </w:rPr>
              <w:instrText xml:space="preserve"> PAGEREF _Toc147933466 \h </w:instrText>
            </w:r>
            <w:r w:rsidR="00FD0A51">
              <w:rPr>
                <w:webHidden/>
              </w:rPr>
            </w:r>
            <w:r w:rsidR="00FD0A51">
              <w:rPr>
                <w:webHidden/>
              </w:rPr>
              <w:fldChar w:fldCharType="separate"/>
            </w:r>
            <w:r w:rsidR="00E26B04">
              <w:rPr>
                <w:webHidden/>
              </w:rPr>
              <w:t>7</w:t>
            </w:r>
            <w:r w:rsidR="00FD0A51">
              <w:rPr>
                <w:webHidden/>
              </w:rPr>
              <w:fldChar w:fldCharType="end"/>
            </w:r>
          </w:hyperlink>
        </w:p>
        <w:p w14:paraId="76AE0803" w14:textId="57B6E5FE"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67" w:history="1">
            <w:r w:rsidR="00FD0A51" w:rsidRPr="006E71BB">
              <w:rPr>
                <w:rStyle w:val="Hyperlink"/>
              </w:rPr>
              <w:t>1.3</w:t>
            </w:r>
            <w:r w:rsidR="00FD0A51">
              <w:rPr>
                <w:rFonts w:asciiTheme="minorHAnsi" w:eastAsiaTheme="minorEastAsia" w:hAnsiTheme="minorHAnsi"/>
                <w:b w:val="0"/>
                <w:color w:val="auto"/>
                <w:kern w:val="2"/>
                <w14:ligatures w14:val="standardContextual"/>
              </w:rPr>
              <w:tab/>
            </w:r>
            <w:r w:rsidR="00FD0A51" w:rsidRPr="006E71BB">
              <w:rPr>
                <w:rStyle w:val="Hyperlink"/>
              </w:rPr>
              <w:t>Annual report requirements</w:t>
            </w:r>
            <w:r w:rsidR="00FD0A51">
              <w:rPr>
                <w:webHidden/>
              </w:rPr>
              <w:tab/>
            </w:r>
            <w:r w:rsidR="00FD0A51">
              <w:rPr>
                <w:webHidden/>
              </w:rPr>
              <w:fldChar w:fldCharType="begin"/>
            </w:r>
            <w:r w:rsidR="00FD0A51">
              <w:rPr>
                <w:webHidden/>
              </w:rPr>
              <w:instrText xml:space="preserve"> PAGEREF _Toc147933467 \h </w:instrText>
            </w:r>
            <w:r w:rsidR="00FD0A51">
              <w:rPr>
                <w:webHidden/>
              </w:rPr>
            </w:r>
            <w:r w:rsidR="00FD0A51">
              <w:rPr>
                <w:webHidden/>
              </w:rPr>
              <w:fldChar w:fldCharType="separate"/>
            </w:r>
            <w:r w:rsidR="00E26B04">
              <w:rPr>
                <w:webHidden/>
              </w:rPr>
              <w:t>8</w:t>
            </w:r>
            <w:r w:rsidR="00FD0A51">
              <w:rPr>
                <w:webHidden/>
              </w:rPr>
              <w:fldChar w:fldCharType="end"/>
            </w:r>
          </w:hyperlink>
        </w:p>
        <w:p w14:paraId="0D765DFE" w14:textId="4F35B3D5" w:rsidR="00FD0A51" w:rsidRDefault="00000000" w:rsidP="00FD0A51">
          <w:pPr>
            <w:pStyle w:val="TOC1"/>
            <w:spacing w:before="120"/>
            <w:rPr>
              <w:rFonts w:asciiTheme="minorHAnsi" w:eastAsiaTheme="minorEastAsia" w:hAnsiTheme="minorHAnsi"/>
              <w:b w:val="0"/>
              <w:color w:val="auto"/>
              <w:kern w:val="2"/>
              <w14:ligatures w14:val="standardContextual"/>
            </w:rPr>
          </w:pPr>
          <w:hyperlink w:anchor="_Toc147933468" w:history="1">
            <w:r w:rsidR="00FD0A51" w:rsidRPr="006E71BB">
              <w:rPr>
                <w:rStyle w:val="Hyperlink"/>
              </w:rPr>
              <w:t xml:space="preserve">2. </w:t>
            </w:r>
            <w:r w:rsidR="00FD0A51">
              <w:rPr>
                <w:rFonts w:asciiTheme="minorHAnsi" w:eastAsiaTheme="minorEastAsia" w:hAnsiTheme="minorHAnsi"/>
                <w:b w:val="0"/>
                <w:color w:val="auto"/>
                <w:kern w:val="2"/>
                <w14:ligatures w14:val="standardContextual"/>
              </w:rPr>
              <w:tab/>
            </w:r>
            <w:r w:rsidR="00FD0A51" w:rsidRPr="006E71BB">
              <w:rPr>
                <w:rStyle w:val="Hyperlink"/>
              </w:rPr>
              <w:t>Review of operations</w:t>
            </w:r>
            <w:r w:rsidR="00FD0A51">
              <w:rPr>
                <w:webHidden/>
              </w:rPr>
              <w:tab/>
            </w:r>
            <w:r w:rsidR="00FD0A51">
              <w:rPr>
                <w:webHidden/>
              </w:rPr>
              <w:fldChar w:fldCharType="begin"/>
            </w:r>
            <w:r w:rsidR="00FD0A51">
              <w:rPr>
                <w:webHidden/>
              </w:rPr>
              <w:instrText xml:space="preserve"> PAGEREF _Toc147933468 \h </w:instrText>
            </w:r>
            <w:r w:rsidR="00FD0A51">
              <w:rPr>
                <w:webHidden/>
              </w:rPr>
            </w:r>
            <w:r w:rsidR="00FD0A51">
              <w:rPr>
                <w:webHidden/>
              </w:rPr>
              <w:fldChar w:fldCharType="separate"/>
            </w:r>
            <w:r w:rsidR="00E26B04">
              <w:rPr>
                <w:webHidden/>
              </w:rPr>
              <w:t>9</w:t>
            </w:r>
            <w:r w:rsidR="00FD0A51">
              <w:rPr>
                <w:webHidden/>
              </w:rPr>
              <w:fldChar w:fldCharType="end"/>
            </w:r>
          </w:hyperlink>
        </w:p>
        <w:p w14:paraId="11009957" w14:textId="0293F5C5"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69" w:history="1">
            <w:r w:rsidR="00FD0A51" w:rsidRPr="006E71BB">
              <w:rPr>
                <w:rStyle w:val="Hyperlink"/>
              </w:rPr>
              <w:t xml:space="preserve">2.1 </w:t>
            </w:r>
            <w:r w:rsidR="00FD0A51">
              <w:rPr>
                <w:rFonts w:asciiTheme="minorHAnsi" w:eastAsiaTheme="minorEastAsia" w:hAnsiTheme="minorHAnsi"/>
                <w:b w:val="0"/>
                <w:color w:val="auto"/>
                <w:kern w:val="2"/>
                <w14:ligatures w14:val="standardContextual"/>
              </w:rPr>
              <w:tab/>
            </w:r>
            <w:r w:rsidR="00FD0A51" w:rsidRPr="006E71BB">
              <w:rPr>
                <w:rStyle w:val="Hyperlink"/>
              </w:rPr>
              <w:t>Members of Parliament</w:t>
            </w:r>
            <w:r w:rsidR="00FD0A51">
              <w:rPr>
                <w:webHidden/>
              </w:rPr>
              <w:tab/>
            </w:r>
            <w:r w:rsidR="00FD0A51">
              <w:rPr>
                <w:webHidden/>
              </w:rPr>
              <w:fldChar w:fldCharType="begin"/>
            </w:r>
            <w:r w:rsidR="00FD0A51">
              <w:rPr>
                <w:webHidden/>
              </w:rPr>
              <w:instrText xml:space="preserve"> PAGEREF _Toc147933469 \h </w:instrText>
            </w:r>
            <w:r w:rsidR="00FD0A51">
              <w:rPr>
                <w:webHidden/>
              </w:rPr>
            </w:r>
            <w:r w:rsidR="00FD0A51">
              <w:rPr>
                <w:webHidden/>
              </w:rPr>
              <w:fldChar w:fldCharType="separate"/>
            </w:r>
            <w:r w:rsidR="00E26B04">
              <w:rPr>
                <w:webHidden/>
              </w:rPr>
              <w:t>9</w:t>
            </w:r>
            <w:r w:rsidR="00FD0A51">
              <w:rPr>
                <w:webHidden/>
              </w:rPr>
              <w:fldChar w:fldCharType="end"/>
            </w:r>
          </w:hyperlink>
        </w:p>
        <w:p w14:paraId="5F075DB2" w14:textId="4B7FE2D1"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70" w:history="1">
            <w:r w:rsidR="00FD0A51" w:rsidRPr="006E71BB">
              <w:rPr>
                <w:rStyle w:val="Hyperlink"/>
              </w:rPr>
              <w:t>2023 Determination of salaries and allowances</w:t>
            </w:r>
            <w:r w:rsidR="00FD0A51">
              <w:rPr>
                <w:webHidden/>
              </w:rPr>
              <w:tab/>
            </w:r>
            <w:r w:rsidR="00FD0A51">
              <w:rPr>
                <w:webHidden/>
              </w:rPr>
              <w:fldChar w:fldCharType="begin"/>
            </w:r>
            <w:r w:rsidR="00FD0A51">
              <w:rPr>
                <w:webHidden/>
              </w:rPr>
              <w:instrText xml:space="preserve"> PAGEREF _Toc147933470 \h </w:instrText>
            </w:r>
            <w:r w:rsidR="00FD0A51">
              <w:rPr>
                <w:webHidden/>
              </w:rPr>
            </w:r>
            <w:r w:rsidR="00FD0A51">
              <w:rPr>
                <w:webHidden/>
              </w:rPr>
              <w:fldChar w:fldCharType="separate"/>
            </w:r>
            <w:r w:rsidR="00E26B04">
              <w:rPr>
                <w:webHidden/>
              </w:rPr>
              <w:t>10</w:t>
            </w:r>
            <w:r w:rsidR="00FD0A51">
              <w:rPr>
                <w:webHidden/>
              </w:rPr>
              <w:fldChar w:fldCharType="end"/>
            </w:r>
          </w:hyperlink>
        </w:p>
        <w:p w14:paraId="38A24D42" w14:textId="573ECF63"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71" w:history="1">
            <w:r w:rsidR="00FD0A51" w:rsidRPr="006E71BB">
              <w:rPr>
                <w:rStyle w:val="Hyperlink"/>
              </w:rPr>
              <w:t>2023 MP Guidelines</w:t>
            </w:r>
            <w:r w:rsidR="00FD0A51">
              <w:rPr>
                <w:webHidden/>
              </w:rPr>
              <w:tab/>
            </w:r>
            <w:r w:rsidR="00FD0A51">
              <w:rPr>
                <w:webHidden/>
              </w:rPr>
              <w:fldChar w:fldCharType="begin"/>
            </w:r>
            <w:r w:rsidR="00FD0A51">
              <w:rPr>
                <w:webHidden/>
              </w:rPr>
              <w:instrText xml:space="preserve"> PAGEREF _Toc147933471 \h </w:instrText>
            </w:r>
            <w:r w:rsidR="00FD0A51">
              <w:rPr>
                <w:webHidden/>
              </w:rPr>
            </w:r>
            <w:r w:rsidR="00FD0A51">
              <w:rPr>
                <w:webHidden/>
              </w:rPr>
              <w:fldChar w:fldCharType="separate"/>
            </w:r>
            <w:r w:rsidR="00E26B04">
              <w:rPr>
                <w:webHidden/>
              </w:rPr>
              <w:t>12</w:t>
            </w:r>
            <w:r w:rsidR="00FD0A51">
              <w:rPr>
                <w:webHidden/>
              </w:rPr>
              <w:fldChar w:fldCharType="end"/>
            </w:r>
          </w:hyperlink>
        </w:p>
        <w:p w14:paraId="457A9D6A" w14:textId="630C8B57"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72" w:history="1">
            <w:r w:rsidR="00FD0A51" w:rsidRPr="006E71BB">
              <w:rPr>
                <w:rStyle w:val="Hyperlink"/>
              </w:rPr>
              <w:t xml:space="preserve">2.2 </w:t>
            </w:r>
            <w:r w:rsidR="00FD0A51">
              <w:rPr>
                <w:rFonts w:asciiTheme="minorHAnsi" w:eastAsiaTheme="minorEastAsia" w:hAnsiTheme="minorHAnsi"/>
                <w:b w:val="0"/>
                <w:color w:val="auto"/>
                <w:kern w:val="2"/>
                <w14:ligatures w14:val="standardContextual"/>
              </w:rPr>
              <w:tab/>
            </w:r>
            <w:r w:rsidR="00FD0A51" w:rsidRPr="006E71BB">
              <w:rPr>
                <w:rStyle w:val="Hyperlink"/>
              </w:rPr>
              <w:t>Public sector executives</w:t>
            </w:r>
            <w:r w:rsidR="00FD0A51">
              <w:rPr>
                <w:webHidden/>
              </w:rPr>
              <w:tab/>
            </w:r>
            <w:r w:rsidR="00FD0A51">
              <w:rPr>
                <w:webHidden/>
              </w:rPr>
              <w:fldChar w:fldCharType="begin"/>
            </w:r>
            <w:r w:rsidR="00FD0A51">
              <w:rPr>
                <w:webHidden/>
              </w:rPr>
              <w:instrText xml:space="preserve"> PAGEREF _Toc147933472 \h </w:instrText>
            </w:r>
            <w:r w:rsidR="00FD0A51">
              <w:rPr>
                <w:webHidden/>
              </w:rPr>
            </w:r>
            <w:r w:rsidR="00FD0A51">
              <w:rPr>
                <w:webHidden/>
              </w:rPr>
              <w:fldChar w:fldCharType="separate"/>
            </w:r>
            <w:r w:rsidR="00E26B04">
              <w:rPr>
                <w:webHidden/>
              </w:rPr>
              <w:t>13</w:t>
            </w:r>
            <w:r w:rsidR="00FD0A51">
              <w:rPr>
                <w:webHidden/>
              </w:rPr>
              <w:fldChar w:fldCharType="end"/>
            </w:r>
          </w:hyperlink>
        </w:p>
        <w:p w14:paraId="0BF5CD71" w14:textId="08421A7E"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73" w:history="1">
            <w:r w:rsidR="00FD0A51" w:rsidRPr="006E71BB">
              <w:rPr>
                <w:rStyle w:val="Hyperlink"/>
              </w:rPr>
              <w:t>Annual adjustment Determinations</w:t>
            </w:r>
            <w:r w:rsidR="00FD0A51">
              <w:rPr>
                <w:webHidden/>
              </w:rPr>
              <w:tab/>
            </w:r>
            <w:r w:rsidR="00FD0A51">
              <w:rPr>
                <w:webHidden/>
              </w:rPr>
              <w:fldChar w:fldCharType="begin"/>
            </w:r>
            <w:r w:rsidR="00FD0A51">
              <w:rPr>
                <w:webHidden/>
              </w:rPr>
              <w:instrText xml:space="preserve"> PAGEREF _Toc147933473 \h </w:instrText>
            </w:r>
            <w:r w:rsidR="00FD0A51">
              <w:rPr>
                <w:webHidden/>
              </w:rPr>
            </w:r>
            <w:r w:rsidR="00FD0A51">
              <w:rPr>
                <w:webHidden/>
              </w:rPr>
              <w:fldChar w:fldCharType="separate"/>
            </w:r>
            <w:r w:rsidR="00E26B04">
              <w:rPr>
                <w:webHidden/>
              </w:rPr>
              <w:t>14</w:t>
            </w:r>
            <w:r w:rsidR="00FD0A51">
              <w:rPr>
                <w:webHidden/>
              </w:rPr>
              <w:fldChar w:fldCharType="end"/>
            </w:r>
          </w:hyperlink>
        </w:p>
        <w:p w14:paraId="6FD72B09" w14:textId="57B7120A"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74" w:history="1">
            <w:r w:rsidR="00FD0A51" w:rsidRPr="006E71BB">
              <w:rPr>
                <w:rStyle w:val="Hyperlink"/>
              </w:rPr>
              <w:t>Payment above the band advice</w:t>
            </w:r>
            <w:r w:rsidR="00FD0A51">
              <w:rPr>
                <w:webHidden/>
              </w:rPr>
              <w:tab/>
            </w:r>
            <w:r w:rsidR="00FD0A51">
              <w:rPr>
                <w:webHidden/>
              </w:rPr>
              <w:fldChar w:fldCharType="begin"/>
            </w:r>
            <w:r w:rsidR="00FD0A51">
              <w:rPr>
                <w:webHidden/>
              </w:rPr>
              <w:instrText xml:space="preserve"> PAGEREF _Toc147933474 \h </w:instrText>
            </w:r>
            <w:r w:rsidR="00FD0A51">
              <w:rPr>
                <w:webHidden/>
              </w:rPr>
            </w:r>
            <w:r w:rsidR="00FD0A51">
              <w:rPr>
                <w:webHidden/>
              </w:rPr>
              <w:fldChar w:fldCharType="separate"/>
            </w:r>
            <w:r w:rsidR="00E26B04">
              <w:rPr>
                <w:webHidden/>
              </w:rPr>
              <w:t>16</w:t>
            </w:r>
            <w:r w:rsidR="00FD0A51">
              <w:rPr>
                <w:webHidden/>
              </w:rPr>
              <w:fldChar w:fldCharType="end"/>
            </w:r>
          </w:hyperlink>
        </w:p>
        <w:p w14:paraId="2C9AE0F2" w14:textId="04AC74FB"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75" w:history="1">
            <w:r w:rsidR="00FD0A51" w:rsidRPr="006E71BB">
              <w:rPr>
                <w:rStyle w:val="Hyperlink"/>
              </w:rPr>
              <w:t>Requests for advice from the Minister about public sector executives</w:t>
            </w:r>
            <w:r w:rsidR="00FD0A51">
              <w:rPr>
                <w:webHidden/>
              </w:rPr>
              <w:tab/>
            </w:r>
            <w:r w:rsidR="00FD0A51">
              <w:rPr>
                <w:webHidden/>
              </w:rPr>
              <w:fldChar w:fldCharType="begin"/>
            </w:r>
            <w:r w:rsidR="00FD0A51">
              <w:rPr>
                <w:webHidden/>
              </w:rPr>
              <w:instrText xml:space="preserve"> PAGEREF _Toc147933475 \h </w:instrText>
            </w:r>
            <w:r w:rsidR="00FD0A51">
              <w:rPr>
                <w:webHidden/>
              </w:rPr>
            </w:r>
            <w:r w:rsidR="00FD0A51">
              <w:rPr>
                <w:webHidden/>
              </w:rPr>
              <w:fldChar w:fldCharType="separate"/>
            </w:r>
            <w:r w:rsidR="00E26B04">
              <w:rPr>
                <w:webHidden/>
              </w:rPr>
              <w:t>17</w:t>
            </w:r>
            <w:r w:rsidR="00FD0A51">
              <w:rPr>
                <w:webHidden/>
              </w:rPr>
              <w:fldChar w:fldCharType="end"/>
            </w:r>
          </w:hyperlink>
        </w:p>
        <w:p w14:paraId="4CB47450" w14:textId="7AF124BD"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76" w:history="1">
            <w:r w:rsidR="00FD0A51" w:rsidRPr="006E71BB">
              <w:rPr>
                <w:rStyle w:val="Hyperlink"/>
              </w:rPr>
              <w:t>2.3</w:t>
            </w:r>
            <w:r w:rsidR="00FD0A51">
              <w:rPr>
                <w:rFonts w:asciiTheme="minorHAnsi" w:eastAsiaTheme="minorEastAsia" w:hAnsiTheme="minorHAnsi"/>
                <w:b w:val="0"/>
                <w:color w:val="auto"/>
                <w:kern w:val="2"/>
                <w14:ligatures w14:val="standardContextual"/>
              </w:rPr>
              <w:tab/>
            </w:r>
            <w:r w:rsidR="00FD0A51" w:rsidRPr="006E71BB">
              <w:rPr>
                <w:rStyle w:val="Hyperlink"/>
              </w:rPr>
              <w:t>Mayors, Deputy Mayors and Councillors</w:t>
            </w:r>
            <w:r w:rsidR="00FD0A51">
              <w:rPr>
                <w:webHidden/>
              </w:rPr>
              <w:tab/>
            </w:r>
            <w:r w:rsidR="00FD0A51">
              <w:rPr>
                <w:webHidden/>
              </w:rPr>
              <w:fldChar w:fldCharType="begin"/>
            </w:r>
            <w:r w:rsidR="00FD0A51">
              <w:rPr>
                <w:webHidden/>
              </w:rPr>
              <w:instrText xml:space="preserve"> PAGEREF _Toc147933476 \h </w:instrText>
            </w:r>
            <w:r w:rsidR="00FD0A51">
              <w:rPr>
                <w:webHidden/>
              </w:rPr>
            </w:r>
            <w:r w:rsidR="00FD0A51">
              <w:rPr>
                <w:webHidden/>
              </w:rPr>
              <w:fldChar w:fldCharType="separate"/>
            </w:r>
            <w:r w:rsidR="00E26B04">
              <w:rPr>
                <w:webHidden/>
              </w:rPr>
              <w:t>17</w:t>
            </w:r>
            <w:r w:rsidR="00FD0A51">
              <w:rPr>
                <w:webHidden/>
              </w:rPr>
              <w:fldChar w:fldCharType="end"/>
            </w:r>
          </w:hyperlink>
        </w:p>
        <w:p w14:paraId="41DEF715" w14:textId="06237F96"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77" w:history="1">
            <w:r w:rsidR="00FD0A51" w:rsidRPr="006E71BB">
              <w:rPr>
                <w:rStyle w:val="Hyperlink"/>
              </w:rPr>
              <w:t xml:space="preserve">2.4 </w:t>
            </w:r>
            <w:r w:rsidR="00FD0A51">
              <w:rPr>
                <w:rFonts w:asciiTheme="minorHAnsi" w:eastAsiaTheme="minorEastAsia" w:hAnsiTheme="minorHAnsi"/>
                <w:b w:val="0"/>
                <w:color w:val="auto"/>
                <w:kern w:val="2"/>
                <w14:ligatures w14:val="standardContextual"/>
              </w:rPr>
              <w:tab/>
            </w:r>
            <w:r w:rsidR="00FD0A51" w:rsidRPr="006E71BB">
              <w:rPr>
                <w:rStyle w:val="Hyperlink"/>
              </w:rPr>
              <w:t>State Budget performance measures</w:t>
            </w:r>
            <w:r w:rsidR="00FD0A51">
              <w:rPr>
                <w:webHidden/>
              </w:rPr>
              <w:tab/>
            </w:r>
            <w:r w:rsidR="00FD0A51">
              <w:rPr>
                <w:webHidden/>
              </w:rPr>
              <w:fldChar w:fldCharType="begin"/>
            </w:r>
            <w:r w:rsidR="00FD0A51">
              <w:rPr>
                <w:webHidden/>
              </w:rPr>
              <w:instrText xml:space="preserve"> PAGEREF _Toc147933477 \h </w:instrText>
            </w:r>
            <w:r w:rsidR="00FD0A51">
              <w:rPr>
                <w:webHidden/>
              </w:rPr>
            </w:r>
            <w:r w:rsidR="00FD0A51">
              <w:rPr>
                <w:webHidden/>
              </w:rPr>
              <w:fldChar w:fldCharType="separate"/>
            </w:r>
            <w:r w:rsidR="00E26B04">
              <w:rPr>
                <w:webHidden/>
              </w:rPr>
              <w:t>19</w:t>
            </w:r>
            <w:r w:rsidR="00FD0A51">
              <w:rPr>
                <w:webHidden/>
              </w:rPr>
              <w:fldChar w:fldCharType="end"/>
            </w:r>
          </w:hyperlink>
        </w:p>
        <w:p w14:paraId="21B9A830" w14:textId="79EC8D5F" w:rsidR="00FD0A51" w:rsidRDefault="00000000" w:rsidP="00FD0A51">
          <w:pPr>
            <w:pStyle w:val="TOC1"/>
            <w:spacing w:before="120"/>
            <w:rPr>
              <w:rFonts w:asciiTheme="minorHAnsi" w:eastAsiaTheme="minorEastAsia" w:hAnsiTheme="minorHAnsi"/>
              <w:b w:val="0"/>
              <w:color w:val="auto"/>
              <w:kern w:val="2"/>
              <w14:ligatures w14:val="standardContextual"/>
            </w:rPr>
          </w:pPr>
          <w:hyperlink w:anchor="_Toc147933478" w:history="1">
            <w:r w:rsidR="00FD0A51" w:rsidRPr="006E71BB">
              <w:rPr>
                <w:rStyle w:val="Hyperlink"/>
              </w:rPr>
              <w:t xml:space="preserve">3. </w:t>
            </w:r>
            <w:r w:rsidR="00FD0A51">
              <w:rPr>
                <w:rFonts w:asciiTheme="minorHAnsi" w:eastAsiaTheme="minorEastAsia" w:hAnsiTheme="minorHAnsi"/>
                <w:b w:val="0"/>
                <w:color w:val="auto"/>
                <w:kern w:val="2"/>
                <w14:ligatures w14:val="standardContextual"/>
              </w:rPr>
              <w:tab/>
            </w:r>
            <w:r w:rsidR="00FD0A51" w:rsidRPr="006E71BB">
              <w:rPr>
                <w:rStyle w:val="Hyperlink"/>
              </w:rPr>
              <w:t>Other Tribunal matters</w:t>
            </w:r>
            <w:r w:rsidR="00FD0A51">
              <w:rPr>
                <w:webHidden/>
              </w:rPr>
              <w:tab/>
            </w:r>
            <w:r w:rsidR="00FD0A51">
              <w:rPr>
                <w:webHidden/>
              </w:rPr>
              <w:fldChar w:fldCharType="begin"/>
            </w:r>
            <w:r w:rsidR="00FD0A51">
              <w:rPr>
                <w:webHidden/>
              </w:rPr>
              <w:instrText xml:space="preserve"> PAGEREF _Toc147933478 \h </w:instrText>
            </w:r>
            <w:r w:rsidR="00FD0A51">
              <w:rPr>
                <w:webHidden/>
              </w:rPr>
            </w:r>
            <w:r w:rsidR="00FD0A51">
              <w:rPr>
                <w:webHidden/>
              </w:rPr>
              <w:fldChar w:fldCharType="separate"/>
            </w:r>
            <w:r w:rsidR="00E26B04">
              <w:rPr>
                <w:webHidden/>
              </w:rPr>
              <w:t>20</w:t>
            </w:r>
            <w:r w:rsidR="00FD0A51">
              <w:rPr>
                <w:webHidden/>
              </w:rPr>
              <w:fldChar w:fldCharType="end"/>
            </w:r>
          </w:hyperlink>
        </w:p>
        <w:p w14:paraId="6A75FED2" w14:textId="0F503019"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79" w:history="1">
            <w:r w:rsidR="00FD0A51" w:rsidRPr="006E71BB">
              <w:rPr>
                <w:rStyle w:val="Hyperlink"/>
              </w:rPr>
              <w:t>3.1</w:t>
            </w:r>
            <w:r w:rsidR="00FD0A51">
              <w:rPr>
                <w:rFonts w:asciiTheme="minorHAnsi" w:eastAsiaTheme="minorEastAsia" w:hAnsiTheme="minorHAnsi"/>
                <w:b w:val="0"/>
                <w:color w:val="auto"/>
                <w:kern w:val="2"/>
                <w14:ligatures w14:val="standardContextual"/>
              </w:rPr>
              <w:tab/>
            </w:r>
            <w:r w:rsidR="00FD0A51" w:rsidRPr="006E71BB">
              <w:rPr>
                <w:rStyle w:val="Hyperlink"/>
              </w:rPr>
              <w:t>Tribunal meetings</w:t>
            </w:r>
            <w:r w:rsidR="00FD0A51">
              <w:rPr>
                <w:webHidden/>
              </w:rPr>
              <w:tab/>
            </w:r>
            <w:r w:rsidR="00FD0A51">
              <w:rPr>
                <w:webHidden/>
              </w:rPr>
              <w:fldChar w:fldCharType="begin"/>
            </w:r>
            <w:r w:rsidR="00FD0A51">
              <w:rPr>
                <w:webHidden/>
              </w:rPr>
              <w:instrText xml:space="preserve"> PAGEREF _Toc147933479 \h </w:instrText>
            </w:r>
            <w:r w:rsidR="00FD0A51">
              <w:rPr>
                <w:webHidden/>
              </w:rPr>
            </w:r>
            <w:r w:rsidR="00FD0A51">
              <w:rPr>
                <w:webHidden/>
              </w:rPr>
              <w:fldChar w:fldCharType="separate"/>
            </w:r>
            <w:r w:rsidR="00E26B04">
              <w:rPr>
                <w:webHidden/>
              </w:rPr>
              <w:t>20</w:t>
            </w:r>
            <w:r w:rsidR="00FD0A51">
              <w:rPr>
                <w:webHidden/>
              </w:rPr>
              <w:fldChar w:fldCharType="end"/>
            </w:r>
          </w:hyperlink>
        </w:p>
        <w:p w14:paraId="4BBD9FC5" w14:textId="6AC68C9D"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80" w:history="1">
            <w:r w:rsidR="00FD0A51" w:rsidRPr="006E71BB">
              <w:rPr>
                <w:rStyle w:val="Hyperlink"/>
              </w:rPr>
              <w:t>3.2</w:t>
            </w:r>
            <w:r w:rsidR="00FD0A51">
              <w:rPr>
                <w:rFonts w:asciiTheme="minorHAnsi" w:eastAsiaTheme="minorEastAsia" w:hAnsiTheme="minorHAnsi"/>
                <w:b w:val="0"/>
                <w:color w:val="auto"/>
                <w:kern w:val="2"/>
                <w14:ligatures w14:val="standardContextual"/>
              </w:rPr>
              <w:tab/>
            </w:r>
            <w:r w:rsidR="00FD0A51" w:rsidRPr="006E71BB">
              <w:rPr>
                <w:rStyle w:val="Hyperlink"/>
              </w:rPr>
              <w:t>Finance</w:t>
            </w:r>
            <w:r w:rsidR="00FD0A51">
              <w:rPr>
                <w:webHidden/>
              </w:rPr>
              <w:tab/>
            </w:r>
            <w:r w:rsidR="00FD0A51">
              <w:rPr>
                <w:webHidden/>
              </w:rPr>
              <w:fldChar w:fldCharType="begin"/>
            </w:r>
            <w:r w:rsidR="00FD0A51">
              <w:rPr>
                <w:webHidden/>
              </w:rPr>
              <w:instrText xml:space="preserve"> PAGEREF _Toc147933480 \h </w:instrText>
            </w:r>
            <w:r w:rsidR="00FD0A51">
              <w:rPr>
                <w:webHidden/>
              </w:rPr>
            </w:r>
            <w:r w:rsidR="00FD0A51">
              <w:rPr>
                <w:webHidden/>
              </w:rPr>
              <w:fldChar w:fldCharType="separate"/>
            </w:r>
            <w:r w:rsidR="00E26B04">
              <w:rPr>
                <w:webHidden/>
              </w:rPr>
              <w:t>20</w:t>
            </w:r>
            <w:r w:rsidR="00FD0A51">
              <w:rPr>
                <w:webHidden/>
              </w:rPr>
              <w:fldChar w:fldCharType="end"/>
            </w:r>
          </w:hyperlink>
        </w:p>
        <w:p w14:paraId="44A72E78" w14:textId="3F521330"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81" w:history="1">
            <w:r w:rsidR="00FD0A51" w:rsidRPr="006E71BB">
              <w:rPr>
                <w:rStyle w:val="Hyperlink"/>
              </w:rPr>
              <w:t>3.3</w:t>
            </w:r>
            <w:r w:rsidR="00FD0A51">
              <w:rPr>
                <w:rFonts w:asciiTheme="minorHAnsi" w:eastAsiaTheme="minorEastAsia" w:hAnsiTheme="minorHAnsi"/>
                <w:b w:val="0"/>
                <w:color w:val="auto"/>
                <w:kern w:val="2"/>
                <w14:ligatures w14:val="standardContextual"/>
              </w:rPr>
              <w:tab/>
            </w:r>
            <w:r w:rsidR="00FD0A51" w:rsidRPr="006E71BB">
              <w:rPr>
                <w:rStyle w:val="Hyperlink"/>
              </w:rPr>
              <w:t>Freedom of information requests</w:t>
            </w:r>
            <w:r w:rsidR="00FD0A51">
              <w:rPr>
                <w:webHidden/>
              </w:rPr>
              <w:tab/>
            </w:r>
            <w:r w:rsidR="00FD0A51">
              <w:rPr>
                <w:webHidden/>
              </w:rPr>
              <w:fldChar w:fldCharType="begin"/>
            </w:r>
            <w:r w:rsidR="00FD0A51">
              <w:rPr>
                <w:webHidden/>
              </w:rPr>
              <w:instrText xml:space="preserve"> PAGEREF _Toc147933481 \h </w:instrText>
            </w:r>
            <w:r w:rsidR="00FD0A51">
              <w:rPr>
                <w:webHidden/>
              </w:rPr>
            </w:r>
            <w:r w:rsidR="00FD0A51">
              <w:rPr>
                <w:webHidden/>
              </w:rPr>
              <w:fldChar w:fldCharType="separate"/>
            </w:r>
            <w:r w:rsidR="00E26B04">
              <w:rPr>
                <w:webHidden/>
              </w:rPr>
              <w:t>21</w:t>
            </w:r>
            <w:r w:rsidR="00FD0A51">
              <w:rPr>
                <w:webHidden/>
              </w:rPr>
              <w:fldChar w:fldCharType="end"/>
            </w:r>
          </w:hyperlink>
        </w:p>
        <w:p w14:paraId="5CAE8CA1" w14:textId="674881A9" w:rsidR="00FD0A51" w:rsidRDefault="00000000" w:rsidP="00FD0A51">
          <w:pPr>
            <w:pStyle w:val="TOC1"/>
            <w:spacing w:before="120"/>
            <w:rPr>
              <w:rFonts w:asciiTheme="minorHAnsi" w:eastAsiaTheme="minorEastAsia" w:hAnsiTheme="minorHAnsi"/>
              <w:b w:val="0"/>
              <w:color w:val="auto"/>
              <w:kern w:val="2"/>
              <w14:ligatures w14:val="standardContextual"/>
            </w:rPr>
          </w:pPr>
          <w:hyperlink w:anchor="_Toc147933482" w:history="1">
            <w:r w:rsidR="00FD0A51" w:rsidRPr="006E71BB">
              <w:rPr>
                <w:rStyle w:val="Hyperlink"/>
              </w:rPr>
              <w:t xml:space="preserve">4. </w:t>
            </w:r>
            <w:r w:rsidR="00FD0A51">
              <w:rPr>
                <w:rFonts w:asciiTheme="minorHAnsi" w:eastAsiaTheme="minorEastAsia" w:hAnsiTheme="minorHAnsi"/>
                <w:b w:val="0"/>
                <w:color w:val="auto"/>
                <w:kern w:val="2"/>
                <w14:ligatures w14:val="standardContextual"/>
              </w:rPr>
              <w:tab/>
            </w:r>
            <w:r w:rsidR="00FD0A51" w:rsidRPr="006E71BB">
              <w:rPr>
                <w:rStyle w:val="Hyperlink"/>
              </w:rPr>
              <w:t>Office of the Compliance Officer</w:t>
            </w:r>
            <w:r w:rsidR="00FD0A51">
              <w:rPr>
                <w:webHidden/>
              </w:rPr>
              <w:tab/>
            </w:r>
            <w:r w:rsidR="00FD0A51">
              <w:rPr>
                <w:webHidden/>
              </w:rPr>
              <w:fldChar w:fldCharType="begin"/>
            </w:r>
            <w:r w:rsidR="00FD0A51">
              <w:rPr>
                <w:webHidden/>
              </w:rPr>
              <w:instrText xml:space="preserve"> PAGEREF _Toc147933482 \h </w:instrText>
            </w:r>
            <w:r w:rsidR="00FD0A51">
              <w:rPr>
                <w:webHidden/>
              </w:rPr>
            </w:r>
            <w:r w:rsidR="00FD0A51">
              <w:rPr>
                <w:webHidden/>
              </w:rPr>
              <w:fldChar w:fldCharType="separate"/>
            </w:r>
            <w:r w:rsidR="00E26B04">
              <w:rPr>
                <w:webHidden/>
              </w:rPr>
              <w:t>22</w:t>
            </w:r>
            <w:r w:rsidR="00FD0A51">
              <w:rPr>
                <w:webHidden/>
              </w:rPr>
              <w:fldChar w:fldCharType="end"/>
            </w:r>
          </w:hyperlink>
        </w:p>
        <w:p w14:paraId="2F55F0EE" w14:textId="057B1B8B"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83" w:history="1">
            <w:r w:rsidR="00FD0A51" w:rsidRPr="006E71BB">
              <w:rPr>
                <w:rStyle w:val="Hyperlink"/>
              </w:rPr>
              <w:t>4.1</w:t>
            </w:r>
            <w:r w:rsidR="00FD0A51">
              <w:rPr>
                <w:rFonts w:asciiTheme="minorHAnsi" w:eastAsiaTheme="minorEastAsia" w:hAnsiTheme="minorHAnsi"/>
                <w:b w:val="0"/>
                <w:color w:val="auto"/>
                <w:kern w:val="2"/>
                <w14:ligatures w14:val="standardContextual"/>
              </w:rPr>
              <w:tab/>
            </w:r>
            <w:r w:rsidR="00FD0A51" w:rsidRPr="006E71BB">
              <w:rPr>
                <w:rStyle w:val="Hyperlink"/>
              </w:rPr>
              <w:t>Compliance Officers</w:t>
            </w:r>
            <w:r w:rsidR="00FD0A51">
              <w:rPr>
                <w:webHidden/>
              </w:rPr>
              <w:tab/>
            </w:r>
            <w:r w:rsidR="00FD0A51">
              <w:rPr>
                <w:webHidden/>
              </w:rPr>
              <w:fldChar w:fldCharType="begin"/>
            </w:r>
            <w:r w:rsidR="00FD0A51">
              <w:rPr>
                <w:webHidden/>
              </w:rPr>
              <w:instrText xml:space="preserve"> PAGEREF _Toc147933483 \h </w:instrText>
            </w:r>
            <w:r w:rsidR="00FD0A51">
              <w:rPr>
                <w:webHidden/>
              </w:rPr>
            </w:r>
            <w:r w:rsidR="00FD0A51">
              <w:rPr>
                <w:webHidden/>
              </w:rPr>
              <w:fldChar w:fldCharType="separate"/>
            </w:r>
            <w:r w:rsidR="00E26B04">
              <w:rPr>
                <w:webHidden/>
              </w:rPr>
              <w:t>23</w:t>
            </w:r>
            <w:r w:rsidR="00FD0A51">
              <w:rPr>
                <w:webHidden/>
              </w:rPr>
              <w:fldChar w:fldCharType="end"/>
            </w:r>
          </w:hyperlink>
        </w:p>
        <w:p w14:paraId="0F089848" w14:textId="471DF353"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84" w:history="1">
            <w:r w:rsidR="00FD0A51" w:rsidRPr="006E71BB">
              <w:rPr>
                <w:rStyle w:val="Hyperlink"/>
              </w:rPr>
              <w:t>Peter Lewinsky</w:t>
            </w:r>
            <w:r w:rsidR="00FD0A51">
              <w:rPr>
                <w:webHidden/>
              </w:rPr>
              <w:tab/>
            </w:r>
            <w:r w:rsidR="00FD0A51">
              <w:rPr>
                <w:webHidden/>
              </w:rPr>
              <w:fldChar w:fldCharType="begin"/>
            </w:r>
            <w:r w:rsidR="00FD0A51">
              <w:rPr>
                <w:webHidden/>
              </w:rPr>
              <w:instrText xml:space="preserve"> PAGEREF _Toc147933484 \h </w:instrText>
            </w:r>
            <w:r w:rsidR="00FD0A51">
              <w:rPr>
                <w:webHidden/>
              </w:rPr>
            </w:r>
            <w:r w:rsidR="00FD0A51">
              <w:rPr>
                <w:webHidden/>
              </w:rPr>
              <w:fldChar w:fldCharType="separate"/>
            </w:r>
            <w:r w:rsidR="00E26B04">
              <w:rPr>
                <w:webHidden/>
              </w:rPr>
              <w:t>23</w:t>
            </w:r>
            <w:r w:rsidR="00FD0A51">
              <w:rPr>
                <w:webHidden/>
              </w:rPr>
              <w:fldChar w:fldCharType="end"/>
            </w:r>
          </w:hyperlink>
        </w:p>
        <w:p w14:paraId="57C6B003" w14:textId="762B7A89" w:rsidR="00FD0A51" w:rsidRDefault="00000000" w:rsidP="00FD0A51">
          <w:pPr>
            <w:pStyle w:val="TOC3"/>
            <w:spacing w:before="120"/>
            <w:rPr>
              <w:rFonts w:asciiTheme="minorHAnsi" w:eastAsiaTheme="minorEastAsia" w:hAnsiTheme="minorHAnsi"/>
              <w:color w:val="auto"/>
              <w:kern w:val="2"/>
              <w14:ligatures w14:val="standardContextual"/>
            </w:rPr>
          </w:pPr>
          <w:hyperlink w:anchor="_Toc147933485" w:history="1">
            <w:r w:rsidR="00FD0A51" w:rsidRPr="006E71BB">
              <w:rPr>
                <w:rStyle w:val="Hyperlink"/>
              </w:rPr>
              <w:t>Jane Brockington</w:t>
            </w:r>
            <w:r w:rsidR="00FD0A51">
              <w:rPr>
                <w:webHidden/>
              </w:rPr>
              <w:tab/>
            </w:r>
            <w:r w:rsidR="00FD0A51">
              <w:rPr>
                <w:webHidden/>
              </w:rPr>
              <w:fldChar w:fldCharType="begin"/>
            </w:r>
            <w:r w:rsidR="00FD0A51">
              <w:rPr>
                <w:webHidden/>
              </w:rPr>
              <w:instrText xml:space="preserve"> PAGEREF _Toc147933485 \h </w:instrText>
            </w:r>
            <w:r w:rsidR="00FD0A51">
              <w:rPr>
                <w:webHidden/>
              </w:rPr>
            </w:r>
            <w:r w:rsidR="00FD0A51">
              <w:rPr>
                <w:webHidden/>
              </w:rPr>
              <w:fldChar w:fldCharType="separate"/>
            </w:r>
            <w:r w:rsidR="00E26B04">
              <w:rPr>
                <w:webHidden/>
              </w:rPr>
              <w:t>23</w:t>
            </w:r>
            <w:r w:rsidR="00FD0A51">
              <w:rPr>
                <w:webHidden/>
              </w:rPr>
              <w:fldChar w:fldCharType="end"/>
            </w:r>
          </w:hyperlink>
        </w:p>
        <w:p w14:paraId="7C5B4338" w14:textId="55013569" w:rsidR="00FD0A51" w:rsidRDefault="00000000" w:rsidP="00FD0A51">
          <w:pPr>
            <w:pStyle w:val="TOC2"/>
            <w:tabs>
              <w:tab w:val="left" w:pos="1191"/>
            </w:tabs>
            <w:spacing w:before="120"/>
            <w:rPr>
              <w:rFonts w:asciiTheme="minorHAnsi" w:eastAsiaTheme="minorEastAsia" w:hAnsiTheme="minorHAnsi"/>
              <w:b w:val="0"/>
              <w:color w:val="auto"/>
              <w:kern w:val="2"/>
              <w14:ligatures w14:val="standardContextual"/>
            </w:rPr>
          </w:pPr>
          <w:hyperlink w:anchor="_Toc147933486" w:history="1">
            <w:r w:rsidR="00FD0A51" w:rsidRPr="006E71BB">
              <w:rPr>
                <w:rStyle w:val="Hyperlink"/>
              </w:rPr>
              <w:t>4.2</w:t>
            </w:r>
            <w:r w:rsidR="00FD0A51">
              <w:rPr>
                <w:rFonts w:asciiTheme="minorHAnsi" w:eastAsiaTheme="minorEastAsia" w:hAnsiTheme="minorHAnsi"/>
                <w:b w:val="0"/>
                <w:color w:val="auto"/>
                <w:kern w:val="2"/>
                <w14:ligatures w14:val="standardContextual"/>
              </w:rPr>
              <w:tab/>
            </w:r>
            <w:r w:rsidR="00FD0A51" w:rsidRPr="006E71BB">
              <w:rPr>
                <w:rStyle w:val="Hyperlink"/>
              </w:rPr>
              <w:t>Report on the function of the Compliance Officer</w:t>
            </w:r>
            <w:r w:rsidR="00FD0A51">
              <w:rPr>
                <w:webHidden/>
              </w:rPr>
              <w:tab/>
            </w:r>
            <w:r w:rsidR="00FD0A51">
              <w:rPr>
                <w:webHidden/>
              </w:rPr>
              <w:fldChar w:fldCharType="begin"/>
            </w:r>
            <w:r w:rsidR="00FD0A51">
              <w:rPr>
                <w:webHidden/>
              </w:rPr>
              <w:instrText xml:space="preserve"> PAGEREF _Toc147933486 \h </w:instrText>
            </w:r>
            <w:r w:rsidR="00FD0A51">
              <w:rPr>
                <w:webHidden/>
              </w:rPr>
            </w:r>
            <w:r w:rsidR="00FD0A51">
              <w:rPr>
                <w:webHidden/>
              </w:rPr>
              <w:fldChar w:fldCharType="separate"/>
            </w:r>
            <w:r w:rsidR="00E26B04">
              <w:rPr>
                <w:webHidden/>
              </w:rPr>
              <w:t>24</w:t>
            </w:r>
            <w:r w:rsidR="00FD0A51">
              <w:rPr>
                <w:webHidden/>
              </w:rPr>
              <w:fldChar w:fldCharType="end"/>
            </w:r>
          </w:hyperlink>
        </w:p>
        <w:p w14:paraId="778037A8" w14:textId="542EBD45" w:rsidR="00FB453F" w:rsidRDefault="00CF6028" w:rsidP="008E589F">
          <w:pPr>
            <w:pStyle w:val="TOC2"/>
            <w:tabs>
              <w:tab w:val="left" w:pos="1191"/>
            </w:tabs>
            <w:spacing w:before="120"/>
          </w:pPr>
          <w:r>
            <w:rPr>
              <w:b w:val="0"/>
              <w:color w:val="26664E" w:themeColor="accent1"/>
            </w:rPr>
            <w:fldChar w:fldCharType="end"/>
          </w:r>
        </w:p>
      </w:sdtContent>
    </w:sdt>
    <w:p w14:paraId="748D40C7" w14:textId="04167B91" w:rsidR="00176F0C" w:rsidRPr="0017233E" w:rsidRDefault="002F4EAC" w:rsidP="004A39B0">
      <w:pPr>
        <w:pStyle w:val="Heading1"/>
      </w:pPr>
      <w:bookmarkStart w:id="26" w:name="_Toc147933459"/>
      <w:r w:rsidRPr="0017233E">
        <w:t>Message from the Chair</w:t>
      </w:r>
      <w:bookmarkEnd w:id="26"/>
    </w:p>
    <w:p w14:paraId="67986E5A" w14:textId="350C1C7E" w:rsidR="006415BF" w:rsidRDefault="00E93729" w:rsidP="00E93729">
      <w:pPr>
        <w:pStyle w:val="Body"/>
      </w:pPr>
      <w:r>
        <w:rPr>
          <w:noProof/>
        </w:rPr>
        <w:drawing>
          <wp:inline distT="0" distB="0" distL="0" distR="0" wp14:anchorId="5070404E" wp14:editId="5C7C6847">
            <wp:extent cx="2222500" cy="253365"/>
            <wp:effectExtent l="0" t="0" r="6350" b="0"/>
            <wp:docPr id="834906370" name="Picture 834906370" descr="Decorative under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ecorative underlin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p>
    <w:bookmarkEnd w:id="25"/>
    <w:bookmarkEnd w:id="24"/>
    <w:bookmarkEnd w:id="23"/>
    <w:p w14:paraId="3C019084" w14:textId="11974FC2" w:rsidR="007F1152" w:rsidRPr="002F24B8" w:rsidRDefault="009E202A" w:rsidP="0034160A">
      <w:pPr>
        <w:pStyle w:val="Bodyafterheadinggraphic"/>
        <w:rPr>
          <w:rFonts w:asciiTheme="minorHAnsi" w:hAnsiTheme="minorHAnsi"/>
        </w:rPr>
      </w:pPr>
      <w:r w:rsidRPr="009E202A">
        <w:rPr>
          <w:rFonts w:asciiTheme="minorHAnsi" w:hAnsiTheme="minorHAnsi"/>
        </w:rPr>
        <w:t>Dear Assistant Treasurer</w:t>
      </w:r>
    </w:p>
    <w:p w14:paraId="3722ECFF" w14:textId="3A22DDBE" w:rsidR="00740025" w:rsidRDefault="00740025" w:rsidP="00A65D87">
      <w:pPr>
        <w:pStyle w:val="Body"/>
        <w:spacing w:before="120" w:after="120"/>
      </w:pPr>
      <w:r w:rsidRPr="00F13A6C">
        <w:t xml:space="preserve">The main task undertaken by the Tribunal in financial year 2022-23 was </w:t>
      </w:r>
      <w:r>
        <w:t>a</w:t>
      </w:r>
      <w:r w:rsidRPr="00F13A6C">
        <w:t xml:space="preserve"> comprehensive </w:t>
      </w:r>
      <w:r w:rsidR="00D61B47">
        <w:t>D</w:t>
      </w:r>
      <w:r w:rsidRPr="00F13A6C">
        <w:t xml:space="preserve">etermination of salaries and allowances for MPs. This was the first comprehensive </w:t>
      </w:r>
      <w:r w:rsidR="009D3FE1">
        <w:t>D</w:t>
      </w:r>
      <w:r w:rsidRPr="00F13A6C">
        <w:t xml:space="preserve">etermination since the original </w:t>
      </w:r>
      <w:r w:rsidR="009D3FE1">
        <w:t>D</w:t>
      </w:r>
      <w:r w:rsidRPr="00F13A6C">
        <w:t xml:space="preserve">etermination in </w:t>
      </w:r>
      <w:r w:rsidR="00CA4D8E" w:rsidRPr="0078447E">
        <w:t>2019</w:t>
      </w:r>
      <w:r w:rsidRPr="00F13A6C">
        <w:t>.</w:t>
      </w:r>
    </w:p>
    <w:p w14:paraId="3CD38BB7" w14:textId="68E6F98A" w:rsidR="002A3050" w:rsidRDefault="002A3050" w:rsidP="00A65D87">
      <w:pPr>
        <w:pStyle w:val="Body"/>
        <w:spacing w:before="120" w:after="120"/>
      </w:pPr>
      <w:r w:rsidRPr="002A3050">
        <w:t xml:space="preserve">In the course of this work, the Tribunal sought to extend its engagement and opportunities to participate in the process. In addition to a formal notice of intention inviting submissions, the Tribunal published a consultation paper containing background information and outlining issues on which it was seeking input and met with </w:t>
      </w:r>
      <w:proofErr w:type="gramStart"/>
      <w:r w:rsidRPr="002A3050">
        <w:t>a number of</w:t>
      </w:r>
      <w:proofErr w:type="gramEnd"/>
      <w:r w:rsidRPr="002A3050">
        <w:t xml:space="preserve"> individual MPs as well as a roundtable group drawn from across the Parliament. These were important steps towards an open and consultative approach. The Tribunal will continue to look for opportunities to broaden its engagement with its constituent groups.</w:t>
      </w:r>
    </w:p>
    <w:p w14:paraId="6BB44E5D" w14:textId="5C350565" w:rsidR="005779D6" w:rsidRPr="00F13A6C" w:rsidRDefault="00C36475" w:rsidP="00A65D87">
      <w:pPr>
        <w:pStyle w:val="Body"/>
        <w:spacing w:before="120" w:after="120"/>
      </w:pPr>
      <w:r>
        <w:t xml:space="preserve">In response to submissions </w:t>
      </w:r>
      <w:proofErr w:type="gramStart"/>
      <w:r>
        <w:t>a</w:t>
      </w:r>
      <w:r w:rsidR="005779D6" w:rsidRPr="00F13A6C">
        <w:t xml:space="preserve"> number of</w:t>
      </w:r>
      <w:proofErr w:type="gramEnd"/>
      <w:r w:rsidR="005779D6" w:rsidRPr="00F13A6C">
        <w:t xml:space="preserve"> changes </w:t>
      </w:r>
      <w:r>
        <w:t xml:space="preserve">were made </w:t>
      </w:r>
      <w:r w:rsidR="005779D6" w:rsidRPr="00F13A6C">
        <w:t>to the MP Guidelines as part of</w:t>
      </w:r>
      <w:r w:rsidR="000205F1">
        <w:t> </w:t>
      </w:r>
      <w:r w:rsidR="005779D6" w:rsidRPr="00F13A6C">
        <w:t xml:space="preserve">the </w:t>
      </w:r>
      <w:r w:rsidR="009D3FE1">
        <w:t>D</w:t>
      </w:r>
      <w:r w:rsidR="005779D6" w:rsidRPr="00F13A6C">
        <w:t xml:space="preserve">etermination – including providing greater flexibility </w:t>
      </w:r>
      <w:r w:rsidR="001D1477">
        <w:t xml:space="preserve">for MPs </w:t>
      </w:r>
      <w:r w:rsidR="005779D6" w:rsidRPr="00F13A6C">
        <w:t xml:space="preserve">in using the </w:t>
      </w:r>
      <w:r w:rsidR="005779D6">
        <w:t>Electora</w:t>
      </w:r>
      <w:r w:rsidR="001D1477">
        <w:t>te</w:t>
      </w:r>
      <w:r w:rsidR="005779D6">
        <w:t xml:space="preserve"> Office and Communication</w:t>
      </w:r>
      <w:r w:rsidR="001C544A">
        <w:t>s</w:t>
      </w:r>
      <w:r w:rsidR="005779D6" w:rsidRPr="00F13A6C">
        <w:t xml:space="preserve"> </w:t>
      </w:r>
      <w:r w:rsidR="001C544A">
        <w:t>B</w:t>
      </w:r>
      <w:r w:rsidR="005779D6" w:rsidRPr="00F13A6C">
        <w:t>udget to communicate with their co</w:t>
      </w:r>
      <w:r w:rsidR="007D4F6A">
        <w:t>n</w:t>
      </w:r>
      <w:r w:rsidR="005779D6" w:rsidRPr="00F13A6C">
        <w:t>stituents</w:t>
      </w:r>
      <w:r w:rsidR="000B75FA">
        <w:t xml:space="preserve"> </w:t>
      </w:r>
      <w:r w:rsidR="005779D6" w:rsidRPr="00F13A6C">
        <w:t>and making it clear that an MP may claim the travel</w:t>
      </w:r>
      <w:r w:rsidR="00A63BB9">
        <w:t xml:space="preserve"> </w:t>
      </w:r>
      <w:r w:rsidR="005779D6" w:rsidRPr="00F13A6C">
        <w:t>allowance for an overnight stay immediately preceding and following parliamentary, committee or ministerial business. The Tribunal was please</w:t>
      </w:r>
      <w:r w:rsidR="005779D6">
        <w:t>d</w:t>
      </w:r>
      <w:r w:rsidR="005779D6" w:rsidRPr="00F13A6C">
        <w:t xml:space="preserve"> to be able to make these changes </w:t>
      </w:r>
      <w:r w:rsidR="005779D6">
        <w:t>to</w:t>
      </w:r>
      <w:r w:rsidR="005779D6" w:rsidRPr="00F13A6C">
        <w:t xml:space="preserve"> support MPs in carrying out their public duties and will look to further refinements in the future wherever improvements can be made.</w:t>
      </w:r>
    </w:p>
    <w:p w14:paraId="7F5532DB" w14:textId="1CA45C8A" w:rsidR="00740025" w:rsidRDefault="00740025" w:rsidP="00A65D87">
      <w:pPr>
        <w:pStyle w:val="Body"/>
        <w:spacing w:before="120" w:after="120"/>
      </w:pPr>
      <w:r w:rsidRPr="00F13A6C">
        <w:t xml:space="preserve">I would like to acknowledge the excellent cooperation of the Department of Parliamentary Services </w:t>
      </w:r>
      <w:r>
        <w:t xml:space="preserve">and its Secretary, Trish Burrows, </w:t>
      </w:r>
      <w:r w:rsidRPr="00F13A6C">
        <w:t>in raising matters for consideration and in advising on the workability or otherwise of the various proposals.</w:t>
      </w:r>
      <w:r w:rsidR="003757D2">
        <w:t xml:space="preserve"> I would also like to thank the Clerks of the Parliament of Victoria, Bridget </w:t>
      </w:r>
      <w:proofErr w:type="gramStart"/>
      <w:r w:rsidR="003757D2">
        <w:t>Noonan</w:t>
      </w:r>
      <w:proofErr w:type="gramEnd"/>
      <w:r w:rsidR="003757D2">
        <w:t xml:space="preserve"> and Robert McDonald</w:t>
      </w:r>
      <w:r w:rsidR="00A91F90">
        <w:t>,</w:t>
      </w:r>
      <w:r w:rsidR="003757D2">
        <w:t xml:space="preserve"> for their assistance </w:t>
      </w:r>
      <w:r w:rsidR="009D3FE1">
        <w:t>during the Determination process.</w:t>
      </w:r>
    </w:p>
    <w:p w14:paraId="185FF86B" w14:textId="18B05B9A" w:rsidR="0064651F" w:rsidRDefault="00740025" w:rsidP="00A65D87">
      <w:pPr>
        <w:pStyle w:val="Body"/>
        <w:spacing w:before="120" w:after="120"/>
      </w:pPr>
      <w:r>
        <w:t xml:space="preserve">In addition to the comprehensive </w:t>
      </w:r>
      <w:r w:rsidR="001C544A">
        <w:t>D</w:t>
      </w:r>
      <w:r>
        <w:t>etermination for MPs, the Tribunal also made annual adjustments to the remuneration bands for public service and public entity executives</w:t>
      </w:r>
      <w:r w:rsidR="00E4173D">
        <w:t>,</w:t>
      </w:r>
      <w:r>
        <w:t xml:space="preserve"> and</w:t>
      </w:r>
      <w:r w:rsidR="000205F1">
        <w:t> </w:t>
      </w:r>
      <w:r>
        <w:t xml:space="preserve">to the value of allowances for Local Government Mayors, Deputy </w:t>
      </w:r>
      <w:proofErr w:type="gramStart"/>
      <w:r>
        <w:t>Mayors</w:t>
      </w:r>
      <w:proofErr w:type="gramEnd"/>
      <w:r>
        <w:t xml:space="preserve"> and Council</w:t>
      </w:r>
      <w:r w:rsidR="00827425">
        <w:t>l</w:t>
      </w:r>
      <w:r>
        <w:t>ors. In</w:t>
      </w:r>
      <w:r w:rsidR="000205F1">
        <w:t> </w:t>
      </w:r>
      <w:r>
        <w:t>so doing, the Tribunal took the opportunity to bring the timing of future annual adjustments for Local Government into alignment with MPs and executives.</w:t>
      </w:r>
    </w:p>
    <w:p w14:paraId="73FF8C77" w14:textId="4E1C7B6D" w:rsidR="00E93729" w:rsidRDefault="00740025" w:rsidP="00A65D87">
      <w:pPr>
        <w:pStyle w:val="Body"/>
        <w:spacing w:before="120" w:after="120"/>
      </w:pPr>
      <w:r>
        <w:t xml:space="preserve">The comprehensive </w:t>
      </w:r>
      <w:r w:rsidR="00D61B47">
        <w:t>D</w:t>
      </w:r>
      <w:r>
        <w:t xml:space="preserve">etermination for MPs and each of the annual adjustments were made during a period of relatively high inflation in Australia and the world. Although </w:t>
      </w:r>
      <w:proofErr w:type="gramStart"/>
      <w:r>
        <w:t>all of</w:t>
      </w:r>
      <w:proofErr w:type="gramEnd"/>
      <w:r>
        <w:t xml:space="preserve"> the matters the Tribunal is required to consider under its legislation were weighed carefully, the</w:t>
      </w:r>
      <w:r w:rsidR="000205F1">
        <w:t> </w:t>
      </w:r>
      <w:r>
        <w:t>Tribunal was mindful of the impact of its decisions on the broader economy. Thus</w:t>
      </w:r>
      <w:r w:rsidR="001D1477">
        <w:t>,</w:t>
      </w:r>
      <w:r>
        <w:t xml:space="preserve"> </w:t>
      </w:r>
      <w:proofErr w:type="gramStart"/>
      <w:r>
        <w:t>particular weight</w:t>
      </w:r>
      <w:proofErr w:type="gramEnd"/>
      <w:r>
        <w:t xml:space="preserve"> was given to the Government’s wages policy and current and projected economic conditions and trends</w:t>
      </w:r>
      <w:r w:rsidR="00E4173D">
        <w:t>,</w:t>
      </w:r>
      <w:r>
        <w:t xml:space="preserve"> in seeking to find the right balance between wages fairness for the occupational groups within the Tribunal’s jurisdiction and the need for restraint </w:t>
      </w:r>
      <w:r w:rsidRPr="00E93729">
        <w:t>dictated</w:t>
      </w:r>
      <w:r>
        <w:t xml:space="preserve"> by the prevailing economic</w:t>
      </w:r>
      <w:r w:rsidR="00E93729">
        <w:t> </w:t>
      </w:r>
      <w:r>
        <w:t>circumstances.</w:t>
      </w:r>
    </w:p>
    <w:p w14:paraId="2DBCABD1" w14:textId="1EE31770" w:rsidR="00740025" w:rsidRDefault="00740025" w:rsidP="00A65D87">
      <w:pPr>
        <w:pStyle w:val="Body"/>
        <w:spacing w:before="120" w:after="120" w:line="276" w:lineRule="exact"/>
      </w:pPr>
      <w:r w:rsidRPr="005F24E9">
        <w:t xml:space="preserve">During the year the Tribunal surveyed MPs, Local Government </w:t>
      </w:r>
      <w:proofErr w:type="gramStart"/>
      <w:r w:rsidRPr="005F24E9">
        <w:t>Mayors</w:t>
      </w:r>
      <w:proofErr w:type="gramEnd"/>
      <w:r w:rsidRPr="005F24E9">
        <w:t xml:space="preserve"> and public sector </w:t>
      </w:r>
      <w:r>
        <w:t>employers</w:t>
      </w:r>
      <w:r w:rsidRPr="005F24E9">
        <w:t xml:space="preserve"> about the Tribunal’s performance in relation to its communication and consultation processes, the timeliness of its decisions and its method of responding to viewpoints and issues raised by stakeholders. Respondents reported an overall satisfaction level of 87</w:t>
      </w:r>
      <w:r w:rsidR="00B74094">
        <w:t xml:space="preserve"> per cent</w:t>
      </w:r>
      <w:r w:rsidRPr="005F24E9">
        <w:t xml:space="preserve"> </w:t>
      </w:r>
      <w:r w:rsidR="009A687C">
        <w:t>—</w:t>
      </w:r>
      <w:r w:rsidR="009A687C" w:rsidRPr="005F24E9">
        <w:t xml:space="preserve"> </w:t>
      </w:r>
      <w:r w:rsidRPr="005F24E9">
        <w:t>significantly above the target rate of 80</w:t>
      </w:r>
      <w:r w:rsidR="00B74094">
        <w:t xml:space="preserve"> per cent</w:t>
      </w:r>
      <w:r w:rsidRPr="005F24E9">
        <w:t>.</w:t>
      </w:r>
    </w:p>
    <w:p w14:paraId="3A1841C6" w14:textId="45D6194D" w:rsidR="00740025" w:rsidRPr="005F24E9" w:rsidRDefault="00740025" w:rsidP="00A65D87">
      <w:pPr>
        <w:pStyle w:val="Body"/>
        <w:spacing w:before="120" w:after="120" w:line="276" w:lineRule="exact"/>
      </w:pPr>
      <w:r w:rsidRPr="005F24E9">
        <w:t>Nevertheless, over the coming year, the Tribunal proposes to further improve the information it</w:t>
      </w:r>
      <w:r w:rsidR="00E93729">
        <w:t> </w:t>
      </w:r>
      <w:r w:rsidRPr="005F24E9">
        <w:t>provides about the reasons for its decisions and to reach out to key stakeholders to explain the Tribunal’s statutory responsibilities and how it goes about its decision-making process.</w:t>
      </w:r>
      <w:r>
        <w:t xml:space="preserve"> Public commentary including in the mainstream media suggests that there is only limited understanding of the legislative framework within which the Tribunal operates – notwithstanding the detailed statement of reasons that accompanies each Tribunal </w:t>
      </w:r>
      <w:r w:rsidR="00D61B47">
        <w:t>D</w:t>
      </w:r>
      <w:r>
        <w:t xml:space="preserve">etermination and the comprehensive information </w:t>
      </w:r>
      <w:r w:rsidR="001D1477">
        <w:t xml:space="preserve">available </w:t>
      </w:r>
      <w:r>
        <w:t>on its website.</w:t>
      </w:r>
    </w:p>
    <w:p w14:paraId="4FA02265" w14:textId="717B2184" w:rsidR="00740025" w:rsidRPr="005F24E9" w:rsidRDefault="00740025" w:rsidP="00A65D87">
      <w:pPr>
        <w:pStyle w:val="Body"/>
        <w:spacing w:before="120" w:after="120" w:line="276" w:lineRule="exact"/>
      </w:pPr>
      <w:r w:rsidRPr="005F24E9">
        <w:t xml:space="preserve">This financial year was the </w:t>
      </w:r>
      <w:r>
        <w:t>second</w:t>
      </w:r>
      <w:r w:rsidRPr="005F24E9">
        <w:t xml:space="preserve"> full year of the operation of the payment above the band process. As you know, if an employer proposes to pay an executive above the maximum of</w:t>
      </w:r>
      <w:r w:rsidR="000205F1">
        <w:t> </w:t>
      </w:r>
      <w:r w:rsidRPr="005F24E9">
        <w:t>the</w:t>
      </w:r>
      <w:r w:rsidR="00E93729">
        <w:t> </w:t>
      </w:r>
      <w:r>
        <w:t xml:space="preserve">relevant </w:t>
      </w:r>
      <w:r w:rsidRPr="005F24E9">
        <w:t>remuneration band, the employer must first seek and consider the advice of</w:t>
      </w:r>
      <w:r w:rsidR="000205F1">
        <w:t> </w:t>
      </w:r>
      <w:r w:rsidRPr="005F24E9">
        <w:t xml:space="preserve">the Tribunal. The employer is not bound to accept the advice. In providing advice, the Tribunal strives to protect the integrity of the overall remuneration structure and at the same time recognise that there may be circumstances where prevailing market conditions justify a departure from the </w:t>
      </w:r>
      <w:r>
        <w:t>standard</w:t>
      </w:r>
      <w:r w:rsidRPr="005F24E9">
        <w:t xml:space="preserve"> structure.</w:t>
      </w:r>
    </w:p>
    <w:p w14:paraId="4D5451E2" w14:textId="6050C545" w:rsidR="00740025" w:rsidRDefault="00740025" w:rsidP="00A65D87">
      <w:pPr>
        <w:pStyle w:val="Body"/>
        <w:spacing w:before="120" w:after="120" w:line="276" w:lineRule="exact"/>
      </w:pPr>
      <w:r w:rsidRPr="00AD09BB">
        <w:t>Over the course of the year, the Tribunal provided advice in response to 44</w:t>
      </w:r>
      <w:r w:rsidR="00D5138E">
        <w:t> </w:t>
      </w:r>
      <w:r w:rsidRPr="00AD09BB">
        <w:t>requests from public sector employers; 1</w:t>
      </w:r>
      <w:r w:rsidR="00373E30">
        <w:t>4</w:t>
      </w:r>
      <w:r w:rsidRPr="00AD09BB">
        <w:t xml:space="preserve"> were from Victorian Public Service employers and related to</w:t>
      </w:r>
      <w:r w:rsidR="000205F1">
        <w:t> </w:t>
      </w:r>
      <w:r w:rsidR="00797D06">
        <w:t>36</w:t>
      </w:r>
      <w:r w:rsidR="000205F1">
        <w:t> </w:t>
      </w:r>
      <w:r w:rsidRPr="00AD09BB">
        <w:t xml:space="preserve">individual executives and </w:t>
      </w:r>
      <w:r w:rsidR="00797D06">
        <w:t>30</w:t>
      </w:r>
      <w:r w:rsidRPr="00AD09BB">
        <w:t xml:space="preserve"> were from public entity employers and related to </w:t>
      </w:r>
      <w:r w:rsidR="0025438E">
        <w:t>40</w:t>
      </w:r>
      <w:r w:rsidR="000205F1">
        <w:t> </w:t>
      </w:r>
      <w:r w:rsidRPr="00AD09BB">
        <w:t>individual executives – an overall decline of 20</w:t>
      </w:r>
      <w:r w:rsidR="009A687C">
        <w:t xml:space="preserve"> per cent</w:t>
      </w:r>
      <w:r w:rsidRPr="00AD09BB">
        <w:t xml:space="preserve"> in the number of requests from the previous year. </w:t>
      </w:r>
    </w:p>
    <w:p w14:paraId="36D63919" w14:textId="345260BF" w:rsidR="00740025" w:rsidRDefault="00740025" w:rsidP="00A65D87">
      <w:pPr>
        <w:pStyle w:val="Body"/>
        <w:spacing w:before="120" w:after="120" w:line="276" w:lineRule="exact"/>
      </w:pPr>
      <w:r w:rsidRPr="005F24E9">
        <w:t>Stated in another way, there are around 2,</w:t>
      </w:r>
      <w:r>
        <w:t>7</w:t>
      </w:r>
      <w:r w:rsidRPr="005F24E9">
        <w:t xml:space="preserve">00 executives employed in the Victorian public sector </w:t>
      </w:r>
      <w:r w:rsidR="00E902AE">
        <w:t xml:space="preserve">that are within the Tribunal’s jurisdiction </w:t>
      </w:r>
      <w:r w:rsidRPr="005F24E9">
        <w:t xml:space="preserve">(based on the latest available data), and payment above the band requests were made for </w:t>
      </w:r>
      <w:r>
        <w:t xml:space="preserve">less than 3 </w:t>
      </w:r>
      <w:r w:rsidRPr="005F24E9">
        <w:t>per</w:t>
      </w:r>
      <w:r>
        <w:t xml:space="preserve"> </w:t>
      </w:r>
      <w:r w:rsidRPr="005F24E9">
        <w:t>cent of these in 202</w:t>
      </w:r>
      <w:r>
        <w:t>2</w:t>
      </w:r>
      <w:r w:rsidRPr="005F24E9">
        <w:t>-2</w:t>
      </w:r>
      <w:r>
        <w:t>3</w:t>
      </w:r>
      <w:r w:rsidRPr="005F24E9">
        <w:t xml:space="preserve">. Thus, it is pleasing to be able to </w:t>
      </w:r>
      <w:r>
        <w:t xml:space="preserve">again </w:t>
      </w:r>
      <w:r w:rsidRPr="005F24E9">
        <w:t xml:space="preserve">report that the remuneration bands determined by the Tribunal appear to be appropriate for </w:t>
      </w:r>
      <w:proofErr w:type="gramStart"/>
      <w:r w:rsidRPr="005F24E9">
        <w:t>the vast majority of</w:t>
      </w:r>
      <w:proofErr w:type="gramEnd"/>
      <w:r w:rsidRPr="005F24E9">
        <w:t xml:space="preserve"> executives</w:t>
      </w:r>
      <w:r>
        <w:t>.</w:t>
      </w:r>
    </w:p>
    <w:p w14:paraId="3AAD81D3" w14:textId="463C5DBF" w:rsidR="001A2638" w:rsidRDefault="001A2638" w:rsidP="00A65D87">
      <w:pPr>
        <w:pStyle w:val="Body"/>
        <w:spacing w:before="120" w:after="120" w:line="276" w:lineRule="exact"/>
      </w:pPr>
      <w:proofErr w:type="gramStart"/>
      <w:r>
        <w:t>During the course of</w:t>
      </w:r>
      <w:proofErr w:type="gramEnd"/>
      <w:r>
        <w:t xml:space="preserve"> the year the Tribunal welcomed a new Member – Laurinda Gardner –</w:t>
      </w:r>
      <w:r w:rsidR="000205F1">
        <w:t> </w:t>
      </w:r>
      <w:r>
        <w:t xml:space="preserve">to its ranks. Laurinda brings vast experience in the Victorian Public Service, Local </w:t>
      </w:r>
      <w:proofErr w:type="gramStart"/>
      <w:r>
        <w:t>Government</w:t>
      </w:r>
      <w:proofErr w:type="gramEnd"/>
      <w:r>
        <w:t xml:space="preserve"> and various government boards to the role</w:t>
      </w:r>
      <w:r w:rsidR="00920359">
        <w:t>,</w:t>
      </w:r>
      <w:r>
        <w:t xml:space="preserve"> and it is a pleasure to work with</w:t>
      </w:r>
      <w:r w:rsidR="0064651F">
        <w:t> </w:t>
      </w:r>
      <w:r>
        <w:t>her.</w:t>
      </w:r>
    </w:p>
    <w:p w14:paraId="2209BFB0" w14:textId="0B80E7B7" w:rsidR="00740025" w:rsidRDefault="00740025" w:rsidP="00A65D87">
      <w:pPr>
        <w:pStyle w:val="Body"/>
        <w:spacing w:before="120" w:after="120" w:line="276" w:lineRule="exact"/>
      </w:pPr>
      <w:r>
        <w:t xml:space="preserve">Finally, I would like to acknowledge the continuing exemplary </w:t>
      </w:r>
      <w:r w:rsidR="001D1477">
        <w:t>performance</w:t>
      </w:r>
      <w:r>
        <w:t xml:space="preserve"> of the Tribunal’s Secretariat in every aspect of its work in supporting the Tribunal.</w:t>
      </w:r>
    </w:p>
    <w:p w14:paraId="6B0B82D9" w14:textId="77777777" w:rsidR="00740025" w:rsidRPr="00301ECE" w:rsidRDefault="00740025" w:rsidP="00A65D87">
      <w:pPr>
        <w:pStyle w:val="Body"/>
        <w:spacing w:before="120" w:after="120" w:line="276" w:lineRule="exact"/>
      </w:pPr>
      <w:r>
        <w:t>On behalf of the Tribunal’s Members, it is my pleasure to submit this report to you.</w:t>
      </w:r>
    </w:p>
    <w:p w14:paraId="0ED95A35" w14:textId="4182AE7F" w:rsidR="007F1152" w:rsidRPr="002F24B8" w:rsidRDefault="007F1152" w:rsidP="00E93729">
      <w:pPr>
        <w:pStyle w:val="Body"/>
      </w:pPr>
      <w:r w:rsidRPr="002F24B8">
        <w:t>Yours sincerely</w:t>
      </w:r>
    </w:p>
    <w:p w14:paraId="42F3F40D" w14:textId="0ADB00C9" w:rsidR="009F1907" w:rsidRPr="00A26676" w:rsidRDefault="008313FC" w:rsidP="00E93729">
      <w:pPr>
        <w:pStyle w:val="Body"/>
      </w:pPr>
      <w:r w:rsidRPr="00A30425">
        <w:rPr>
          <w:noProof/>
        </w:rPr>
        <w:drawing>
          <wp:inline distT="0" distB="0" distL="0" distR="0" wp14:anchorId="0EB9C935" wp14:editId="6F926340">
            <wp:extent cx="1452282" cy="531228"/>
            <wp:effectExtent l="0" t="0" r="0" b="2540"/>
            <wp:docPr id="2" name="Picture 2" descr="Signature of&#10;Warren McCann&#10;Chair&#10;Victorian Independent Remuneration Tribu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of&#10;Warren McCann&#10;Chair&#10;Victorian Independent Remuneration Tribunal&#10;"/>
                    <pic:cNvPicPr/>
                  </pic:nvPicPr>
                  <pic:blipFill rotWithShape="1">
                    <a:blip r:embed="rId18"/>
                    <a:srcRect l="5254"/>
                    <a:stretch/>
                  </pic:blipFill>
                  <pic:spPr bwMode="auto">
                    <a:xfrm>
                      <a:off x="0" y="0"/>
                      <a:ext cx="1501093" cy="549082"/>
                    </a:xfrm>
                    <a:prstGeom prst="rect">
                      <a:avLst/>
                    </a:prstGeom>
                    <a:ln>
                      <a:noFill/>
                    </a:ln>
                    <a:extLst>
                      <a:ext uri="{53640926-AAD7-44D8-BBD7-CCE9431645EC}">
                        <a14:shadowObscured xmlns:a14="http://schemas.microsoft.com/office/drawing/2010/main"/>
                      </a:ext>
                    </a:extLst>
                  </pic:spPr>
                </pic:pic>
              </a:graphicData>
            </a:graphic>
          </wp:inline>
        </w:drawing>
      </w:r>
    </w:p>
    <w:p w14:paraId="549E3539" w14:textId="77777777" w:rsidR="000F35E2" w:rsidRPr="00A26676" w:rsidRDefault="000F35E2" w:rsidP="00A65D87">
      <w:pPr>
        <w:pStyle w:val="Bodynospace"/>
        <w:spacing w:line="230" w:lineRule="exact"/>
        <w:rPr>
          <w:rStyle w:val="Strongbodycopy"/>
        </w:rPr>
      </w:pPr>
      <w:r w:rsidRPr="00A26676">
        <w:rPr>
          <w:rStyle w:val="Strongbodycopy"/>
        </w:rPr>
        <w:t>Warren McCann</w:t>
      </w:r>
    </w:p>
    <w:p w14:paraId="546CAA7E" w14:textId="0DA3C3A7" w:rsidR="000F35E2" w:rsidRPr="002F24B8" w:rsidRDefault="000F35E2" w:rsidP="00A65D87">
      <w:pPr>
        <w:pStyle w:val="Bodynospace"/>
        <w:spacing w:line="230" w:lineRule="exact"/>
      </w:pPr>
      <w:r w:rsidRPr="002F24B8">
        <w:t>Chair</w:t>
      </w:r>
    </w:p>
    <w:p w14:paraId="7320E9FC" w14:textId="77777777" w:rsidR="009C09B5" w:rsidRDefault="000F35E2" w:rsidP="00A65D87">
      <w:pPr>
        <w:pStyle w:val="Bodynospace"/>
        <w:spacing w:line="230" w:lineRule="exact"/>
      </w:pPr>
      <w:r w:rsidRPr="002F24B8">
        <w:t>Victorian Independent Remuneration Tribunal</w:t>
      </w:r>
    </w:p>
    <w:p w14:paraId="7F313058" w14:textId="1DEA85EE" w:rsidR="00E53BCF" w:rsidRPr="002F24B8" w:rsidRDefault="005D75AA" w:rsidP="00A65D87">
      <w:pPr>
        <w:pStyle w:val="Bodynospace"/>
        <w:spacing w:line="230" w:lineRule="exact"/>
      </w:pPr>
      <w:r>
        <w:rPr>
          <w:noProof/>
        </w:rPr>
        <mc:AlternateContent>
          <mc:Choice Requires="wpg">
            <w:drawing>
              <wp:anchor distT="0" distB="0" distL="114300" distR="114300" simplePos="0" relativeHeight="251658242" behindDoc="1" locked="0" layoutInCell="1" allowOverlap="1" wp14:anchorId="7DB037CB" wp14:editId="4A6718DE">
                <wp:simplePos x="0" y="0"/>
                <wp:positionH relativeFrom="column">
                  <wp:posOffset>-1237615</wp:posOffset>
                </wp:positionH>
                <wp:positionV relativeFrom="paragraph">
                  <wp:posOffset>5748265</wp:posOffset>
                </wp:positionV>
                <wp:extent cx="3870916" cy="180000"/>
                <wp:effectExtent l="0" t="0" r="0" b="0"/>
                <wp:wrapNone/>
                <wp:docPr id="1519200287" name="Group 1519200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3870916" cy="180000"/>
                          <a:chOff x="771688" y="-147"/>
                          <a:chExt cx="3229459" cy="158409"/>
                        </a:xfrm>
                      </wpg:grpSpPr>
                      <wps:wsp>
                        <wps:cNvPr id="878957631" name="Rectangle 6"/>
                        <wps:cNvSpPr/>
                        <wps:spPr>
                          <a:xfrm>
                            <a:off x="2499428" y="-147"/>
                            <a:ext cx="1501719" cy="158262"/>
                          </a:xfrm>
                          <a:prstGeom prst="rect">
                            <a:avLst/>
                          </a:prstGeom>
                          <a:solidFill>
                            <a:schemeClr val="accent1">
                              <a:alpha val="1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892259" name="Rectangle 6"/>
                        <wps:cNvSpPr/>
                        <wps:spPr>
                          <a:xfrm>
                            <a:off x="1563533" y="0"/>
                            <a:ext cx="935903" cy="158262"/>
                          </a:xfrm>
                          <a:prstGeom prst="rect">
                            <a:avLst/>
                          </a:prstGeom>
                          <a:solidFill>
                            <a:schemeClr val="accent5">
                              <a:alpha val="6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745459" name="Rectangle 6"/>
                        <wps:cNvSpPr/>
                        <wps:spPr>
                          <a:xfrm>
                            <a:off x="771688" y="-147"/>
                            <a:ext cx="791845" cy="158115"/>
                          </a:xfrm>
                          <a:prstGeom prst="rect">
                            <a:avLst/>
                          </a:prstGeom>
                          <a:solidFill>
                            <a:schemeClr val="accent5">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D26CC" id="Group 1519200287" o:spid="_x0000_s1026" alt="&quot;&quot;" style="position:absolute;margin-left:-97.45pt;margin-top:452.6pt;width:304.8pt;height:14.15pt;flip:y;z-index:-251658238;mso-width-relative:margin;mso-height-relative:margin" coordorigin="7716,-1" coordsize="3229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">
                <v:rect id="Rectangle 6" o:spid="_x0000_s1027" style="position:absolute;left:24994;top:-1;width:15017;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" fillcolor="#26664e [3204]" stroked="f">
                  <v:fill opacity="9252f"/>
                </v:rect>
                <v:rect id="Rectangle 6" o:spid="_x0000_s1028" style="position:absolute;left:15635;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" fillcolor="#29c598 [3208]" stroked="f">
                  <v:fill opacity="40092f"/>
                </v:rect>
                <v:rect id="Rectangle 6" o:spid="_x0000_s1029" style="position:absolute;left:7716;top:-1;width:7919;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" fillcolor="#29c598 [3208]" stroked="f">
                  <v:fill opacity="21588f"/>
                </v:rect>
              </v:group>
            </w:pict>
          </mc:Fallback>
        </mc:AlternateContent>
      </w:r>
      <w:r>
        <w:rPr>
          <w:noProof/>
        </w:rPr>
        <mc:AlternateContent>
          <mc:Choice Requires="wpg">
            <w:drawing>
              <wp:anchor distT="0" distB="0" distL="114300" distR="114300" simplePos="0" relativeHeight="251658243" behindDoc="1" locked="0" layoutInCell="1" allowOverlap="1" wp14:anchorId="089AFF38" wp14:editId="7031E279">
                <wp:simplePos x="0" y="0"/>
                <wp:positionH relativeFrom="column">
                  <wp:posOffset>3894455</wp:posOffset>
                </wp:positionH>
                <wp:positionV relativeFrom="paragraph">
                  <wp:posOffset>1941211</wp:posOffset>
                </wp:positionV>
                <wp:extent cx="2647963" cy="179705"/>
                <wp:effectExtent l="0" t="0" r="0" b="0"/>
                <wp:wrapNone/>
                <wp:docPr id="1493280232" name="Group 1493280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2647963" cy="179705"/>
                          <a:chOff x="789895" y="632802"/>
                          <a:chExt cx="2209178" cy="158506"/>
                        </a:xfrm>
                      </wpg:grpSpPr>
                      <wps:wsp>
                        <wps:cNvPr id="624626251" name="Rectangle 6"/>
                        <wps:cNvSpPr/>
                        <wps:spPr>
                          <a:xfrm>
                            <a:off x="2098036" y="632802"/>
                            <a:ext cx="901037" cy="158262"/>
                          </a:xfrm>
                          <a:prstGeom prst="rect">
                            <a:avLst/>
                          </a:prstGeom>
                          <a:solidFill>
                            <a:schemeClr val="accent3">
                              <a:alpha val="18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005127" name="Rectangle 6"/>
                        <wps:cNvSpPr/>
                        <wps:spPr>
                          <a:xfrm>
                            <a:off x="1090247" y="633046"/>
                            <a:ext cx="1007895" cy="158262"/>
                          </a:xfrm>
                          <a:prstGeom prst="rect">
                            <a:avLst/>
                          </a:prstGeom>
                          <a:solidFill>
                            <a:schemeClr val="accent5">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6751" name="Rectangle 6"/>
                        <wps:cNvSpPr/>
                        <wps:spPr>
                          <a:xfrm>
                            <a:off x="789895" y="632802"/>
                            <a:ext cx="300346" cy="158115"/>
                          </a:xfrm>
                          <a:prstGeom prst="rect">
                            <a:avLst/>
                          </a:prstGeom>
                          <a:solidFill>
                            <a:schemeClr val="accent3">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BFC41" id="Group 1493280232" o:spid="_x0000_s1026" alt="&quot;&quot;" style="position:absolute;margin-left:306.65pt;margin-top:152.85pt;width:208.5pt;height:14.15pt;flip:y;z-index:-251658237;mso-width-relative:margin;mso-height-relative:margin" coordorigin="7898,6328" coordsize="22091,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">
                <v:rect id="Rectangle 6" o:spid="_x0000_s1027" style="position:absolute;left:20980;top:6328;width:9010;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" fillcolor="#70ba85 [3206]" stroked="f">
                  <v:fill opacity="11822f"/>
                </v:rect>
                <v:rect id="Rectangle 6" o:spid="_x0000_s1028" style="position:absolute;left:10902;top:6330;width:10079;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" fillcolor="#29c598 [3208]" stroked="f">
                  <v:fill opacity="15163f"/>
                </v:rect>
                <v:rect id="Rectangle 6" o:spid="_x0000_s1029" style="position:absolute;left:7898;top:6328;width:300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" fillcolor="#70ba85 [3206]" stroked="f">
                  <v:fill opacity="21588f"/>
                </v:rect>
              </v:group>
            </w:pict>
          </mc:Fallback>
        </mc:AlternateContent>
      </w:r>
      <w:r w:rsidR="00D360A3">
        <w:t>1</w:t>
      </w:r>
      <w:r w:rsidR="005B0953">
        <w:t>7</w:t>
      </w:r>
      <w:r w:rsidR="00D360A3">
        <w:t xml:space="preserve"> October 2023</w:t>
      </w:r>
      <w:r w:rsidR="009B59E7" w:rsidRPr="002F24B8">
        <w:br w:type="page"/>
      </w:r>
    </w:p>
    <w:p w14:paraId="2B372BF4" w14:textId="2BB29F4F" w:rsidR="000F1F18" w:rsidRPr="0017233E" w:rsidRDefault="000F1F18" w:rsidP="008E61A4">
      <w:pPr>
        <w:pStyle w:val="Heading1"/>
      </w:pPr>
      <w:bookmarkStart w:id="27" w:name="_Toc147933460"/>
      <w:r>
        <w:t xml:space="preserve">Abbreviations </w:t>
      </w:r>
      <w:r w:rsidRPr="008E61A4">
        <w:t>and</w:t>
      </w:r>
      <w:r>
        <w:t xml:space="preserve"> glossary</w:t>
      </w:r>
      <w:bookmarkEnd w:id="27"/>
    </w:p>
    <w:p w14:paraId="7E9DEBCE" w14:textId="77777777" w:rsidR="000F1F18" w:rsidRDefault="000F1F18" w:rsidP="00D50DE5">
      <w:pPr>
        <w:pStyle w:val="Body"/>
      </w:pPr>
      <w:r>
        <w:rPr>
          <w:noProof/>
        </w:rPr>
        <w:drawing>
          <wp:inline distT="0" distB="0" distL="0" distR="0" wp14:anchorId="51C300E5" wp14:editId="67D54A3E">
            <wp:extent cx="2222500" cy="253365"/>
            <wp:effectExtent l="0" t="0" r="635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p>
    <w:p w14:paraId="545E0E63" w14:textId="278CF972" w:rsidR="00E53BCF" w:rsidRPr="002F24B8" w:rsidRDefault="00E53BCF" w:rsidP="00D50DE5">
      <w:pPr>
        <w:pStyle w:val="Body"/>
      </w:pPr>
    </w:p>
    <w:tbl>
      <w:tblPr>
        <w:tblStyle w:val="ListTable3-Accent21"/>
        <w:tblW w:w="0" w:type="auto"/>
        <w:tblInd w:w="0" w:type="dxa"/>
        <w:tblLook w:val="04A0" w:firstRow="1" w:lastRow="0" w:firstColumn="1" w:lastColumn="0" w:noHBand="0" w:noVBand="1"/>
      </w:tblPr>
      <w:tblGrid>
        <w:gridCol w:w="3402"/>
        <w:gridCol w:w="5102"/>
      </w:tblGrid>
      <w:tr w:rsidR="003F06E6" w:rsidRPr="002F24B8" w14:paraId="777DD698" w14:textId="77777777" w:rsidTr="00013D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tcPr>
          <w:p w14:paraId="26A7CFB0" w14:textId="72463172" w:rsidR="00B32441" w:rsidRPr="000F1F18" w:rsidRDefault="00420AE6" w:rsidP="004A39B0">
            <w:pPr>
              <w:pStyle w:val="Tablecolhead"/>
            </w:pPr>
            <w:bookmarkStart w:id="28" w:name="_Hlk81305225"/>
            <w:r w:rsidRPr="000F1F18">
              <w:t>Abbreviation or term</w:t>
            </w:r>
          </w:p>
        </w:tc>
        <w:tc>
          <w:tcPr>
            <w:tcW w:w="5102" w:type="dxa"/>
          </w:tcPr>
          <w:p w14:paraId="0ED75FAB" w14:textId="46F7CEB6" w:rsidR="00B32441" w:rsidRPr="000F1F18" w:rsidRDefault="00420AE6" w:rsidP="004A39B0">
            <w:pPr>
              <w:pStyle w:val="Tablecolhead"/>
              <w:cnfStyle w:val="100000000000" w:firstRow="1" w:lastRow="0" w:firstColumn="0" w:lastColumn="0" w:oddVBand="0" w:evenVBand="0" w:oddHBand="0" w:evenHBand="0" w:firstRowFirstColumn="0" w:firstRowLastColumn="0" w:lastRowFirstColumn="0" w:lastRowLastColumn="0"/>
            </w:pPr>
            <w:r w:rsidRPr="000F1F18">
              <w:t>Definition</w:t>
            </w:r>
          </w:p>
        </w:tc>
      </w:tr>
      <w:tr w:rsidR="00527E41" w:rsidRPr="002F24B8" w14:paraId="751D55CE"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B86FFD1" w14:textId="30C3B3B8" w:rsidR="00527E41" w:rsidRPr="00527E41" w:rsidRDefault="00527E41" w:rsidP="004A39B0">
            <w:pPr>
              <w:pStyle w:val="Tablebody"/>
            </w:pPr>
            <w:r>
              <w:t>2023 MP Determination</w:t>
            </w:r>
          </w:p>
        </w:tc>
        <w:tc>
          <w:tcPr>
            <w:tcW w:w="5102" w:type="dxa"/>
          </w:tcPr>
          <w:p w14:paraId="0510EB3E" w14:textId="40051C07" w:rsidR="00527E41" w:rsidRPr="0035057E" w:rsidRDefault="00527E41" w:rsidP="004A39B0">
            <w:pPr>
              <w:pStyle w:val="Tablebody"/>
              <w:cnfStyle w:val="000000100000" w:firstRow="0" w:lastRow="0" w:firstColumn="0" w:lastColumn="0" w:oddVBand="0" w:evenVBand="0" w:oddHBand="1" w:evenHBand="0" w:firstRowFirstColumn="0" w:firstRowLastColumn="0" w:lastRowFirstColumn="0" w:lastRowLastColumn="0"/>
              <w:rPr>
                <w:rStyle w:val="Emphasis"/>
              </w:rPr>
            </w:pPr>
            <w:r w:rsidRPr="0035057E">
              <w:rPr>
                <w:rStyle w:val="Emphasis"/>
              </w:rPr>
              <w:t xml:space="preserve">Members of Parliament (Victoria) Determination </w:t>
            </w:r>
            <w:r w:rsidR="009114BC">
              <w:rPr>
                <w:rStyle w:val="Emphasis"/>
              </w:rPr>
              <w:br/>
            </w:r>
            <w:r w:rsidRPr="0035057E">
              <w:rPr>
                <w:rStyle w:val="Emphasis"/>
              </w:rPr>
              <w:t>No. 01/2023</w:t>
            </w:r>
          </w:p>
        </w:tc>
      </w:tr>
      <w:tr w:rsidR="00527E41" w:rsidRPr="002F24B8" w14:paraId="6800B9D3"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1F6F801A" w14:textId="77777777" w:rsidR="00527E41" w:rsidRPr="00527E41" w:rsidRDefault="00527E41" w:rsidP="004A39B0">
            <w:pPr>
              <w:pStyle w:val="Tablebody"/>
            </w:pPr>
            <w:r>
              <w:t xml:space="preserve">2019 </w:t>
            </w:r>
            <w:r w:rsidRPr="00527E41">
              <w:t>MP Determination</w:t>
            </w:r>
          </w:p>
        </w:tc>
        <w:tc>
          <w:tcPr>
            <w:tcW w:w="5102" w:type="dxa"/>
          </w:tcPr>
          <w:p w14:paraId="139220CB" w14:textId="1F1108CB" w:rsidR="00527E41" w:rsidRPr="0035057E" w:rsidRDefault="00527E41" w:rsidP="004A39B0">
            <w:pPr>
              <w:pStyle w:val="Tablebody"/>
              <w:cnfStyle w:val="000000000000" w:firstRow="0" w:lastRow="0" w:firstColumn="0" w:lastColumn="0" w:oddVBand="0" w:evenVBand="0" w:oddHBand="0" w:evenHBand="0" w:firstRowFirstColumn="0" w:firstRowLastColumn="0" w:lastRowFirstColumn="0" w:lastRowLastColumn="0"/>
              <w:rPr>
                <w:rStyle w:val="Emphasis"/>
              </w:rPr>
            </w:pPr>
            <w:r w:rsidRPr="0035057E">
              <w:rPr>
                <w:rStyle w:val="Emphasis"/>
              </w:rPr>
              <w:t xml:space="preserve">Members of Parliament (Victoria) Determination </w:t>
            </w:r>
            <w:r w:rsidR="009114BC">
              <w:rPr>
                <w:rStyle w:val="Emphasis"/>
              </w:rPr>
              <w:br/>
            </w:r>
            <w:r w:rsidRPr="0035057E">
              <w:rPr>
                <w:rStyle w:val="Emphasis"/>
              </w:rPr>
              <w:t>No. 01/2019</w:t>
            </w:r>
          </w:p>
        </w:tc>
      </w:tr>
      <w:tr w:rsidR="00527E41" w:rsidRPr="002F24B8" w14:paraId="4E19F130"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EE5C8B0" w14:textId="77777777" w:rsidR="00527E41" w:rsidRPr="00527E41" w:rsidRDefault="00527E41" w:rsidP="004A39B0">
            <w:pPr>
              <w:pStyle w:val="Tablebody"/>
            </w:pPr>
            <w:r>
              <w:t xml:space="preserve">2023 </w:t>
            </w:r>
            <w:r w:rsidRPr="00527E41">
              <w:t>MP Guidelines</w:t>
            </w:r>
          </w:p>
        </w:tc>
        <w:tc>
          <w:tcPr>
            <w:tcW w:w="5102" w:type="dxa"/>
          </w:tcPr>
          <w:p w14:paraId="5050FD80" w14:textId="77777777" w:rsidR="00527E41" w:rsidRPr="0035057E" w:rsidRDefault="00527E41" w:rsidP="004A39B0">
            <w:pPr>
              <w:pStyle w:val="Tablebody"/>
              <w:cnfStyle w:val="000000100000" w:firstRow="0" w:lastRow="0" w:firstColumn="0" w:lastColumn="0" w:oddVBand="0" w:evenVBand="0" w:oddHBand="1" w:evenHBand="0" w:firstRowFirstColumn="0" w:firstRowLastColumn="0" w:lastRowFirstColumn="0" w:lastRowLastColumn="0"/>
              <w:rPr>
                <w:rStyle w:val="Emphasis"/>
              </w:rPr>
            </w:pPr>
            <w:r w:rsidRPr="0035057E">
              <w:rPr>
                <w:rStyle w:val="Emphasis"/>
              </w:rPr>
              <w:t>Members of Parliament (Victoria) Guidelines No. 01/2023</w:t>
            </w:r>
          </w:p>
        </w:tc>
      </w:tr>
      <w:tr w:rsidR="00321671" w:rsidRPr="002F24B8" w14:paraId="48EADAFF"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230A8CFE" w14:textId="3F22743F" w:rsidR="00321671" w:rsidRPr="004B4172" w:rsidRDefault="00321671" w:rsidP="004A39B0">
            <w:pPr>
              <w:pStyle w:val="Tablebody"/>
            </w:pPr>
            <w:r w:rsidRPr="004B4172">
              <w:t>Council Members</w:t>
            </w:r>
          </w:p>
        </w:tc>
        <w:tc>
          <w:tcPr>
            <w:tcW w:w="5102" w:type="dxa"/>
          </w:tcPr>
          <w:p w14:paraId="66CFB1F4" w14:textId="2E3E7E7A" w:rsidR="00321671" w:rsidRPr="00013D01" w:rsidRDefault="00321671" w:rsidP="00013D01">
            <w:pPr>
              <w:pStyle w:val="Tablebody"/>
              <w:cnfStyle w:val="000000000000" w:firstRow="0" w:lastRow="0" w:firstColumn="0" w:lastColumn="0" w:oddVBand="0" w:evenVBand="0" w:oddHBand="0" w:evenHBand="0" w:firstRowFirstColumn="0" w:firstRowLastColumn="0" w:lastRowFirstColumn="0" w:lastRowLastColumn="0"/>
            </w:pPr>
            <w:r w:rsidRPr="00013D01">
              <w:t xml:space="preserve">Mayors, Deputy </w:t>
            </w:r>
            <w:proofErr w:type="gramStart"/>
            <w:r w:rsidRPr="00013D01">
              <w:t>Mayors</w:t>
            </w:r>
            <w:proofErr w:type="gramEnd"/>
            <w:r w:rsidRPr="00013D01">
              <w:t xml:space="preserve"> and Council</w:t>
            </w:r>
            <w:r w:rsidR="007F4B97">
              <w:t>l</w:t>
            </w:r>
            <w:r w:rsidRPr="00013D01">
              <w:t>ors</w:t>
            </w:r>
          </w:p>
        </w:tc>
      </w:tr>
      <w:tr w:rsidR="00D360A3" w:rsidRPr="002F24B8" w14:paraId="5452CC47"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6B0CE84" w14:textId="1466F89C" w:rsidR="00D360A3" w:rsidRPr="004B4172" w:rsidRDefault="00D360A3" w:rsidP="004A39B0">
            <w:pPr>
              <w:pStyle w:val="Tablebody"/>
            </w:pPr>
            <w:r>
              <w:t>CPI</w:t>
            </w:r>
          </w:p>
        </w:tc>
        <w:tc>
          <w:tcPr>
            <w:tcW w:w="5102" w:type="dxa"/>
          </w:tcPr>
          <w:p w14:paraId="17EF59C0" w14:textId="663576E9" w:rsidR="00D360A3" w:rsidRPr="00013D01" w:rsidRDefault="00D360A3" w:rsidP="00013D01">
            <w:pPr>
              <w:pStyle w:val="Tablebody"/>
              <w:cnfStyle w:val="000000100000" w:firstRow="0" w:lastRow="0" w:firstColumn="0" w:lastColumn="0" w:oddVBand="0" w:evenVBand="0" w:oddHBand="1" w:evenHBand="0" w:firstRowFirstColumn="0" w:firstRowLastColumn="0" w:lastRowFirstColumn="0" w:lastRowLastColumn="0"/>
            </w:pPr>
            <w:r>
              <w:t>Consumer Price Index</w:t>
            </w:r>
          </w:p>
        </w:tc>
      </w:tr>
      <w:tr w:rsidR="00FD5C96" w:rsidRPr="002F24B8" w14:paraId="59F64494"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6C110326" w14:textId="78A62B79" w:rsidR="00FD5C96" w:rsidRPr="004B4172" w:rsidRDefault="00FD5C96" w:rsidP="004A39B0">
            <w:pPr>
              <w:pStyle w:val="Tablebody"/>
            </w:pPr>
            <w:r w:rsidRPr="004B4172">
              <w:t xml:space="preserve">DFFH </w:t>
            </w:r>
          </w:p>
        </w:tc>
        <w:tc>
          <w:tcPr>
            <w:tcW w:w="5102" w:type="dxa"/>
          </w:tcPr>
          <w:p w14:paraId="63B2B5D3" w14:textId="49420BE8" w:rsidR="00FD5C96" w:rsidRPr="00013D01" w:rsidRDefault="00FD5C96" w:rsidP="00013D01">
            <w:pPr>
              <w:pStyle w:val="Tablebody"/>
              <w:cnfStyle w:val="000000000000" w:firstRow="0" w:lastRow="0" w:firstColumn="0" w:lastColumn="0" w:oddVBand="0" w:evenVBand="0" w:oddHBand="0" w:evenHBand="0" w:firstRowFirstColumn="0" w:firstRowLastColumn="0" w:lastRowFirstColumn="0" w:lastRowLastColumn="0"/>
            </w:pPr>
            <w:r w:rsidRPr="00013D01">
              <w:t>Department of Families, Fairness and Housing</w:t>
            </w:r>
          </w:p>
        </w:tc>
      </w:tr>
      <w:tr w:rsidR="00FD5C96" w:rsidRPr="002F24B8" w14:paraId="349B4223"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428CF20" w14:textId="1B743F54" w:rsidR="00FD5C96" w:rsidRPr="004B4172" w:rsidRDefault="00FD5C96" w:rsidP="004A39B0">
            <w:pPr>
              <w:pStyle w:val="Tablebody"/>
            </w:pPr>
            <w:r w:rsidRPr="004B4172">
              <w:t xml:space="preserve">DJCS </w:t>
            </w:r>
          </w:p>
        </w:tc>
        <w:tc>
          <w:tcPr>
            <w:tcW w:w="5102" w:type="dxa"/>
          </w:tcPr>
          <w:p w14:paraId="3C9ED697" w14:textId="1EC58F20" w:rsidR="00FD5C96" w:rsidRPr="00013D01" w:rsidRDefault="00FD5C96" w:rsidP="00013D01">
            <w:pPr>
              <w:pStyle w:val="Tablebody"/>
              <w:cnfStyle w:val="000000100000" w:firstRow="0" w:lastRow="0" w:firstColumn="0" w:lastColumn="0" w:oddVBand="0" w:evenVBand="0" w:oddHBand="1" w:evenHBand="0" w:firstRowFirstColumn="0" w:firstRowLastColumn="0" w:lastRowFirstColumn="0" w:lastRowLastColumn="0"/>
            </w:pPr>
            <w:r w:rsidRPr="00013D01">
              <w:t>Department of Justice and Community Safety</w:t>
            </w:r>
          </w:p>
        </w:tc>
      </w:tr>
      <w:bookmarkEnd w:id="28"/>
      <w:tr w:rsidR="003F06E6" w:rsidRPr="002F24B8" w14:paraId="106D4F3B"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5AC884C5" w14:textId="0EB44310" w:rsidR="00B32441" w:rsidRPr="004B4172" w:rsidRDefault="00A432C6" w:rsidP="004A39B0">
            <w:pPr>
              <w:pStyle w:val="Tablebody"/>
            </w:pPr>
            <w:r w:rsidRPr="004B4172">
              <w:t>EO&amp;C Budget</w:t>
            </w:r>
          </w:p>
        </w:tc>
        <w:tc>
          <w:tcPr>
            <w:tcW w:w="5102" w:type="dxa"/>
          </w:tcPr>
          <w:p w14:paraId="599A52F4" w14:textId="20C80210" w:rsidR="00B32441" w:rsidRPr="00013D01" w:rsidRDefault="00A432C6" w:rsidP="00013D01">
            <w:pPr>
              <w:pStyle w:val="Tablebody"/>
              <w:cnfStyle w:val="000000000000" w:firstRow="0" w:lastRow="0" w:firstColumn="0" w:lastColumn="0" w:oddVBand="0" w:evenVBand="0" w:oddHBand="0" w:evenHBand="0" w:firstRowFirstColumn="0" w:firstRowLastColumn="0" w:lastRowFirstColumn="0" w:lastRowLastColumn="0"/>
            </w:pPr>
            <w:r w:rsidRPr="00013D01">
              <w:t>Electorate Office and Communications Budget</w:t>
            </w:r>
          </w:p>
        </w:tc>
      </w:tr>
      <w:tr w:rsidR="003F06E6" w:rsidRPr="002F24B8" w14:paraId="181C3265"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C855630" w14:textId="3E25EFB9" w:rsidR="00B32441" w:rsidRPr="004B4172" w:rsidRDefault="009E1C7D" w:rsidP="004A39B0">
            <w:pPr>
              <w:pStyle w:val="Tablebody"/>
            </w:pPr>
            <w:r w:rsidRPr="004B4172">
              <w:t>FMA</w:t>
            </w:r>
          </w:p>
        </w:tc>
        <w:tc>
          <w:tcPr>
            <w:tcW w:w="5102" w:type="dxa"/>
          </w:tcPr>
          <w:p w14:paraId="32483B6A" w14:textId="339A3EDD" w:rsidR="00B32441" w:rsidRPr="0035057E" w:rsidRDefault="009E1C7D" w:rsidP="004A39B0">
            <w:pPr>
              <w:pStyle w:val="Tablebody"/>
              <w:cnfStyle w:val="000000100000" w:firstRow="0" w:lastRow="0" w:firstColumn="0" w:lastColumn="0" w:oddVBand="0" w:evenVBand="0" w:oddHBand="1" w:evenHBand="0" w:firstRowFirstColumn="0" w:firstRowLastColumn="0" w:lastRowFirstColumn="0" w:lastRowLastColumn="0"/>
              <w:rPr>
                <w:rStyle w:val="Emphasis"/>
              </w:rPr>
            </w:pPr>
            <w:r w:rsidRPr="0035057E">
              <w:rPr>
                <w:rStyle w:val="Emphasis"/>
              </w:rPr>
              <w:t xml:space="preserve">Financial Management Act </w:t>
            </w:r>
            <w:r w:rsidR="006456F5" w:rsidRPr="0035057E">
              <w:rPr>
                <w:rStyle w:val="Emphasis"/>
              </w:rPr>
              <w:t>1994</w:t>
            </w:r>
            <w:r w:rsidRPr="0035057E">
              <w:rPr>
                <w:rStyle w:val="Emphasis"/>
              </w:rPr>
              <w:t xml:space="preserve"> (Vic)</w:t>
            </w:r>
          </w:p>
        </w:tc>
      </w:tr>
      <w:tr w:rsidR="003F06E6" w:rsidRPr="002F24B8" w14:paraId="273E3BBB"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670E541C" w14:textId="1447AD7F" w:rsidR="00EA78B2" w:rsidRPr="004B4172" w:rsidRDefault="00EA78B2" w:rsidP="004A39B0">
            <w:pPr>
              <w:pStyle w:val="Tablebody"/>
            </w:pPr>
            <w:r w:rsidRPr="004B4172">
              <w:t>MP</w:t>
            </w:r>
          </w:p>
        </w:tc>
        <w:tc>
          <w:tcPr>
            <w:tcW w:w="5102" w:type="dxa"/>
          </w:tcPr>
          <w:p w14:paraId="2BBDB10E" w14:textId="1430EAF0" w:rsidR="00EA78B2" w:rsidRPr="00013D01" w:rsidRDefault="00EA78B2" w:rsidP="00013D01">
            <w:pPr>
              <w:pStyle w:val="Tablebody"/>
              <w:cnfStyle w:val="000000000000" w:firstRow="0" w:lastRow="0" w:firstColumn="0" w:lastColumn="0" w:oddVBand="0" w:evenVBand="0" w:oddHBand="0" w:evenHBand="0" w:firstRowFirstColumn="0" w:firstRowLastColumn="0" w:lastRowFirstColumn="0" w:lastRowLastColumn="0"/>
            </w:pPr>
            <w:r w:rsidRPr="00013D01">
              <w:t>Member of the Parliament of Victoria</w:t>
            </w:r>
          </w:p>
        </w:tc>
      </w:tr>
      <w:tr w:rsidR="0030634C" w:rsidRPr="002F24B8" w14:paraId="7AE24912"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E1C925C" w14:textId="0B7F18BD" w:rsidR="0030634C" w:rsidRPr="004B4172" w:rsidRDefault="0030634C" w:rsidP="004A39B0">
            <w:pPr>
              <w:pStyle w:val="Tablebody"/>
            </w:pPr>
            <w:r>
              <w:t>p.a.</w:t>
            </w:r>
          </w:p>
        </w:tc>
        <w:tc>
          <w:tcPr>
            <w:tcW w:w="5102" w:type="dxa"/>
          </w:tcPr>
          <w:p w14:paraId="79277C8E" w14:textId="444DA76B" w:rsidR="0030634C" w:rsidRPr="00013D01" w:rsidRDefault="0030634C" w:rsidP="00013D01">
            <w:pPr>
              <w:pStyle w:val="Tablebody"/>
              <w:cnfStyle w:val="000000100000" w:firstRow="0" w:lastRow="0" w:firstColumn="0" w:lastColumn="0" w:oddVBand="0" w:evenVBand="0" w:oddHBand="1" w:evenHBand="0" w:firstRowFirstColumn="0" w:firstRowLastColumn="0" w:lastRowFirstColumn="0" w:lastRowLastColumn="0"/>
            </w:pPr>
            <w:r w:rsidRPr="00013D01">
              <w:t>per annum</w:t>
            </w:r>
          </w:p>
        </w:tc>
      </w:tr>
      <w:tr w:rsidR="00564868" w:rsidRPr="002F24B8" w14:paraId="0AA2AD72"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3A8178A3" w14:textId="5900A10A" w:rsidR="00564868" w:rsidRPr="004B4172" w:rsidRDefault="00564868" w:rsidP="004A39B0">
            <w:pPr>
              <w:pStyle w:val="Tablebody"/>
            </w:pPr>
            <w:r w:rsidRPr="004B4172">
              <w:t>PE</w:t>
            </w:r>
          </w:p>
        </w:tc>
        <w:tc>
          <w:tcPr>
            <w:tcW w:w="5102" w:type="dxa"/>
          </w:tcPr>
          <w:p w14:paraId="13FDCCB3" w14:textId="4E87ADEE" w:rsidR="00564868" w:rsidRPr="00013D01" w:rsidRDefault="00564868" w:rsidP="00013D01">
            <w:pPr>
              <w:pStyle w:val="Tablebody"/>
              <w:cnfStyle w:val="000000000000" w:firstRow="0" w:lastRow="0" w:firstColumn="0" w:lastColumn="0" w:oddVBand="0" w:evenVBand="0" w:oddHBand="0" w:evenHBand="0" w:firstRowFirstColumn="0" w:firstRowLastColumn="0" w:lastRowFirstColumn="0" w:lastRowLastColumn="0"/>
            </w:pPr>
            <w:r w:rsidRPr="00013D01">
              <w:t xml:space="preserve">Prescribed </w:t>
            </w:r>
            <w:r w:rsidR="008A0F60" w:rsidRPr="00013D01">
              <w:t>p</w:t>
            </w:r>
            <w:r w:rsidRPr="00013D01">
              <w:t xml:space="preserve">ublic </w:t>
            </w:r>
            <w:r w:rsidR="008A0F60" w:rsidRPr="00013D01">
              <w:t>e</w:t>
            </w:r>
            <w:r w:rsidR="001057C7" w:rsidRPr="00013D01">
              <w:t>ntity</w:t>
            </w:r>
          </w:p>
        </w:tc>
      </w:tr>
      <w:tr w:rsidR="003F06E6" w:rsidRPr="002F24B8" w14:paraId="252C7775"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FC6E629" w14:textId="6C22F9F8" w:rsidR="00A87521" w:rsidRPr="004B4172" w:rsidRDefault="00A87521" w:rsidP="004A39B0">
            <w:pPr>
              <w:pStyle w:val="Tablebody"/>
            </w:pPr>
            <w:r w:rsidRPr="004B4172">
              <w:t>Tribunal</w:t>
            </w:r>
          </w:p>
        </w:tc>
        <w:tc>
          <w:tcPr>
            <w:tcW w:w="5102" w:type="dxa"/>
          </w:tcPr>
          <w:p w14:paraId="2C787BA7" w14:textId="14D100F3" w:rsidR="00A96B10" w:rsidRPr="00013D01" w:rsidRDefault="00A87521" w:rsidP="00013D01">
            <w:pPr>
              <w:pStyle w:val="Tablebody"/>
              <w:cnfStyle w:val="000000100000" w:firstRow="0" w:lastRow="0" w:firstColumn="0" w:lastColumn="0" w:oddVBand="0" w:evenVBand="0" w:oddHBand="1" w:evenHBand="0" w:firstRowFirstColumn="0" w:firstRowLastColumn="0" w:lastRowFirstColumn="0" w:lastRowLastColumn="0"/>
            </w:pPr>
            <w:r w:rsidRPr="00013D01">
              <w:t>Victorian Independent Remuneration Tribuna</w:t>
            </w:r>
            <w:r w:rsidR="00A96B10" w:rsidRPr="00013D01">
              <w:t>l</w:t>
            </w:r>
          </w:p>
        </w:tc>
      </w:tr>
      <w:tr w:rsidR="00386BD3" w:rsidRPr="002F24B8" w14:paraId="3C668135"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65796616" w14:textId="52F9D4B6" w:rsidR="00386BD3" w:rsidRPr="004B4172" w:rsidRDefault="00386BD3" w:rsidP="004A39B0">
            <w:pPr>
              <w:pStyle w:val="Tablebody"/>
            </w:pPr>
            <w:r>
              <w:t>TRP</w:t>
            </w:r>
          </w:p>
        </w:tc>
        <w:tc>
          <w:tcPr>
            <w:tcW w:w="5102" w:type="dxa"/>
          </w:tcPr>
          <w:p w14:paraId="7D4E357A" w14:textId="20A42F90" w:rsidR="00386BD3" w:rsidRPr="00013D01" w:rsidRDefault="007D3616" w:rsidP="00013D01">
            <w:pPr>
              <w:pStyle w:val="Tablebody"/>
              <w:cnfStyle w:val="000000000000" w:firstRow="0" w:lastRow="0" w:firstColumn="0" w:lastColumn="0" w:oddVBand="0" w:evenVBand="0" w:oddHBand="0" w:evenHBand="0" w:firstRowFirstColumn="0" w:firstRowLastColumn="0" w:lastRowFirstColumn="0" w:lastRowLastColumn="0"/>
            </w:pPr>
            <w:r w:rsidRPr="00013D01">
              <w:t>Total Remuneration Package</w:t>
            </w:r>
          </w:p>
        </w:tc>
      </w:tr>
      <w:tr w:rsidR="0023488B" w:rsidRPr="00805F16" w14:paraId="49EA1CB2"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89A625B" w14:textId="3F42D594" w:rsidR="0023488B" w:rsidRPr="00805F16" w:rsidRDefault="0023488B" w:rsidP="004A39B0">
            <w:pPr>
              <w:pStyle w:val="Tablebody"/>
            </w:pPr>
            <w:r w:rsidRPr="00805F16">
              <w:t>VIRTIPS Act</w:t>
            </w:r>
          </w:p>
        </w:tc>
        <w:tc>
          <w:tcPr>
            <w:tcW w:w="5102" w:type="dxa"/>
          </w:tcPr>
          <w:p w14:paraId="75BC0A75" w14:textId="020874E6" w:rsidR="0023488B" w:rsidRPr="0035057E" w:rsidRDefault="0023488B" w:rsidP="004A39B0">
            <w:pPr>
              <w:pStyle w:val="Tablebody"/>
              <w:cnfStyle w:val="000000100000" w:firstRow="0" w:lastRow="0" w:firstColumn="0" w:lastColumn="0" w:oddVBand="0" w:evenVBand="0" w:oddHBand="1" w:evenHBand="0" w:firstRowFirstColumn="0" w:firstRowLastColumn="0" w:lastRowFirstColumn="0" w:lastRowLastColumn="0"/>
              <w:rPr>
                <w:rStyle w:val="Emphasis"/>
              </w:rPr>
            </w:pPr>
            <w:r w:rsidRPr="0035057E">
              <w:rPr>
                <w:rStyle w:val="Emphasis"/>
              </w:rPr>
              <w:t>Victorian Independent Remuneration Tribunal and Improving Parliamentary Standards Act 2019 (Vic)</w:t>
            </w:r>
          </w:p>
        </w:tc>
      </w:tr>
      <w:tr w:rsidR="0023488B" w:rsidRPr="00805F16" w14:paraId="2EF52A62" w14:textId="77777777" w:rsidTr="00013D01">
        <w:tc>
          <w:tcPr>
            <w:cnfStyle w:val="001000000000" w:firstRow="0" w:lastRow="0" w:firstColumn="1" w:lastColumn="0" w:oddVBand="0" w:evenVBand="0" w:oddHBand="0" w:evenHBand="0" w:firstRowFirstColumn="0" w:firstRowLastColumn="0" w:lastRowFirstColumn="0" w:lastRowLastColumn="0"/>
            <w:tcW w:w="3402" w:type="dxa"/>
          </w:tcPr>
          <w:p w14:paraId="19FD0E35" w14:textId="77777777" w:rsidR="0023488B" w:rsidRPr="00805F16" w:rsidRDefault="0023488B" w:rsidP="004A39B0">
            <w:pPr>
              <w:pStyle w:val="Tablebody"/>
            </w:pPr>
            <w:r w:rsidRPr="00805F16">
              <w:t>VPS</w:t>
            </w:r>
          </w:p>
        </w:tc>
        <w:tc>
          <w:tcPr>
            <w:tcW w:w="5102" w:type="dxa"/>
          </w:tcPr>
          <w:p w14:paraId="1C16BA48" w14:textId="77777777" w:rsidR="0023488B" w:rsidRPr="00013D01" w:rsidRDefault="0023488B" w:rsidP="00013D01">
            <w:pPr>
              <w:pStyle w:val="Tablebody"/>
              <w:cnfStyle w:val="000000000000" w:firstRow="0" w:lastRow="0" w:firstColumn="0" w:lastColumn="0" w:oddVBand="0" w:evenVBand="0" w:oddHBand="0" w:evenHBand="0" w:firstRowFirstColumn="0" w:firstRowLastColumn="0" w:lastRowFirstColumn="0" w:lastRowLastColumn="0"/>
            </w:pPr>
            <w:r w:rsidRPr="00013D01">
              <w:t>Victorian Public Service</w:t>
            </w:r>
          </w:p>
        </w:tc>
      </w:tr>
      <w:tr w:rsidR="00BD12E1" w:rsidRPr="00805F16" w14:paraId="3615E17F" w14:textId="77777777" w:rsidTr="00013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3C1F636" w14:textId="59E72010" w:rsidR="00BD12E1" w:rsidRPr="00805F16" w:rsidRDefault="00BD12E1" w:rsidP="004A39B0">
            <w:pPr>
              <w:pStyle w:val="Tablebody"/>
            </w:pPr>
            <w:r>
              <w:t xml:space="preserve">VPSC </w:t>
            </w:r>
          </w:p>
        </w:tc>
        <w:tc>
          <w:tcPr>
            <w:tcW w:w="5102" w:type="dxa"/>
          </w:tcPr>
          <w:p w14:paraId="430F1E9A" w14:textId="41644153" w:rsidR="00BD12E1" w:rsidRPr="00013D01" w:rsidRDefault="00BD12E1" w:rsidP="00013D01">
            <w:pPr>
              <w:pStyle w:val="Tablebody"/>
              <w:cnfStyle w:val="000000100000" w:firstRow="0" w:lastRow="0" w:firstColumn="0" w:lastColumn="0" w:oddVBand="0" w:evenVBand="0" w:oddHBand="1" w:evenHBand="0" w:firstRowFirstColumn="0" w:firstRowLastColumn="0" w:lastRowFirstColumn="0" w:lastRowLastColumn="0"/>
            </w:pPr>
            <w:r>
              <w:t>Victorian Public Sector Commission</w:t>
            </w:r>
          </w:p>
        </w:tc>
      </w:tr>
    </w:tbl>
    <w:p w14:paraId="162AD736" w14:textId="0DBA9CB9" w:rsidR="00E53BCF" w:rsidRPr="002F24B8" w:rsidRDefault="00D079C3" w:rsidP="00C24A63">
      <w:pPr>
        <w:pStyle w:val="Body"/>
        <w:rPr>
          <w:rFonts w:ascii="Calibri" w:eastAsiaTheme="minorEastAsia" w:hAnsi="Calibri"/>
          <w:color w:val="auto"/>
          <w:sz w:val="22"/>
        </w:rPr>
      </w:pPr>
      <w:r>
        <w:rPr>
          <w:noProof/>
        </w:rPr>
        <mc:AlternateContent>
          <mc:Choice Requires="wpg">
            <w:drawing>
              <wp:anchor distT="0" distB="0" distL="114300" distR="114300" simplePos="0" relativeHeight="251658244" behindDoc="1" locked="0" layoutInCell="1" allowOverlap="1" wp14:anchorId="4B1B1E01" wp14:editId="44CA3664">
                <wp:simplePos x="0" y="0"/>
                <wp:positionH relativeFrom="column">
                  <wp:posOffset>3525715</wp:posOffset>
                </wp:positionH>
                <wp:positionV relativeFrom="paragraph">
                  <wp:posOffset>1011116</wp:posOffset>
                </wp:positionV>
                <wp:extent cx="3279003" cy="180000"/>
                <wp:effectExtent l="0" t="0" r="0" b="0"/>
                <wp:wrapNone/>
                <wp:docPr id="27515276" name="Group 27515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3279003" cy="180000"/>
                          <a:chOff x="771688" y="-147"/>
                          <a:chExt cx="2735637" cy="158409"/>
                        </a:xfrm>
                      </wpg:grpSpPr>
                      <wps:wsp>
                        <wps:cNvPr id="537767934" name="Rectangle 6"/>
                        <wps:cNvSpPr/>
                        <wps:spPr>
                          <a:xfrm>
                            <a:off x="2499430" y="-147"/>
                            <a:ext cx="1007895" cy="158262"/>
                          </a:xfrm>
                          <a:prstGeom prst="rect">
                            <a:avLst/>
                          </a:prstGeom>
                          <a:solidFill>
                            <a:schemeClr val="accent5">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125122" name="Rectangle 6"/>
                        <wps:cNvSpPr/>
                        <wps:spPr>
                          <a:xfrm>
                            <a:off x="1563533" y="0"/>
                            <a:ext cx="935903" cy="158262"/>
                          </a:xfrm>
                          <a:prstGeom prst="rect">
                            <a:avLst/>
                          </a:prstGeom>
                          <a:solidFill>
                            <a:schemeClr val="accent5">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936744" name="Rectangle 6"/>
                        <wps:cNvSpPr/>
                        <wps:spPr>
                          <a:xfrm>
                            <a:off x="771688" y="-147"/>
                            <a:ext cx="791845" cy="158115"/>
                          </a:xfrm>
                          <a:prstGeom prst="rect">
                            <a:avLst/>
                          </a:prstGeom>
                          <a:solidFill>
                            <a:schemeClr val="accent3">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E2E1F" id="Group 27515276" o:spid="_x0000_s1026" alt="&quot;&quot;" style="position:absolute;margin-left:277.6pt;margin-top:79.6pt;width:258.2pt;height:14.15pt;flip:y;z-index:-251658236;mso-width-relative:margin;mso-height-relative:margin" coordorigin="7716,-1" coordsize="2735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">
                <v:rect id="Rectangle 6" o:spid="_x0000_s1027" style="position:absolute;left:24994;top:-1;width:1007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" fillcolor="#29c598 [3208]" stroked="f">
                  <v:fill opacity="15163f"/>
                </v:rect>
                <v:rect id="Rectangle 6" o:spid="_x0000_s1028" style="position:absolute;left:15635;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" fillcolor="#29c598 [3208]" stroked="f">
                  <v:fill opacity="11051f"/>
                </v:rect>
                <v:rect id="Rectangle 6" o:spid="_x0000_s1029" style="position:absolute;left:7716;top:-1;width:7919;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" fillcolor="#70ba85 [3206]" stroked="f">
                  <v:fill opacity="21588f"/>
                </v:rect>
              </v:group>
            </w:pict>
          </mc:Fallback>
        </mc:AlternateContent>
      </w:r>
      <w:r w:rsidR="00E53BCF" w:rsidRPr="002F24B8">
        <w:br w:type="page"/>
      </w:r>
    </w:p>
    <w:p w14:paraId="7E966260" w14:textId="5F6B3419" w:rsidR="000F1F18" w:rsidRPr="0017233E" w:rsidRDefault="000F1F18" w:rsidP="004A39B0">
      <w:pPr>
        <w:pStyle w:val="Heading1"/>
      </w:pPr>
      <w:bookmarkStart w:id="29" w:name="_Toc147933461"/>
      <w:bookmarkStart w:id="30" w:name="_Toc80180463"/>
      <w:bookmarkStart w:id="31" w:name="_Toc80180789"/>
      <w:bookmarkStart w:id="32" w:name="_Toc80181977"/>
      <w:r>
        <w:t xml:space="preserve">1. </w:t>
      </w:r>
      <w:r w:rsidR="008E61A4">
        <w:tab/>
      </w:r>
      <w:r>
        <w:t xml:space="preserve">About </w:t>
      </w:r>
      <w:r w:rsidRPr="0017233E">
        <w:t xml:space="preserve">the </w:t>
      </w:r>
      <w:r>
        <w:t>Tribunal</w:t>
      </w:r>
      <w:bookmarkEnd w:id="29"/>
    </w:p>
    <w:p w14:paraId="6A49046B" w14:textId="77777777" w:rsidR="000F1F18" w:rsidRDefault="000F1F18" w:rsidP="004A39B0">
      <w:pPr>
        <w:pStyle w:val="Body"/>
      </w:pPr>
      <w:r>
        <w:rPr>
          <w:noProof/>
        </w:rPr>
        <w:drawing>
          <wp:inline distT="0" distB="0" distL="0" distR="0" wp14:anchorId="18DE6EBC" wp14:editId="2F6B5E25">
            <wp:extent cx="2222500" cy="253365"/>
            <wp:effectExtent l="0" t="0" r="635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p>
    <w:bookmarkEnd w:id="30"/>
    <w:bookmarkEnd w:id="31"/>
    <w:bookmarkEnd w:id="32"/>
    <w:p w14:paraId="75D8F29A" w14:textId="44F97862" w:rsidR="00425BCB" w:rsidRPr="002F24B8" w:rsidRDefault="009F144C" w:rsidP="00AA2807">
      <w:pPr>
        <w:pStyle w:val="Bodyafterheadinggraphic"/>
        <w:spacing w:before="720"/>
      </w:pPr>
      <w:r w:rsidRPr="002F24B8">
        <w:t xml:space="preserve">The Victorian </w:t>
      </w:r>
      <w:r w:rsidRPr="00AA2807">
        <w:t>Independent</w:t>
      </w:r>
      <w:r w:rsidRPr="002F24B8">
        <w:t xml:space="preserve"> Remuneration Tribunal </w:t>
      </w:r>
      <w:r w:rsidR="00124E95" w:rsidRPr="002F24B8">
        <w:t>provides</w:t>
      </w:r>
      <w:r w:rsidR="00F31E84" w:rsidRPr="002F24B8">
        <w:t xml:space="preserve"> transparent, </w:t>
      </w:r>
      <w:proofErr w:type="gramStart"/>
      <w:r w:rsidR="00F31E84" w:rsidRPr="002F24B8">
        <w:t>accountable</w:t>
      </w:r>
      <w:proofErr w:type="gramEnd"/>
      <w:r w:rsidR="00F31E84" w:rsidRPr="002F24B8">
        <w:t xml:space="preserve"> and</w:t>
      </w:r>
      <w:r w:rsidR="00FD0A51">
        <w:t> </w:t>
      </w:r>
      <w:r w:rsidR="00F31E84" w:rsidRPr="002F24B8">
        <w:t>evidence-</w:t>
      </w:r>
      <w:r w:rsidR="00F31E84" w:rsidRPr="0034160A">
        <w:t>based</w:t>
      </w:r>
      <w:r w:rsidR="00F31E84" w:rsidRPr="002F24B8">
        <w:t xml:space="preserve"> decision-making in relation to </w:t>
      </w:r>
      <w:r w:rsidR="00124E95" w:rsidRPr="002F24B8">
        <w:t>the remuneration of Members of the</w:t>
      </w:r>
      <w:r w:rsidR="00FD0A51">
        <w:t> </w:t>
      </w:r>
      <w:r w:rsidR="00124E95" w:rsidRPr="002F24B8">
        <w:t xml:space="preserve">Parliament of Victoria (MPs), Victorian public sector executives and </w:t>
      </w:r>
      <w:r w:rsidR="00B62386" w:rsidRPr="002F24B8">
        <w:t>elected local government officials.</w:t>
      </w:r>
    </w:p>
    <w:p w14:paraId="1BA2E37B" w14:textId="4D19BE07" w:rsidR="009F144C" w:rsidRPr="00DD5CCC" w:rsidRDefault="00B62386" w:rsidP="00AA2807">
      <w:pPr>
        <w:pStyle w:val="Body"/>
        <w:spacing w:before="140" w:after="140"/>
      </w:pPr>
      <w:r w:rsidRPr="00DD5CCC">
        <w:t xml:space="preserve">The Tribunal </w:t>
      </w:r>
      <w:r w:rsidR="00B65B07" w:rsidRPr="00DD5CCC">
        <w:t>i</w:t>
      </w:r>
      <w:r w:rsidRPr="00DD5CCC">
        <w:t>s established under the</w:t>
      </w:r>
      <w:r w:rsidR="005A02EE" w:rsidRPr="00DD5CCC">
        <w:t xml:space="preserve"> </w:t>
      </w:r>
      <w:r w:rsidR="009F144C" w:rsidRPr="000B5B4D">
        <w:rPr>
          <w:rStyle w:val="Emphasis"/>
        </w:rPr>
        <w:t>Victorian Independent Remuneration Tribunal and Improving Parliamentary Standards Act</w:t>
      </w:r>
      <w:r w:rsidR="008634CD" w:rsidRPr="000B5B4D">
        <w:rPr>
          <w:rStyle w:val="Emphasis"/>
        </w:rPr>
        <w:t xml:space="preserve"> </w:t>
      </w:r>
      <w:r w:rsidR="009F144C" w:rsidRPr="000B5B4D">
        <w:rPr>
          <w:rStyle w:val="Emphasis"/>
        </w:rPr>
        <w:t>2019 (Vic</w:t>
      </w:r>
      <w:r w:rsidR="009F144C" w:rsidRPr="00DD5CCC">
        <w:t>) (VIRTIPS Act)</w:t>
      </w:r>
      <w:r w:rsidR="00425BCB" w:rsidRPr="00DD5CCC">
        <w:t>.</w:t>
      </w:r>
    </w:p>
    <w:p w14:paraId="7315200C" w14:textId="17D9DDA3" w:rsidR="00BD43CC" w:rsidRPr="002F24B8" w:rsidRDefault="003836A5" w:rsidP="00AA2807">
      <w:pPr>
        <w:pStyle w:val="Body"/>
        <w:spacing w:before="140" w:after="140"/>
      </w:pPr>
      <w:r w:rsidRPr="002F24B8">
        <w:t xml:space="preserve">The Minister responsible for the Tribunal </w:t>
      </w:r>
      <w:r w:rsidR="00584069">
        <w:t>in 2022-23 was</w:t>
      </w:r>
      <w:r w:rsidRPr="002F24B8">
        <w:t xml:space="preserve"> the Minister for Government Services. In performing its functions, the Tribunal must act </w:t>
      </w:r>
      <w:r w:rsidRPr="0034160A">
        <w:t>independently</w:t>
      </w:r>
      <w:r w:rsidRPr="002F24B8">
        <w:t xml:space="preserve"> and impartially and is not subject to the control or direction of any person, including the Minister.</w:t>
      </w:r>
    </w:p>
    <w:p w14:paraId="78BC1B07" w14:textId="6479FC03" w:rsidR="00DE6DA7" w:rsidRPr="002F24B8" w:rsidRDefault="00DD117E" w:rsidP="00AA2807">
      <w:pPr>
        <w:pStyle w:val="Heading2"/>
        <w:spacing w:before="360"/>
      </w:pPr>
      <w:bookmarkStart w:id="33" w:name="_Toc147933462"/>
      <w:r>
        <w:t>1.</w:t>
      </w:r>
      <w:r w:rsidR="00AE3115">
        <w:t>1</w:t>
      </w:r>
      <w:r w:rsidR="00AE3115">
        <w:tab/>
      </w:r>
      <w:r w:rsidR="009625D6" w:rsidRPr="002F24B8">
        <w:t>Functions of the Tribunal</w:t>
      </w:r>
      <w:bookmarkEnd w:id="33"/>
    </w:p>
    <w:p w14:paraId="6C22369A" w14:textId="6EF560E0" w:rsidR="008A35E4" w:rsidRPr="002F24B8" w:rsidRDefault="008A35E4" w:rsidP="00AA2807">
      <w:pPr>
        <w:pStyle w:val="Body"/>
        <w:spacing w:after="120"/>
      </w:pPr>
      <w:r w:rsidRPr="002F24B8">
        <w:t>The VIRTIPS Act requires the Tribunal to inquire into and make determinations in relation</w:t>
      </w:r>
      <w:r w:rsidR="00CC3D63">
        <w:t> </w:t>
      </w:r>
      <w:r w:rsidRPr="002F24B8">
        <w:t>to:</w:t>
      </w:r>
      <w:r w:rsidR="00EA7178" w:rsidRPr="002F24B8">
        <w:rPr>
          <w:vertAlign w:val="superscript"/>
        </w:rPr>
        <w:footnoteReference w:id="2"/>
      </w:r>
    </w:p>
    <w:p w14:paraId="77959FDD" w14:textId="19449070" w:rsidR="008A35E4" w:rsidRPr="0034160A" w:rsidRDefault="008A35E4" w:rsidP="00AA2807">
      <w:pPr>
        <w:pStyle w:val="Bullet1"/>
        <w:spacing w:before="100" w:after="100"/>
      </w:pPr>
      <w:r w:rsidRPr="0034160A">
        <w:t xml:space="preserve">salaries and </w:t>
      </w:r>
      <w:r w:rsidR="00984E2A" w:rsidRPr="0034160A">
        <w:t xml:space="preserve">work-related parliamentary </w:t>
      </w:r>
      <w:r w:rsidRPr="0034160A">
        <w:t>allowances for MPs</w:t>
      </w:r>
    </w:p>
    <w:p w14:paraId="4222CD1B" w14:textId="77777777" w:rsidR="008A35E4" w:rsidRPr="0034160A" w:rsidRDefault="008A35E4" w:rsidP="00AA2807">
      <w:pPr>
        <w:pStyle w:val="Bullet1"/>
        <w:spacing w:before="100" w:after="100"/>
      </w:pPr>
      <w:r w:rsidRPr="0034160A">
        <w:t xml:space="preserve">remuneration bands for executives employed in public service </w:t>
      </w:r>
      <w:proofErr w:type="gramStart"/>
      <w:r w:rsidRPr="0034160A">
        <w:t>bodies</w:t>
      </w:r>
      <w:proofErr w:type="gramEnd"/>
      <w:r w:rsidRPr="0034160A">
        <w:t xml:space="preserve"> </w:t>
      </w:r>
    </w:p>
    <w:p w14:paraId="4C236D55" w14:textId="77777777" w:rsidR="008A35E4" w:rsidRPr="0034160A" w:rsidRDefault="008A35E4" w:rsidP="00AA2807">
      <w:pPr>
        <w:pStyle w:val="Bullet1"/>
        <w:spacing w:before="100" w:after="100"/>
      </w:pPr>
      <w:r w:rsidRPr="0034160A">
        <w:t xml:space="preserve">remuneration bands for executives employed in prescribed public </w:t>
      </w:r>
      <w:proofErr w:type="gramStart"/>
      <w:r w:rsidRPr="0034160A">
        <w:t>entities</w:t>
      </w:r>
      <w:proofErr w:type="gramEnd"/>
    </w:p>
    <w:p w14:paraId="31301B50" w14:textId="0559B762" w:rsidR="00F80890" w:rsidRDefault="008A35E4" w:rsidP="00AA2807">
      <w:pPr>
        <w:pStyle w:val="Bullet1"/>
        <w:spacing w:before="100" w:after="100"/>
      </w:pPr>
      <w:r w:rsidRPr="0034160A">
        <w:t>allowances</w:t>
      </w:r>
      <w:r w:rsidRPr="002F24B8">
        <w:t xml:space="preserve"> </w:t>
      </w:r>
      <w:r w:rsidR="008F4460" w:rsidRPr="002F24B8">
        <w:t>for</w:t>
      </w:r>
      <w:r w:rsidR="00997511" w:rsidRPr="002F24B8">
        <w:t xml:space="preserve"> elected </w:t>
      </w:r>
      <w:r w:rsidR="00AE2FA3" w:rsidRPr="002F24B8">
        <w:t>local government officials —</w:t>
      </w:r>
      <w:r w:rsidRPr="002F24B8">
        <w:t xml:space="preserve"> Mayors, Deputy </w:t>
      </w:r>
      <w:proofErr w:type="gramStart"/>
      <w:r w:rsidRPr="002F24B8">
        <w:t>Mayors</w:t>
      </w:r>
      <w:proofErr w:type="gramEnd"/>
      <w:r w:rsidRPr="002F24B8">
        <w:t xml:space="preserve"> and</w:t>
      </w:r>
      <w:r w:rsidR="00471C8C">
        <w:t> </w:t>
      </w:r>
      <w:r w:rsidRPr="002F24B8">
        <w:t>Councillors</w:t>
      </w:r>
      <w:r w:rsidR="0023488B">
        <w:t>.</w:t>
      </w:r>
    </w:p>
    <w:p w14:paraId="043D7DC9" w14:textId="55BC3C86" w:rsidR="008A35E4" w:rsidRPr="0054669B" w:rsidRDefault="008A35E4" w:rsidP="00AA2807">
      <w:pPr>
        <w:pStyle w:val="Body"/>
        <w:spacing w:after="120"/>
      </w:pPr>
      <w:r w:rsidRPr="0054669B">
        <w:t>Amongst other functions, the VIRTIPS Act also provides the Tribunal with powers to</w:t>
      </w:r>
      <w:r w:rsidR="00EA7178" w:rsidRPr="0054669B">
        <w:t>:</w:t>
      </w:r>
    </w:p>
    <w:p w14:paraId="460F2C96" w14:textId="5A0B6CE7" w:rsidR="008A35E4" w:rsidRPr="002F24B8" w:rsidRDefault="00D05B87" w:rsidP="00AA2807">
      <w:pPr>
        <w:pStyle w:val="Bullet1"/>
        <w:spacing w:before="100" w:after="100"/>
      </w:pPr>
      <w:r w:rsidRPr="002F24B8">
        <w:t>make</w:t>
      </w:r>
      <w:r w:rsidR="008A35E4" w:rsidRPr="002F24B8">
        <w:t xml:space="preserve"> guidelines with respect to the use of work-related parliamentary allowances and the Electorate Office and Communications Budget (EO&amp;C</w:t>
      </w:r>
      <w:r w:rsidR="002E431C">
        <w:t xml:space="preserve"> </w:t>
      </w:r>
      <w:r w:rsidR="008A35E4" w:rsidRPr="002F24B8">
        <w:t>Budget) for MPs</w:t>
      </w:r>
      <w:r w:rsidR="00F21890" w:rsidRPr="00E56392">
        <w:rPr>
          <w:rStyle w:val="FootnoteReference"/>
        </w:rPr>
        <w:footnoteReference w:id="3"/>
      </w:r>
    </w:p>
    <w:p w14:paraId="4F2E428B" w14:textId="2E163890" w:rsidR="008A35E4" w:rsidRPr="002F24B8" w:rsidRDefault="00DA437D" w:rsidP="00AA2807">
      <w:pPr>
        <w:pStyle w:val="Bullet1"/>
        <w:spacing w:before="100" w:after="100"/>
      </w:pPr>
      <w:r w:rsidRPr="002F24B8">
        <w:t>issue</w:t>
      </w:r>
      <w:r w:rsidR="008A35E4" w:rsidRPr="002F24B8">
        <w:t xml:space="preserve"> guidelines with respect to the placement of public sector executives within </w:t>
      </w:r>
      <w:r w:rsidR="008F2282" w:rsidRPr="002F24B8">
        <w:t xml:space="preserve">the </w:t>
      </w:r>
      <w:r w:rsidR="008A35E4" w:rsidRPr="002F24B8">
        <w:t>remuneration bands determined by the Tribunal</w:t>
      </w:r>
      <w:r w:rsidR="00F21890" w:rsidRPr="00E56392">
        <w:rPr>
          <w:rStyle w:val="FootnoteReference"/>
        </w:rPr>
        <w:footnoteReference w:id="4"/>
      </w:r>
    </w:p>
    <w:p w14:paraId="3CBBB659" w14:textId="1DA1D7AA" w:rsidR="008A35E4" w:rsidRPr="002F24B8" w:rsidRDefault="0001334C" w:rsidP="00AA2807">
      <w:pPr>
        <w:pStyle w:val="Bullet1"/>
        <w:spacing w:before="100" w:after="100"/>
      </w:pPr>
      <w:r w:rsidRPr="002F24B8">
        <w:t xml:space="preserve">provide advice </w:t>
      </w:r>
      <w:r w:rsidR="007E093A" w:rsidRPr="002F24B8">
        <w:t>for</w:t>
      </w:r>
      <w:r w:rsidRPr="002F24B8">
        <w:t xml:space="preserve"> proposals to pay executives above the relevant remuneration band set </w:t>
      </w:r>
      <w:r w:rsidR="00F868DD" w:rsidRPr="002F24B8">
        <w:t>by</w:t>
      </w:r>
      <w:r w:rsidR="005702A0" w:rsidRPr="002F24B8">
        <w:t xml:space="preserve"> </w:t>
      </w:r>
      <w:r w:rsidRPr="002F24B8">
        <w:t xml:space="preserve">a </w:t>
      </w:r>
      <w:r w:rsidR="008A2A99" w:rsidRPr="002F24B8">
        <w:t>D</w:t>
      </w:r>
      <w:r w:rsidRPr="002F24B8">
        <w:t>etermination</w:t>
      </w:r>
      <w:r w:rsidR="00F21890">
        <w:rPr>
          <w:rStyle w:val="FootnoteReference"/>
        </w:rPr>
        <w:footnoteReference w:id="5"/>
      </w:r>
    </w:p>
    <w:p w14:paraId="084F44BC" w14:textId="2E5DF7D5" w:rsidR="008A35E4" w:rsidRPr="002F24B8" w:rsidRDefault="00BF6BF1" w:rsidP="00AA2807">
      <w:pPr>
        <w:pStyle w:val="Bullet1"/>
        <w:spacing w:before="100" w:after="100"/>
      </w:pPr>
      <w:r w:rsidRPr="002F24B8">
        <w:t>provide advice to the Minister</w:t>
      </w:r>
      <w:r w:rsidR="00476218" w:rsidRPr="002F24B8">
        <w:t xml:space="preserve"> </w:t>
      </w:r>
      <w:r w:rsidRPr="002F24B8">
        <w:t xml:space="preserve">on any matter relating to the remuneration </w:t>
      </w:r>
      <w:r w:rsidR="00476218" w:rsidRPr="002F24B8">
        <w:t>of any specified occupational group</w:t>
      </w:r>
      <w:r w:rsidR="008A35E4" w:rsidRPr="002F24B8">
        <w:t>.</w:t>
      </w:r>
      <w:r w:rsidR="00F21890">
        <w:rPr>
          <w:rStyle w:val="FootnoteReference"/>
        </w:rPr>
        <w:footnoteReference w:id="6"/>
      </w:r>
    </w:p>
    <w:p w14:paraId="40345C17" w14:textId="0FDD00BF" w:rsidR="00433410" w:rsidRPr="002F24B8" w:rsidRDefault="008E61A4" w:rsidP="006177ED">
      <w:pPr>
        <w:pStyle w:val="Heading2"/>
      </w:pPr>
      <w:bookmarkStart w:id="34" w:name="_Toc147933463"/>
      <w:r>
        <w:t>1.2</w:t>
      </w:r>
      <w:r>
        <w:tab/>
      </w:r>
      <w:r w:rsidR="00433410" w:rsidRPr="006177ED">
        <w:t>Tribunal</w:t>
      </w:r>
      <w:r w:rsidR="00433410" w:rsidRPr="002F24B8">
        <w:t xml:space="preserve"> </w:t>
      </w:r>
      <w:r w:rsidR="00433410" w:rsidRPr="00A63B02">
        <w:t>Members</w:t>
      </w:r>
      <w:bookmarkEnd w:id="34"/>
    </w:p>
    <w:p w14:paraId="45DDE08A" w14:textId="4F67B38E" w:rsidR="00365826" w:rsidRPr="002F24B8" w:rsidRDefault="00365826" w:rsidP="00E93729">
      <w:pPr>
        <w:pStyle w:val="Body"/>
      </w:pPr>
      <w:r w:rsidRPr="002F24B8">
        <w:t xml:space="preserve">The Tribunal consists of up to three Tribunal members. A Secretariat, </w:t>
      </w:r>
      <w:r w:rsidR="001D1477">
        <w:t>which</w:t>
      </w:r>
      <w:r w:rsidRPr="002F24B8">
        <w:t xml:space="preserve"> sits within the Department of Premier and Cabinet, supports the work of the Tribunal.</w:t>
      </w:r>
    </w:p>
    <w:p w14:paraId="4B1BC484" w14:textId="1E9BE880" w:rsidR="00E0143B" w:rsidRDefault="00E0143B" w:rsidP="007D6B0D">
      <w:pPr>
        <w:pStyle w:val="Heading3"/>
      </w:pPr>
      <w:bookmarkStart w:id="35" w:name="_Toc147933464"/>
      <w:r w:rsidRPr="002F24B8">
        <w:t xml:space="preserve">Warren </w:t>
      </w:r>
      <w:r w:rsidRPr="006177ED">
        <w:t>McCann</w:t>
      </w:r>
      <w:r w:rsidRPr="002F24B8">
        <w:t xml:space="preserve"> </w:t>
      </w:r>
      <w:r w:rsidR="00CB1DF1" w:rsidRPr="00BA61D9">
        <w:t>–</w:t>
      </w:r>
      <w:r w:rsidR="00CB1DF1">
        <w:t xml:space="preserve"> </w:t>
      </w:r>
      <w:r w:rsidR="001C14C5" w:rsidRPr="00A63B02">
        <w:t>Tribunal</w:t>
      </w:r>
      <w:r w:rsidR="00B921E9">
        <w:t xml:space="preserve"> Chair</w:t>
      </w:r>
      <w:bookmarkEnd w:id="35"/>
    </w:p>
    <w:tbl>
      <w:tblPr>
        <w:tblStyle w:val="Photoandtext"/>
        <w:tblW w:w="0" w:type="auto"/>
        <w:tblLook w:val="04A0" w:firstRow="1" w:lastRow="0" w:firstColumn="1" w:lastColumn="0" w:noHBand="0" w:noVBand="1"/>
      </w:tblPr>
      <w:tblGrid>
        <w:gridCol w:w="3119"/>
        <w:gridCol w:w="5375"/>
      </w:tblGrid>
      <w:tr w:rsidR="00BD1CC8" w14:paraId="4701A45B" w14:textId="77777777" w:rsidTr="0056680B">
        <w:tc>
          <w:tcPr>
            <w:tcW w:w="3119" w:type="dxa"/>
          </w:tcPr>
          <w:p w14:paraId="5C0945B6" w14:textId="4EDE382C" w:rsidR="00BD1CC8" w:rsidRDefault="0056680B" w:rsidP="00601CBD">
            <w:pPr>
              <w:pStyle w:val="Body"/>
              <w:rPr>
                <w:lang w:val="en-US"/>
              </w:rPr>
            </w:pPr>
            <w:r>
              <w:rPr>
                <w:noProof/>
                <w:lang w:val="en-US"/>
              </w:rPr>
              <w:drawing>
                <wp:inline distT="0" distB="0" distL="0" distR="0" wp14:anchorId="3E1DD909" wp14:editId="222294AC">
                  <wp:extent cx="1459230" cy="1389184"/>
                  <wp:effectExtent l="0" t="0" r="7620" b="1905"/>
                  <wp:docPr id="271348668" name="Picture 271348668" descr="Warren McCann —Tribunal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8668" name="Picture 4" descr="Warren McCann —Tribunal Chair"/>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459523" cy="1389463"/>
                          </a:xfrm>
                          <a:prstGeom prst="rect">
                            <a:avLst/>
                          </a:prstGeom>
                          <a:ln>
                            <a:noFill/>
                          </a:ln>
                          <a:extLst>
                            <a:ext uri="{53640926-AAD7-44D8-BBD7-CCE9431645EC}">
                              <a14:shadowObscured xmlns:a14="http://schemas.microsoft.com/office/drawing/2010/main"/>
                            </a:ext>
                          </a:extLst>
                        </pic:spPr>
                      </pic:pic>
                    </a:graphicData>
                  </a:graphic>
                </wp:inline>
              </w:drawing>
            </w:r>
          </w:p>
        </w:tc>
        <w:tc>
          <w:tcPr>
            <w:tcW w:w="5375" w:type="dxa"/>
          </w:tcPr>
          <w:p w14:paraId="6F49597C" w14:textId="1C6584FF" w:rsidR="00BD1CC8" w:rsidRDefault="00BD1CC8" w:rsidP="007F3ADB">
            <w:pPr>
              <w:pStyle w:val="Body"/>
              <w:spacing w:before="80"/>
            </w:pPr>
            <w:r w:rsidRPr="004A39B0">
              <w:t>Mr McCann has an extensive public service career, with senior appointments in Victoria, South Australia and at the Commonwealth level, including as Chief Executive Officer of the South Australian Department of Premier and Cabinet, Commissioner for Public Sector Employment in South Australia and as Secretary of the former Victorian</w:t>
            </w:r>
            <w:r w:rsidR="00C739A7">
              <w:t> </w:t>
            </w:r>
            <w:r w:rsidRPr="004A39B0">
              <w:t>Departments of Justice and Human Services. Mr</w:t>
            </w:r>
            <w:r w:rsidR="00A711B0">
              <w:t> </w:t>
            </w:r>
            <w:r w:rsidRPr="004A39B0">
              <w:t>McCann</w:t>
            </w:r>
            <w:r w:rsidR="00A711B0">
              <w:t> </w:t>
            </w:r>
            <w:r w:rsidRPr="004A39B0">
              <w:t>is a Fellow of the Australian Institute of Public</w:t>
            </w:r>
            <w:r w:rsidR="00A711B0">
              <w:t> </w:t>
            </w:r>
            <w:r w:rsidRPr="004A39B0">
              <w:t>Administration.</w:t>
            </w:r>
          </w:p>
          <w:p w14:paraId="51305A36" w14:textId="4471F971" w:rsidR="00EC3F8E" w:rsidRPr="00BD1CC8" w:rsidRDefault="00EC3F8E" w:rsidP="007F3ADB">
            <w:pPr>
              <w:pStyle w:val="Body"/>
              <w:spacing w:before="80"/>
            </w:pPr>
            <w:r w:rsidRPr="00EC3F8E">
              <w:t>M</w:t>
            </w:r>
            <w:r>
              <w:t>r McCann</w:t>
            </w:r>
            <w:r w:rsidRPr="00EC3F8E">
              <w:t xml:space="preserve"> has been a Member of the Tribunal since its</w:t>
            </w:r>
            <w:r w:rsidR="00442E45">
              <w:t> </w:t>
            </w:r>
            <w:r w:rsidRPr="00EC3F8E">
              <w:t>inception.</w:t>
            </w:r>
          </w:p>
        </w:tc>
      </w:tr>
    </w:tbl>
    <w:p w14:paraId="3AECCB0B" w14:textId="52D15F4F" w:rsidR="0064651F" w:rsidRDefault="00622349" w:rsidP="002560A9">
      <w:pPr>
        <w:pStyle w:val="Heading3"/>
        <w:spacing w:before="120"/>
      </w:pPr>
      <w:bookmarkStart w:id="36" w:name="_Toc147933465"/>
      <w:r w:rsidRPr="002F24B8">
        <w:t xml:space="preserve">The </w:t>
      </w:r>
      <w:proofErr w:type="spellStart"/>
      <w:r w:rsidRPr="002F24B8">
        <w:t>Honourable</w:t>
      </w:r>
      <w:proofErr w:type="spellEnd"/>
      <w:r w:rsidRPr="002F24B8">
        <w:t xml:space="preserve"> Jennifer Acton </w:t>
      </w:r>
      <w:r w:rsidR="00CB1DF1" w:rsidRPr="00BA61D9">
        <w:t>–</w:t>
      </w:r>
      <w:r w:rsidRPr="002F24B8">
        <w:t xml:space="preserve"> </w:t>
      </w:r>
      <w:r w:rsidR="00980E5F" w:rsidRPr="002F24B8">
        <w:t xml:space="preserve">Tribunal </w:t>
      </w:r>
      <w:r w:rsidRPr="002F24B8">
        <w:t>Member</w:t>
      </w:r>
      <w:bookmarkEnd w:id="36"/>
    </w:p>
    <w:tbl>
      <w:tblPr>
        <w:tblStyle w:val="Photoandtext"/>
        <w:tblW w:w="0" w:type="auto"/>
        <w:tblLook w:val="04A0" w:firstRow="1" w:lastRow="0" w:firstColumn="1" w:lastColumn="0" w:noHBand="0" w:noVBand="1"/>
      </w:tblPr>
      <w:tblGrid>
        <w:gridCol w:w="3119"/>
        <w:gridCol w:w="5375"/>
      </w:tblGrid>
      <w:tr w:rsidR="00BD1CC8" w:rsidRPr="00BD1CC8" w14:paraId="001A3E58" w14:textId="77777777" w:rsidTr="0056680B">
        <w:tc>
          <w:tcPr>
            <w:tcW w:w="3119" w:type="dxa"/>
          </w:tcPr>
          <w:p w14:paraId="1692819E" w14:textId="4740EC5E" w:rsidR="00BD1CC8" w:rsidRDefault="008B196E" w:rsidP="00EB5DBC">
            <w:pPr>
              <w:pStyle w:val="Body"/>
              <w:rPr>
                <w:lang w:val="en-US"/>
              </w:rPr>
            </w:pPr>
            <w:r>
              <w:rPr>
                <w:noProof/>
                <w:lang w:val="en-US"/>
              </w:rPr>
              <w:drawing>
                <wp:inline distT="0" distB="0" distL="0" distR="0" wp14:anchorId="20B89B95" wp14:editId="6D6251EE">
                  <wp:extent cx="1459230" cy="1398494"/>
                  <wp:effectExtent l="0" t="0" r="7620" b="0"/>
                  <wp:docPr id="2036513699" name="Picture 2036513699" descr="The Honourable Jennifer Acton – Tribunal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13699" name="Picture 2" descr="The Honourable Jennifer Acton – Tribunal Member"/>
                          <pic:cNvPicPr/>
                        </pic:nvPicPr>
                        <pic:blipFill rotWithShape="1">
                          <a:blip r:embed="rId20" cstate="print">
                            <a:extLst>
                              <a:ext uri="{28A0092B-C50C-407E-A947-70E740481C1C}">
                                <a14:useLocalDpi xmlns:a14="http://schemas.microsoft.com/office/drawing/2010/main" val="0"/>
                              </a:ext>
                            </a:extLst>
                          </a:blip>
                          <a:srcRect t="30572" r="72972" b="51112"/>
                          <a:stretch/>
                        </pic:blipFill>
                        <pic:spPr bwMode="auto">
                          <a:xfrm>
                            <a:off x="0" y="0"/>
                            <a:ext cx="1459230" cy="1398494"/>
                          </a:xfrm>
                          <a:prstGeom prst="rect">
                            <a:avLst/>
                          </a:prstGeom>
                          <a:ln>
                            <a:noFill/>
                          </a:ln>
                          <a:extLst>
                            <a:ext uri="{53640926-AAD7-44D8-BBD7-CCE9431645EC}">
                              <a14:shadowObscured xmlns:a14="http://schemas.microsoft.com/office/drawing/2010/main"/>
                            </a:ext>
                          </a:extLst>
                        </pic:spPr>
                      </pic:pic>
                    </a:graphicData>
                  </a:graphic>
                </wp:inline>
              </w:drawing>
            </w:r>
          </w:p>
        </w:tc>
        <w:tc>
          <w:tcPr>
            <w:tcW w:w="5375" w:type="dxa"/>
          </w:tcPr>
          <w:p w14:paraId="0A8ACF1B" w14:textId="77777777" w:rsidR="00BD1CC8" w:rsidRPr="004B4172" w:rsidRDefault="00BD1CC8" w:rsidP="007F3ADB">
            <w:pPr>
              <w:pStyle w:val="Body"/>
              <w:spacing w:before="80"/>
              <w:rPr>
                <w:lang w:eastAsia="en-AU"/>
              </w:rPr>
            </w:pPr>
            <w:r w:rsidRPr="004B4172">
              <w:rPr>
                <w:lang w:eastAsia="en-AU"/>
              </w:rPr>
              <w:t>Ms Acton has significant workplace relations experience, including as a former Presidential Member of Australia's national workplace relations tribunal.</w:t>
            </w:r>
          </w:p>
          <w:p w14:paraId="0A37EC12" w14:textId="77777777" w:rsidR="00BD1CC8" w:rsidRPr="004B4172" w:rsidRDefault="00BD1CC8" w:rsidP="00BD1CC8">
            <w:pPr>
              <w:pStyle w:val="Body"/>
              <w:rPr>
                <w:lang w:eastAsia="en-AU"/>
              </w:rPr>
            </w:pPr>
            <w:r w:rsidRPr="004B4172">
              <w:rPr>
                <w:lang w:eastAsia="en-AU"/>
              </w:rPr>
              <w:t>She is currently the Chair of the Victorian State Trustees Ltd</w:t>
            </w:r>
            <w:r>
              <w:rPr>
                <w:lang w:eastAsia="en-AU"/>
              </w:rPr>
              <w:t>,</w:t>
            </w:r>
            <w:r w:rsidRPr="004B4172">
              <w:rPr>
                <w:lang w:eastAsia="en-AU"/>
              </w:rPr>
              <w:t xml:space="preserve"> the Port of Hastings </w:t>
            </w:r>
            <w:r>
              <w:rPr>
                <w:lang w:eastAsia="en-AU"/>
              </w:rPr>
              <w:t xml:space="preserve">Corporation and </w:t>
            </w:r>
            <w:proofErr w:type="spellStart"/>
            <w:r>
              <w:rPr>
                <w:lang w:eastAsia="en-AU"/>
              </w:rPr>
              <w:t>LeavePlus</w:t>
            </w:r>
            <w:proofErr w:type="spellEnd"/>
            <w:r w:rsidRPr="004B4172">
              <w:rPr>
                <w:lang w:eastAsia="en-AU"/>
              </w:rPr>
              <w:t>. In addition to being a lawyer and economist, Ms Acton is a graduate of the Australian Institute of Company Directors.</w:t>
            </w:r>
          </w:p>
          <w:p w14:paraId="0D8345D2" w14:textId="0CCC2667" w:rsidR="00BD1CC8" w:rsidRPr="00BD1CC8" w:rsidRDefault="00BD1CC8" w:rsidP="00BD1CC8">
            <w:pPr>
              <w:pStyle w:val="Body"/>
            </w:pPr>
            <w:r w:rsidRPr="004B4172">
              <w:rPr>
                <w:lang w:eastAsia="en-AU"/>
              </w:rPr>
              <w:t>Ms Acton has been a Member of the Tribunal since its</w:t>
            </w:r>
            <w:r>
              <w:rPr>
                <w:lang w:eastAsia="en-AU"/>
              </w:rPr>
              <w:t> </w:t>
            </w:r>
            <w:r w:rsidRPr="004B4172">
              <w:rPr>
                <w:lang w:eastAsia="en-AU"/>
              </w:rPr>
              <w:t>inception.</w:t>
            </w:r>
          </w:p>
        </w:tc>
      </w:tr>
    </w:tbl>
    <w:p w14:paraId="04BE6958" w14:textId="6F269A98" w:rsidR="009542B4" w:rsidRDefault="009542B4" w:rsidP="004A39B0">
      <w:pPr>
        <w:pStyle w:val="Body"/>
        <w:rPr>
          <w:lang w:eastAsia="en-AU"/>
        </w:rPr>
      </w:pPr>
      <w:r>
        <w:rPr>
          <w:noProof/>
        </w:rPr>
        <mc:AlternateContent>
          <mc:Choice Requires="wpg">
            <w:drawing>
              <wp:anchor distT="0" distB="0" distL="114300" distR="114300" simplePos="0" relativeHeight="251658245" behindDoc="1" locked="0" layoutInCell="1" allowOverlap="1" wp14:anchorId="11E3AF8A" wp14:editId="242151E8">
                <wp:simplePos x="0" y="0"/>
                <wp:positionH relativeFrom="column">
                  <wp:posOffset>-3943985</wp:posOffset>
                </wp:positionH>
                <wp:positionV relativeFrom="paragraph">
                  <wp:posOffset>1649879</wp:posOffset>
                </wp:positionV>
                <wp:extent cx="5926670" cy="180000"/>
                <wp:effectExtent l="0" t="0" r="0" b="0"/>
                <wp:wrapNone/>
                <wp:docPr id="962955416" name="Group 962955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5926670" cy="180000"/>
                          <a:chOff x="-1210179" y="949571"/>
                          <a:chExt cx="4943946" cy="158262"/>
                        </a:xfrm>
                      </wpg:grpSpPr>
                      <wps:wsp>
                        <wps:cNvPr id="2083633225" name="Rectangle 6"/>
                        <wps:cNvSpPr/>
                        <wps:spPr>
                          <a:xfrm>
                            <a:off x="2438244" y="949571"/>
                            <a:ext cx="1007895" cy="158262"/>
                          </a:xfrm>
                          <a:prstGeom prst="rect">
                            <a:avLst/>
                          </a:prstGeom>
                          <a:solidFill>
                            <a:schemeClr val="accent5">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272826" name="Rectangle 6"/>
                        <wps:cNvSpPr/>
                        <wps:spPr>
                          <a:xfrm>
                            <a:off x="-1210179" y="949571"/>
                            <a:ext cx="3648427" cy="158262"/>
                          </a:xfrm>
                          <a:prstGeom prst="rect">
                            <a:avLst/>
                          </a:prstGeom>
                          <a:solidFill>
                            <a:schemeClr val="accent2">
                              <a:alpha val="12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016414" name="Rectangle 6"/>
                        <wps:cNvSpPr/>
                        <wps:spPr>
                          <a:xfrm>
                            <a:off x="3446142" y="949718"/>
                            <a:ext cx="287625" cy="158115"/>
                          </a:xfrm>
                          <a:prstGeom prst="rect">
                            <a:avLst/>
                          </a:prstGeom>
                          <a:solidFill>
                            <a:schemeClr val="accent3">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570B3" id="Group 962955416" o:spid="_x0000_s1026" alt="&quot;&quot;" style="position:absolute;margin-left:-310.55pt;margin-top:129.9pt;width:466.65pt;height:14.15pt;flip:y;z-index:-251658235;mso-width-relative:margin;mso-height-relative:margin" coordorigin="-12101,9495" coordsize="49439,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">
                <v:rect id="Rectangle 6" o:spid="_x0000_s1027" style="position:absolute;left:24382;top:9495;width:10079;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" fillcolor="#29c598 [3208]" stroked="f">
                  <v:fill opacity="15163f"/>
                </v:rect>
                <v:rect id="Rectangle 6" o:spid="_x0000_s1028" style="position:absolute;left:-12101;top:9495;width:36483;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" fillcolor="#148a5d [3205]" stroked="f">
                  <v:fill opacity="7967f"/>
                </v:rect>
                <v:rect id="Rectangle 6" o:spid="_x0000_s1029" style="position:absolute;left:34461;top:9497;width:2876;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" fillcolor="#70ba85 [3206]" stroked="f">
                  <v:fill opacity="11051f"/>
                </v:rect>
              </v:group>
            </w:pict>
          </mc:Fallback>
        </mc:AlternateContent>
      </w:r>
      <w:r>
        <w:rPr>
          <w:lang w:eastAsia="en-AU"/>
        </w:rPr>
        <w:br w:type="page"/>
      </w:r>
    </w:p>
    <w:p w14:paraId="0635A338" w14:textId="344F5A08" w:rsidR="001A2B81" w:rsidRDefault="007D1E10" w:rsidP="009542B4">
      <w:pPr>
        <w:pStyle w:val="Heading3"/>
      </w:pPr>
      <w:bookmarkStart w:id="37" w:name="_Toc147933466"/>
      <w:r w:rsidRPr="00BA61D9">
        <w:t xml:space="preserve">Laurinda Gardner </w:t>
      </w:r>
      <w:r w:rsidR="0011023D" w:rsidRPr="0011023D">
        <w:t>–</w:t>
      </w:r>
      <w:r w:rsidRPr="00BA61D9">
        <w:t xml:space="preserve"> Tribunal Member</w:t>
      </w:r>
      <w:bookmarkEnd w:id="37"/>
    </w:p>
    <w:tbl>
      <w:tblPr>
        <w:tblStyle w:val="Photoandtext"/>
        <w:tblW w:w="0" w:type="auto"/>
        <w:tblLook w:val="04A0" w:firstRow="1" w:lastRow="0" w:firstColumn="1" w:lastColumn="0" w:noHBand="0" w:noVBand="1"/>
      </w:tblPr>
      <w:tblGrid>
        <w:gridCol w:w="3119"/>
        <w:gridCol w:w="5375"/>
      </w:tblGrid>
      <w:tr w:rsidR="006F49A6" w:rsidRPr="00BD1CC8" w14:paraId="5F7A8D7C" w14:textId="77777777" w:rsidTr="0056680B">
        <w:tc>
          <w:tcPr>
            <w:tcW w:w="3119" w:type="dxa"/>
          </w:tcPr>
          <w:p w14:paraId="6D9D206B" w14:textId="511A0202" w:rsidR="006F49A6" w:rsidRDefault="008B196E" w:rsidP="00EB5DBC">
            <w:pPr>
              <w:pStyle w:val="Body"/>
              <w:rPr>
                <w:lang w:val="en-US"/>
              </w:rPr>
            </w:pPr>
            <w:r>
              <w:rPr>
                <w:noProof/>
                <w:lang w:val="en-US"/>
              </w:rPr>
              <w:drawing>
                <wp:inline distT="0" distB="0" distL="0" distR="0" wp14:anchorId="6DCBF04C" wp14:editId="4FF6524F">
                  <wp:extent cx="1458996" cy="1463040"/>
                  <wp:effectExtent l="0" t="0" r="0" b="3810"/>
                  <wp:docPr id="619349189" name="Picture 619349189" descr="Laurinda Gardner – Tribunal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49189" name="Picture 619349189" descr="Laurinda Gardner – Tribunal Member"/>
                          <pic:cNvPicPr/>
                        </pic:nvPicPr>
                        <pic:blipFill rotWithShape="1">
                          <a:blip r:embed="rId20" cstate="print">
                            <a:extLst>
                              <a:ext uri="{28A0092B-C50C-407E-A947-70E740481C1C}">
                                <a14:useLocalDpi xmlns:a14="http://schemas.microsoft.com/office/drawing/2010/main" val="0"/>
                              </a:ext>
                            </a:extLst>
                          </a:blip>
                          <a:srcRect t="60164" r="72972" b="20672"/>
                          <a:stretch/>
                        </pic:blipFill>
                        <pic:spPr bwMode="auto">
                          <a:xfrm>
                            <a:off x="0" y="0"/>
                            <a:ext cx="1459230" cy="1463274"/>
                          </a:xfrm>
                          <a:prstGeom prst="rect">
                            <a:avLst/>
                          </a:prstGeom>
                          <a:ln>
                            <a:noFill/>
                          </a:ln>
                          <a:extLst>
                            <a:ext uri="{53640926-AAD7-44D8-BBD7-CCE9431645EC}">
                              <a14:shadowObscured xmlns:a14="http://schemas.microsoft.com/office/drawing/2010/main"/>
                            </a:ext>
                          </a:extLst>
                        </pic:spPr>
                      </pic:pic>
                    </a:graphicData>
                  </a:graphic>
                </wp:inline>
              </w:drawing>
            </w:r>
          </w:p>
        </w:tc>
        <w:tc>
          <w:tcPr>
            <w:tcW w:w="5375" w:type="dxa"/>
          </w:tcPr>
          <w:p w14:paraId="45C77266" w14:textId="2C8A2A98" w:rsidR="006F49A6" w:rsidRPr="004B4172" w:rsidRDefault="00EC3F8E" w:rsidP="007F3ADB">
            <w:pPr>
              <w:pStyle w:val="Body"/>
              <w:spacing w:before="80"/>
            </w:pPr>
            <w:r>
              <w:t>Ms</w:t>
            </w:r>
            <w:r w:rsidRPr="004B4172">
              <w:t xml:space="preserve"> </w:t>
            </w:r>
            <w:r w:rsidR="006F49A6" w:rsidRPr="004B4172">
              <w:t>Gardner is a board director, organisational reform and</w:t>
            </w:r>
            <w:r w:rsidR="00F5402F">
              <w:t> </w:t>
            </w:r>
            <w:r w:rsidR="006F49A6" w:rsidRPr="004B4172">
              <w:t xml:space="preserve">change management consultant and career coach. </w:t>
            </w:r>
            <w:r>
              <w:t>She</w:t>
            </w:r>
            <w:r w:rsidR="006F49A6" w:rsidRPr="004B4172">
              <w:t xml:space="preserve"> has over 25 years senior executive experience and was formerly a Deputy Secretary with the Victorian Department of Treasury and Finance and a Director at the</w:t>
            </w:r>
            <w:r w:rsidR="00F5402F">
              <w:t> </w:t>
            </w:r>
            <w:r w:rsidR="006F49A6" w:rsidRPr="004B4172">
              <w:t xml:space="preserve">City of Melbourne. She has led large operational teams in diverse areas including strategic and business planning, HR, IT, communications, town planning, stakeholder engagement, </w:t>
            </w:r>
            <w:proofErr w:type="gramStart"/>
            <w:r w:rsidR="006F49A6" w:rsidRPr="004B4172">
              <w:t>finance</w:t>
            </w:r>
            <w:proofErr w:type="gramEnd"/>
            <w:r w:rsidR="006F49A6" w:rsidRPr="004B4172">
              <w:t xml:space="preserve"> and risk.</w:t>
            </w:r>
          </w:p>
          <w:p w14:paraId="0F7C9AAF" w14:textId="5D827DB1" w:rsidR="006F49A6" w:rsidRPr="004B4172" w:rsidRDefault="008D0699" w:rsidP="006F49A6">
            <w:pPr>
              <w:pStyle w:val="Body"/>
            </w:pPr>
            <w:r>
              <w:t>Ms Gardner</w:t>
            </w:r>
            <w:r w:rsidR="006F49A6" w:rsidRPr="004B4172">
              <w:t xml:space="preserve"> has performed the role of trusted adviser to</w:t>
            </w:r>
            <w:r w:rsidR="001221A4">
              <w:t> </w:t>
            </w:r>
            <w:r w:rsidR="006F49A6" w:rsidRPr="004B4172">
              <w:t>several C</w:t>
            </w:r>
            <w:r w:rsidR="00BB444A">
              <w:t>hief Executive Officers</w:t>
            </w:r>
            <w:r w:rsidR="006F49A6" w:rsidRPr="004B4172">
              <w:t>, was an Administrator at the City of Greater Geelong</w:t>
            </w:r>
            <w:r w:rsidR="00EC3F8E">
              <w:t>,</w:t>
            </w:r>
            <w:r w:rsidR="006F49A6" w:rsidRPr="004B4172">
              <w:t xml:space="preserve"> is currently on the Boards of the Victorian Planning Authority and the Victorian Equal Opportunity and Human Rights Commission, and </w:t>
            </w:r>
            <w:r w:rsidR="00EC3F8E">
              <w:t>is</w:t>
            </w:r>
            <w:r w:rsidR="00F5402F">
              <w:t> </w:t>
            </w:r>
            <w:r w:rsidR="006F49A6" w:rsidRPr="004B4172">
              <w:t>a member of several remuneration, and audit and risk</w:t>
            </w:r>
            <w:r w:rsidR="001221A4">
              <w:t> </w:t>
            </w:r>
            <w:r w:rsidR="006F49A6" w:rsidRPr="004B4172">
              <w:t>committees.</w:t>
            </w:r>
          </w:p>
          <w:p w14:paraId="166FF0EE" w14:textId="58FAD21B" w:rsidR="006F49A6" w:rsidRPr="00BD1CC8" w:rsidRDefault="006F49A6" w:rsidP="00EB5DBC">
            <w:pPr>
              <w:pStyle w:val="Body"/>
            </w:pPr>
            <w:r w:rsidRPr="004B4172">
              <w:t>Ms Gardner commenced as a Member of the Tribunal</w:t>
            </w:r>
            <w:r w:rsidR="00F5402F">
              <w:t> </w:t>
            </w:r>
            <w:r w:rsidRPr="004B4172">
              <w:t>in</w:t>
            </w:r>
            <w:r w:rsidR="007D6B0D">
              <w:t> </w:t>
            </w:r>
            <w:r w:rsidRPr="004B4172">
              <w:t>September 2022.</w:t>
            </w:r>
          </w:p>
        </w:tc>
      </w:tr>
    </w:tbl>
    <w:p w14:paraId="5F4E9BA7" w14:textId="69881DE8" w:rsidR="00B90118" w:rsidRDefault="005D75AA">
      <w:pPr>
        <w:spacing w:before="0" w:after="80" w:line="240" w:lineRule="auto"/>
        <w:jc w:val="left"/>
        <w:rPr>
          <w:rFonts w:cs="Times New Roman (Body CS)"/>
          <w:sz w:val="23"/>
          <w:szCs w:val="44"/>
          <w:lang w:val="en-AU"/>
        </w:rPr>
      </w:pPr>
      <w:r>
        <w:rPr>
          <w:noProof/>
        </w:rPr>
        <mc:AlternateContent>
          <mc:Choice Requires="wpg">
            <w:drawing>
              <wp:anchor distT="0" distB="0" distL="114300" distR="114300" simplePos="0" relativeHeight="251658246" behindDoc="1" locked="0" layoutInCell="1" allowOverlap="1" wp14:anchorId="6C623BEF" wp14:editId="1C956CAD">
                <wp:simplePos x="0" y="0"/>
                <wp:positionH relativeFrom="column">
                  <wp:posOffset>3094941</wp:posOffset>
                </wp:positionH>
                <wp:positionV relativeFrom="paragraph">
                  <wp:posOffset>4394298</wp:posOffset>
                </wp:positionV>
                <wp:extent cx="4068000" cy="179593"/>
                <wp:effectExtent l="0" t="0" r="8890" b="0"/>
                <wp:wrapNone/>
                <wp:docPr id="649957732" name="Group 649957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0800000" flipV="1">
                          <a:off x="0" y="0"/>
                          <a:ext cx="4068000" cy="179593"/>
                          <a:chOff x="-561659" y="633046"/>
                          <a:chExt cx="3393906" cy="158407"/>
                        </a:xfrm>
                      </wpg:grpSpPr>
                      <wps:wsp>
                        <wps:cNvPr id="227071216" name="Rectangle 6"/>
                        <wps:cNvSpPr/>
                        <wps:spPr>
                          <a:xfrm>
                            <a:off x="-561659" y="633191"/>
                            <a:ext cx="991141" cy="158262"/>
                          </a:xfrm>
                          <a:prstGeom prst="rect">
                            <a:avLst/>
                          </a:prstGeom>
                          <a:solidFill>
                            <a:schemeClr val="accent3">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666137" name="Rectangle 6"/>
                        <wps:cNvSpPr/>
                        <wps:spPr>
                          <a:xfrm>
                            <a:off x="1300484" y="633046"/>
                            <a:ext cx="1531763" cy="158262"/>
                          </a:xfrm>
                          <a:prstGeom prst="rect">
                            <a:avLst/>
                          </a:prstGeom>
                          <a:solidFill>
                            <a:schemeClr val="accent5">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543507" name="Rectangle 6"/>
                        <wps:cNvSpPr/>
                        <wps:spPr>
                          <a:xfrm>
                            <a:off x="429482" y="633193"/>
                            <a:ext cx="871002" cy="158115"/>
                          </a:xfrm>
                          <a:prstGeom prst="rect">
                            <a:avLst/>
                          </a:prstGeom>
                          <a:solidFill>
                            <a:schemeClr val="accent5">
                              <a:alpha val="1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B23F7" id="Group 649957732" o:spid="_x0000_s1026" alt="&quot;&quot;" style="position:absolute;margin-left:243.7pt;margin-top:346pt;width:320.3pt;height:14.15pt;rotation:180;flip:y;z-index:-251658234;mso-width-relative:margin;mso-height-relative:margin" coordorigin="-5616,6330" coordsize="33939,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">
                <v:rect id="Rectangle 6" o:spid="_x0000_s1027" style="position:absolute;left:-5616;top:6331;width:9910;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" fillcolor="#70ba85 [3206]" stroked="f">
                  <v:fill opacity="11051f"/>
                </v:rect>
                <v:rect id="Rectangle 6" o:spid="_x0000_s1028" style="position:absolute;left:13004;top:6330;width:15318;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" fillcolor="#29c598 [3208]" stroked="f">
                  <v:fill opacity="15163f"/>
                </v:rect>
                <v:rect id="Rectangle 6" o:spid="_x0000_s1029" style="position:absolute;left:4294;top:6331;width:8710;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" fillcolor="#29c598 [3208]" stroked="f">
                  <v:fill opacity="7196f"/>
                </v:rect>
              </v:group>
            </w:pict>
          </mc:Fallback>
        </mc:AlternateContent>
      </w:r>
      <w:r w:rsidR="00FF7B9E">
        <w:rPr>
          <w:noProof/>
        </w:rPr>
        <mc:AlternateContent>
          <mc:Choice Requires="wpg">
            <w:drawing>
              <wp:anchor distT="0" distB="0" distL="114300" distR="114300" simplePos="0" relativeHeight="251658247" behindDoc="1" locked="0" layoutInCell="1" allowOverlap="1" wp14:anchorId="00134F53" wp14:editId="2B76F43A">
                <wp:simplePos x="0" y="0"/>
                <wp:positionH relativeFrom="column">
                  <wp:posOffset>-1604645</wp:posOffset>
                </wp:positionH>
                <wp:positionV relativeFrom="paragraph">
                  <wp:posOffset>1934503</wp:posOffset>
                </wp:positionV>
                <wp:extent cx="6994525" cy="179705"/>
                <wp:effectExtent l="0" t="0" r="0" b="0"/>
                <wp:wrapNone/>
                <wp:docPr id="1772594794" name="Group 17725947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0800000">
                          <a:off x="0" y="0"/>
                          <a:ext cx="6994525" cy="179705"/>
                          <a:chOff x="958362" y="316523"/>
                          <a:chExt cx="6995056" cy="158263"/>
                        </a:xfrm>
                      </wpg:grpSpPr>
                      <wps:wsp>
                        <wps:cNvPr id="2119759798" name="Rectangle 6"/>
                        <wps:cNvSpPr/>
                        <wps:spPr>
                          <a:xfrm>
                            <a:off x="958362" y="316523"/>
                            <a:ext cx="3648427" cy="158262"/>
                          </a:xfrm>
                          <a:prstGeom prst="rect">
                            <a:avLst/>
                          </a:prstGeom>
                          <a:solidFill>
                            <a:schemeClr val="accent2">
                              <a:alpha val="1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219344" name="Rectangle 6"/>
                        <wps:cNvSpPr/>
                        <wps:spPr>
                          <a:xfrm>
                            <a:off x="4606437" y="316524"/>
                            <a:ext cx="2411749" cy="158262"/>
                          </a:xfrm>
                          <a:prstGeom prst="rect">
                            <a:avLst/>
                          </a:prstGeom>
                          <a:solidFill>
                            <a:schemeClr val="accent3">
                              <a:alpha val="3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186171" name="Rectangle 6"/>
                        <wps:cNvSpPr/>
                        <wps:spPr>
                          <a:xfrm>
                            <a:off x="7018063" y="316671"/>
                            <a:ext cx="935355" cy="158115"/>
                          </a:xfrm>
                          <a:prstGeom prst="rect">
                            <a:avLst/>
                          </a:prstGeom>
                          <a:solidFill>
                            <a:schemeClr val="accent5">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A54EE" id="Group 1772594794" o:spid="_x0000_s1026" alt="&quot;&quot;" style="position:absolute;margin-left:-126.35pt;margin-top:152.3pt;width:550.75pt;height:14.15pt;rotation:180;z-index:-251658233;mso-width-relative:margin;mso-height-relative:margin" coordorigin="9583,3165" coordsize="69950,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">
                <v:rect id="Rectangle 6" o:spid="_x0000_s1027" style="position:absolute;left:9583;top:3165;width:36484;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" fillcolor="#148a5d [3205]" stroked="f">
                  <v:fill opacity="7196f"/>
                </v:rect>
                <v:rect id="Rectangle 6" o:spid="_x0000_s1028" style="position:absolute;left:46064;top:3165;width:24117;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" fillcolor="#70ba85 [3206]" stroked="f">
                  <v:fill opacity="24158f"/>
                </v:rect>
                <v:rect id="Rectangle 6" o:spid="_x0000_s1029" style="position:absolute;left:70180;top:3166;width:935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" fillcolor="#29c598 [3208]" stroked="f">
                  <v:fill opacity="11051f"/>
                </v:rect>
              </v:group>
            </w:pict>
          </mc:Fallback>
        </mc:AlternateContent>
      </w:r>
      <w:r w:rsidR="00B90118">
        <w:br w:type="page"/>
      </w:r>
    </w:p>
    <w:p w14:paraId="76B62B32" w14:textId="18FC1D76" w:rsidR="009D4155" w:rsidRPr="002F24B8" w:rsidRDefault="005669D6" w:rsidP="006177ED">
      <w:pPr>
        <w:pStyle w:val="Heading2"/>
      </w:pPr>
      <w:bookmarkStart w:id="38" w:name="_Toc147933467"/>
      <w:r>
        <w:t>1.3</w:t>
      </w:r>
      <w:r>
        <w:tab/>
      </w:r>
      <w:r w:rsidR="00262D5D" w:rsidRPr="002F24B8">
        <w:t>A</w:t>
      </w:r>
      <w:r w:rsidR="009D4155" w:rsidRPr="002F24B8">
        <w:t>nnual report</w:t>
      </w:r>
      <w:r w:rsidR="00262D5D" w:rsidRPr="002F24B8">
        <w:t xml:space="preserve"> requirement</w:t>
      </w:r>
      <w:r w:rsidR="001A7E8B" w:rsidRPr="002F24B8">
        <w:t>s</w:t>
      </w:r>
      <w:bookmarkEnd w:id="38"/>
      <w:r w:rsidR="00481118" w:rsidRPr="002F24B8">
        <w:t xml:space="preserve"> </w:t>
      </w:r>
    </w:p>
    <w:p w14:paraId="4A5FB305" w14:textId="242D8BB0" w:rsidR="004D4A30" w:rsidRPr="002F24B8" w:rsidRDefault="00A63E2E" w:rsidP="0064651F">
      <w:pPr>
        <w:pStyle w:val="Body"/>
      </w:pPr>
      <w:r w:rsidRPr="002F24B8">
        <w:t xml:space="preserve">The VIRTIPS Act specifies that the Tribunal is to </w:t>
      </w:r>
      <w:r w:rsidR="00A3104E">
        <w:t>prepare</w:t>
      </w:r>
      <w:r w:rsidRPr="002F24B8">
        <w:t>, as soon as practicable after the end of each financial year (and no later than 31</w:t>
      </w:r>
      <w:r w:rsidR="004A41B4">
        <w:t xml:space="preserve"> </w:t>
      </w:r>
      <w:r w:rsidRPr="002F24B8">
        <w:t>October), an annual report to the Minister about the following activities in the</w:t>
      </w:r>
      <w:r w:rsidR="00564868">
        <w:t xml:space="preserve"> previous</w:t>
      </w:r>
      <w:r w:rsidRPr="002F24B8">
        <w:t xml:space="preserve"> 12 months:</w:t>
      </w:r>
      <w:r w:rsidR="008D6945" w:rsidRPr="000B5B4D">
        <w:rPr>
          <w:vertAlign w:val="superscript"/>
        </w:rPr>
        <w:footnoteReference w:id="7"/>
      </w:r>
    </w:p>
    <w:p w14:paraId="657DF09B" w14:textId="4A31825F" w:rsidR="008D6945" w:rsidRPr="00FF6CCB" w:rsidRDefault="008D6945" w:rsidP="00FF6CCB">
      <w:pPr>
        <w:pStyle w:val="Bodyalphalist"/>
      </w:pPr>
      <w:r w:rsidRPr="00FF6CCB">
        <w:t xml:space="preserve">information about the number of Determinations made by the </w:t>
      </w:r>
      <w:proofErr w:type="gramStart"/>
      <w:r w:rsidRPr="00FF6CCB">
        <w:t>Tribunal</w:t>
      </w:r>
      <w:proofErr w:type="gramEnd"/>
    </w:p>
    <w:p w14:paraId="2B844A12" w14:textId="044A9E1C" w:rsidR="008D6945" w:rsidRPr="00FF6CCB" w:rsidRDefault="008D6945" w:rsidP="00FF6CCB">
      <w:pPr>
        <w:pStyle w:val="Bodyalphalist"/>
      </w:pPr>
      <w:r w:rsidRPr="00FF6CCB">
        <w:t>details of any disclosure of an interest recorded in the minutes of a meeting of the Tribunal under section</w:t>
      </w:r>
      <w:r w:rsidR="004A41B4" w:rsidRPr="00FF6CCB">
        <w:t xml:space="preserve"> </w:t>
      </w:r>
      <w:r w:rsidRPr="00FF6CCB">
        <w:t>14(4) of the VIRTIPS Act</w:t>
      </w:r>
    </w:p>
    <w:p w14:paraId="0D1A4D43" w14:textId="27F2A280" w:rsidR="008D6945" w:rsidRPr="00FF6CCB" w:rsidRDefault="008D6945" w:rsidP="00FF6CCB">
      <w:pPr>
        <w:pStyle w:val="Bodyalphalist"/>
      </w:pPr>
      <w:r w:rsidRPr="00FF6CCB">
        <w:t>a review of the operations of the Tribunal, including the work undertaken by the</w:t>
      </w:r>
      <w:r w:rsidR="00FF6CCB">
        <w:t> </w:t>
      </w:r>
      <w:r w:rsidRPr="00FF6CCB">
        <w:t>Tribunal</w:t>
      </w:r>
    </w:p>
    <w:p w14:paraId="4512CA12" w14:textId="12502911" w:rsidR="008D6945" w:rsidRPr="00FF6CCB" w:rsidRDefault="008D6945" w:rsidP="00FF6CCB">
      <w:pPr>
        <w:pStyle w:val="Bodyalphalist"/>
      </w:pPr>
      <w:r w:rsidRPr="00FF6CCB">
        <w:t>the number of MPs who have not complied with requests for further information by the Compliance Officer in the preceding year in relation to Determinations about separation</w:t>
      </w:r>
      <w:r w:rsidR="00FF6CCB">
        <w:t> </w:t>
      </w:r>
      <w:proofErr w:type="gramStart"/>
      <w:r w:rsidRPr="00FF6CCB">
        <w:t>payments</w:t>
      </w:r>
      <w:proofErr w:type="gramEnd"/>
    </w:p>
    <w:p w14:paraId="7CDF005C" w14:textId="6BA436F0" w:rsidR="008D6945" w:rsidRPr="00FF6CCB" w:rsidRDefault="008D6945" w:rsidP="00FF6CCB">
      <w:pPr>
        <w:pStyle w:val="Bodyalphalist"/>
      </w:pPr>
      <w:r w:rsidRPr="00FF6CCB">
        <w:t xml:space="preserve">the number of appeals heard by the Compliance Officer in the preceding year in relation to separation payments and the outcome of the </w:t>
      </w:r>
      <w:proofErr w:type="gramStart"/>
      <w:r w:rsidRPr="00FF6CCB">
        <w:t>appeals</w:t>
      </w:r>
      <w:proofErr w:type="gramEnd"/>
    </w:p>
    <w:p w14:paraId="121DB1E0" w14:textId="1A062D2A" w:rsidR="008D6945" w:rsidRPr="00FF6CCB" w:rsidRDefault="008D6945" w:rsidP="00FF6CCB">
      <w:pPr>
        <w:pStyle w:val="Bodyalphalist"/>
      </w:pPr>
      <w:r w:rsidRPr="00FF6CCB">
        <w:t>the number of MPs who have not complied with requests for further information by the Compliance Officer in the preceding year in relation to appeals relating to work-related parliamentary allowances and the EO&amp;C Budget</w:t>
      </w:r>
    </w:p>
    <w:p w14:paraId="183D99F2" w14:textId="6AE304D0" w:rsidR="008D6945" w:rsidRPr="00FF6CCB" w:rsidRDefault="008D6945" w:rsidP="00FF6CCB">
      <w:pPr>
        <w:pStyle w:val="Bodyalphalist"/>
      </w:pPr>
      <w:r w:rsidRPr="00FF6CCB">
        <w:t xml:space="preserve">the number of appeals heard by the Compliance Officer in the preceding year in relation to appeals relating to work-related parliamentary allowances and the EO&amp;C Budget and the outcome of the </w:t>
      </w:r>
      <w:proofErr w:type="gramStart"/>
      <w:r w:rsidRPr="00FF6CCB">
        <w:t>appeals</w:t>
      </w:r>
      <w:proofErr w:type="gramEnd"/>
    </w:p>
    <w:p w14:paraId="0E479BE7" w14:textId="5BAEB046" w:rsidR="008D6945" w:rsidRPr="00FF6CCB" w:rsidRDefault="008D6945" w:rsidP="00FF6CCB">
      <w:pPr>
        <w:pStyle w:val="Bodyalphalist"/>
      </w:pPr>
      <w:r w:rsidRPr="00FF6CCB">
        <w:t>a report on the performance of the function of the Compliance Officer in the preceding</w:t>
      </w:r>
      <w:r w:rsidR="00FF6CCB">
        <w:t> </w:t>
      </w:r>
      <w:r w:rsidRPr="00FF6CCB">
        <w:t>year</w:t>
      </w:r>
    </w:p>
    <w:p w14:paraId="13F88777" w14:textId="47617F65" w:rsidR="004D111A" w:rsidRDefault="008D6945" w:rsidP="00FF6CCB">
      <w:pPr>
        <w:pStyle w:val="Bodyalphalist"/>
      </w:pPr>
      <w:r w:rsidRPr="00FF6CCB">
        <w:t>any other prescribed</w:t>
      </w:r>
      <w:r w:rsidRPr="008539F2">
        <w:t xml:space="preserve"> matter.</w:t>
      </w:r>
    </w:p>
    <w:p w14:paraId="7B28DF05" w14:textId="76338852" w:rsidR="00A96B10" w:rsidRPr="004D111A" w:rsidRDefault="00D079C3" w:rsidP="00E93729">
      <w:pPr>
        <w:pStyle w:val="Body"/>
      </w:pPr>
      <w:r>
        <w:rPr>
          <w:noProof/>
        </w:rPr>
        <mc:AlternateContent>
          <mc:Choice Requires="wpg">
            <w:drawing>
              <wp:anchor distT="0" distB="0" distL="114300" distR="114300" simplePos="0" relativeHeight="251658248" behindDoc="1" locked="0" layoutInCell="1" allowOverlap="1" wp14:anchorId="1C6B150E" wp14:editId="0D842493">
                <wp:simplePos x="0" y="0"/>
                <wp:positionH relativeFrom="column">
                  <wp:posOffset>1844968</wp:posOffset>
                </wp:positionH>
                <wp:positionV relativeFrom="paragraph">
                  <wp:posOffset>1731206</wp:posOffset>
                </wp:positionV>
                <wp:extent cx="4931138" cy="180000"/>
                <wp:effectExtent l="0" t="0" r="3175" b="0"/>
                <wp:wrapNone/>
                <wp:docPr id="226573246" name="Group 226573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1138" cy="180000"/>
                          <a:chOff x="3022280" y="316523"/>
                          <a:chExt cx="4931138" cy="158263"/>
                        </a:xfrm>
                      </wpg:grpSpPr>
                      <wps:wsp>
                        <wps:cNvPr id="1692532560" name="Rectangle 6"/>
                        <wps:cNvSpPr/>
                        <wps:spPr>
                          <a:xfrm>
                            <a:off x="3022280" y="316523"/>
                            <a:ext cx="1584000" cy="158262"/>
                          </a:xfrm>
                          <a:prstGeom prst="rect">
                            <a:avLst/>
                          </a:prstGeom>
                          <a:solidFill>
                            <a:schemeClr val="accent4">
                              <a:alpha val="1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496675" name="Rectangle 6"/>
                        <wps:cNvSpPr/>
                        <wps:spPr>
                          <a:xfrm>
                            <a:off x="4606437" y="316524"/>
                            <a:ext cx="2411749" cy="158262"/>
                          </a:xfrm>
                          <a:prstGeom prst="rect">
                            <a:avLst/>
                          </a:prstGeom>
                          <a:solidFill>
                            <a:schemeClr val="accent3">
                              <a:alpha val="19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336625" name="Rectangle 6"/>
                        <wps:cNvSpPr/>
                        <wps:spPr>
                          <a:xfrm>
                            <a:off x="7018063" y="316671"/>
                            <a:ext cx="935355" cy="158115"/>
                          </a:xfrm>
                          <a:prstGeom prst="rect">
                            <a:avLst/>
                          </a:prstGeom>
                          <a:solidFill>
                            <a:schemeClr val="accent5">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44E0E" id="Group 226573246" o:spid="_x0000_s1026" alt="&quot;&quot;" style="position:absolute;margin-left:145.25pt;margin-top:136.3pt;width:388.3pt;height:14.15pt;z-index:-251658232;mso-width-relative:margin;mso-height-relative:margin" coordorigin="30222,3165" coordsize="4931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">
                <v:rect id="Rectangle 6" o:spid="_x0000_s1027" style="position:absolute;left:30222;top:3165;width:15840;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" fillcolor="#618179 [3207]" stroked="f">
                  <v:fill opacity="7196f"/>
                </v:rect>
                <v:rect id="Rectangle 6" o:spid="_x0000_s1028" style="position:absolute;left:46064;top:3165;width:24117;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" fillcolor="#70ba85 [3206]" stroked="f">
                  <v:fill opacity="12336f"/>
                </v:rect>
                <v:rect id="Rectangle 6" o:spid="_x0000_s1029" style="position:absolute;left:70180;top:3166;width:935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" fillcolor="#29c598 [3208]" stroked="f">
                  <v:fill opacity="11051f"/>
                </v:rect>
              </v:group>
            </w:pict>
          </mc:Fallback>
        </mc:AlternateContent>
      </w:r>
      <w:r w:rsidR="00A96B10" w:rsidRPr="004D111A">
        <w:t>These matters are addressed in this report.</w:t>
      </w:r>
    </w:p>
    <w:p w14:paraId="6BE9C765" w14:textId="2BCED9B0" w:rsidR="00552036" w:rsidRPr="002F24B8" w:rsidRDefault="00552036" w:rsidP="008539F2">
      <w:pPr>
        <w:ind w:left="709"/>
        <w:rPr>
          <w:color w:val="000000" w:themeColor="text1"/>
        </w:rPr>
        <w:sectPr w:rsidR="00552036" w:rsidRPr="002F24B8" w:rsidSect="00D50DE5">
          <w:footerReference w:type="default" r:id="rId21"/>
          <w:pgSz w:w="11906" w:h="16838" w:code="9"/>
          <w:pgMar w:top="1418" w:right="1701" w:bottom="1985" w:left="1701" w:header="680" w:footer="646" w:gutter="0"/>
          <w:pgNumType w:start="1"/>
          <w:cols w:space="360"/>
          <w:docGrid w:linePitch="360"/>
        </w:sectPr>
      </w:pPr>
    </w:p>
    <w:p w14:paraId="5A0D063D" w14:textId="2EBA7B46" w:rsidR="00B85DB0" w:rsidRPr="000322B7" w:rsidRDefault="001C42AB" w:rsidP="004A39B0">
      <w:pPr>
        <w:pStyle w:val="Heading1"/>
      </w:pPr>
      <w:bookmarkStart w:id="39" w:name="_Toc147933468"/>
      <w:bookmarkStart w:id="40" w:name="_Toc80180468"/>
      <w:bookmarkStart w:id="41" w:name="_Toc80180794"/>
      <w:bookmarkStart w:id="42" w:name="_Toc80181982"/>
      <w:r>
        <w:t>2</w:t>
      </w:r>
      <w:r w:rsidR="00B85DB0">
        <w:t>.</w:t>
      </w:r>
      <w:r w:rsidR="00B85DB0" w:rsidRPr="000322B7">
        <w:t xml:space="preserve"> </w:t>
      </w:r>
      <w:r w:rsidR="008E61A4">
        <w:tab/>
      </w:r>
      <w:r w:rsidRPr="000322B7">
        <w:t xml:space="preserve">Review of </w:t>
      </w:r>
      <w:r w:rsidRPr="00FF6CCB">
        <w:t>operations</w:t>
      </w:r>
      <w:bookmarkEnd w:id="39"/>
    </w:p>
    <w:p w14:paraId="40B5422E" w14:textId="77777777" w:rsidR="00B85DB0" w:rsidRDefault="00B85DB0" w:rsidP="004A39B0">
      <w:pPr>
        <w:pStyle w:val="Body"/>
      </w:pPr>
      <w:r>
        <w:rPr>
          <w:noProof/>
        </w:rPr>
        <w:drawing>
          <wp:inline distT="0" distB="0" distL="0" distR="0" wp14:anchorId="3AFA8883" wp14:editId="7C8E2874">
            <wp:extent cx="2222500" cy="253365"/>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p>
    <w:bookmarkEnd w:id="40"/>
    <w:bookmarkEnd w:id="41"/>
    <w:bookmarkEnd w:id="42"/>
    <w:p w14:paraId="2437B151" w14:textId="700C955D" w:rsidR="0092704E" w:rsidRPr="002F24B8" w:rsidRDefault="0092704E" w:rsidP="009F6064">
      <w:pPr>
        <w:pStyle w:val="Bodyafterheadinggraphic"/>
      </w:pPr>
      <w:r w:rsidRPr="00E24AE4">
        <w:t>In 202</w:t>
      </w:r>
      <w:r w:rsidR="007D1E10" w:rsidRPr="00E24AE4">
        <w:t>2</w:t>
      </w:r>
      <w:r w:rsidR="00BB444A">
        <w:noBreakHyphen/>
      </w:r>
      <w:r w:rsidRPr="00E24AE4">
        <w:t>2</w:t>
      </w:r>
      <w:r w:rsidR="007D1E10" w:rsidRPr="00E24AE4">
        <w:t>3</w:t>
      </w:r>
      <w:r w:rsidRPr="00E24AE4">
        <w:t xml:space="preserve">, the Tribunal undertook work in relation to </w:t>
      </w:r>
      <w:r w:rsidR="00DD558B" w:rsidRPr="00E24AE4">
        <w:t xml:space="preserve">the </w:t>
      </w:r>
      <w:r w:rsidRPr="00E24AE4">
        <w:t>remuneration arrangements</w:t>
      </w:r>
      <w:r w:rsidRPr="002F24B8">
        <w:t xml:space="preserve"> for</w:t>
      </w:r>
      <w:r w:rsidR="009A7AF0">
        <w:t> </w:t>
      </w:r>
      <w:r w:rsidRPr="002F24B8">
        <w:t>the following occupational groups:</w:t>
      </w:r>
    </w:p>
    <w:p w14:paraId="1B531186" w14:textId="4B898DAF" w:rsidR="009C1CBD" w:rsidRPr="002F24B8" w:rsidRDefault="0092704E" w:rsidP="00E24AE4">
      <w:pPr>
        <w:pStyle w:val="Bullet1"/>
      </w:pPr>
      <w:r w:rsidRPr="002F24B8">
        <w:t>Members of the Parliament of Victoria (MPs)</w:t>
      </w:r>
      <w:r w:rsidR="00A85C29" w:rsidRPr="002F24B8">
        <w:t xml:space="preserve"> </w:t>
      </w:r>
    </w:p>
    <w:p w14:paraId="42D85EA1" w14:textId="35A11515" w:rsidR="0092704E" w:rsidRPr="002F24B8" w:rsidRDefault="0092704E" w:rsidP="00E24AE4">
      <w:pPr>
        <w:pStyle w:val="Bullet1"/>
      </w:pPr>
      <w:r w:rsidRPr="002F24B8">
        <w:t>executives employed in Victorian Public Service (VPS) bodies</w:t>
      </w:r>
      <w:r w:rsidR="00243E41" w:rsidRPr="002F24B8">
        <w:t xml:space="preserve"> and prescribed public</w:t>
      </w:r>
      <w:r w:rsidR="00C9573B">
        <w:t> </w:t>
      </w:r>
      <w:r w:rsidR="00243E41" w:rsidRPr="002F24B8">
        <w:t>entities</w:t>
      </w:r>
      <w:r w:rsidRPr="002F24B8">
        <w:t xml:space="preserve"> </w:t>
      </w:r>
      <w:r w:rsidR="00E2638C" w:rsidRPr="002F24B8">
        <w:t>(PEs)</w:t>
      </w:r>
    </w:p>
    <w:p w14:paraId="5F943878" w14:textId="4B02A276" w:rsidR="0092704E" w:rsidRPr="002F24B8" w:rsidRDefault="0092704E" w:rsidP="00E24AE4">
      <w:pPr>
        <w:pStyle w:val="Bullet1"/>
      </w:pPr>
      <w:r w:rsidRPr="002F24B8">
        <w:t xml:space="preserve">Mayors, Deputy </w:t>
      </w:r>
      <w:proofErr w:type="gramStart"/>
      <w:r w:rsidRPr="002F24B8">
        <w:t>Mayors</w:t>
      </w:r>
      <w:proofErr w:type="gramEnd"/>
      <w:r w:rsidRPr="002F24B8">
        <w:t xml:space="preserve"> and Councillors in local governments in Victoria.</w:t>
      </w:r>
    </w:p>
    <w:p w14:paraId="27DF1197" w14:textId="4F53588E" w:rsidR="006256ED" w:rsidRDefault="00595546" w:rsidP="006177ED">
      <w:pPr>
        <w:pStyle w:val="Heading2"/>
      </w:pPr>
      <w:bookmarkStart w:id="43" w:name="_Toc80180471"/>
      <w:bookmarkStart w:id="44" w:name="_Toc80180797"/>
      <w:bookmarkStart w:id="45" w:name="_Toc80181985"/>
      <w:bookmarkStart w:id="46" w:name="_Toc147933469"/>
      <w:r>
        <w:t xml:space="preserve">2.1 </w:t>
      </w:r>
      <w:r w:rsidR="008B64FC">
        <w:tab/>
      </w:r>
      <w:r w:rsidR="00225327" w:rsidRPr="002F24B8">
        <w:t xml:space="preserve">Members of </w:t>
      </w:r>
      <w:r w:rsidR="00225327" w:rsidRPr="00E24AE4">
        <w:t>Parliament</w:t>
      </w:r>
      <w:bookmarkEnd w:id="43"/>
      <w:bookmarkEnd w:id="44"/>
      <w:bookmarkEnd w:id="45"/>
      <w:bookmarkEnd w:id="46"/>
    </w:p>
    <w:p w14:paraId="3421A833" w14:textId="30FB2B91" w:rsidR="0065240D" w:rsidRPr="001849FA" w:rsidRDefault="00B67C51" w:rsidP="004A39B0">
      <w:pPr>
        <w:pStyle w:val="Body"/>
        <w:rPr>
          <w:highlight w:val="yellow"/>
        </w:rPr>
      </w:pPr>
      <w:r>
        <w:rPr>
          <w:noProof/>
          <w:lang w:val="en-US"/>
        </w:rPr>
        <w:drawing>
          <wp:inline distT="0" distB="0" distL="0" distR="0" wp14:anchorId="2EC3202F" wp14:editId="6ED63B84">
            <wp:extent cx="5176346" cy="3905026"/>
            <wp:effectExtent l="0" t="0" r="5715" b="635"/>
            <wp:docPr id="363151532" name="Picture 363151532" descr="The Victorian Legislative Assembly. &#10;Source: Department of Parliamentary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51532" name="Picture 363151532" descr="The Victorian Legislative Assembly. &#10;Source: Department of Parliamentary Services &#10;"/>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182776" cy="3909877"/>
                    </a:xfrm>
                    <a:prstGeom prst="rect">
                      <a:avLst/>
                    </a:prstGeom>
                    <a:ln>
                      <a:noFill/>
                    </a:ln>
                    <a:extLst>
                      <a:ext uri="{53640926-AAD7-44D8-BBD7-CCE9431645EC}">
                        <a14:shadowObscured xmlns:a14="http://schemas.microsoft.com/office/drawing/2010/main"/>
                      </a:ext>
                    </a:extLst>
                  </pic:spPr>
                </pic:pic>
              </a:graphicData>
            </a:graphic>
          </wp:inline>
        </w:drawing>
      </w:r>
    </w:p>
    <w:p w14:paraId="0CBDF1CB" w14:textId="77777777" w:rsidR="00A77A62" w:rsidRDefault="00812A0A" w:rsidP="00803CFC">
      <w:pPr>
        <w:pStyle w:val="Photocaption"/>
      </w:pPr>
      <w:r w:rsidRPr="00403DB8">
        <w:t>T</w:t>
      </w:r>
      <w:r w:rsidR="00CE47AF" w:rsidRPr="00403DB8">
        <w:t xml:space="preserve">he Victorian </w:t>
      </w:r>
      <w:r w:rsidR="003123B6" w:rsidRPr="00403DB8">
        <w:t>Legislative Assembly</w:t>
      </w:r>
      <w:r w:rsidR="00A77A62">
        <w:t>.</w:t>
      </w:r>
      <w:r w:rsidR="003123B6" w:rsidRPr="00403DB8">
        <w:t xml:space="preserve"> </w:t>
      </w:r>
    </w:p>
    <w:p w14:paraId="72CB2519" w14:textId="44F7A9CC" w:rsidR="00CE47AF" w:rsidRPr="00B61288" w:rsidRDefault="00CF7BA6" w:rsidP="00231175">
      <w:pPr>
        <w:pStyle w:val="NoteforTablefigureimage"/>
      </w:pPr>
      <w:r w:rsidRPr="00A77A62">
        <w:t xml:space="preserve">Source: Department </w:t>
      </w:r>
      <w:r w:rsidR="00BB444A">
        <w:t xml:space="preserve">of </w:t>
      </w:r>
      <w:r w:rsidRPr="00A77A62">
        <w:t>Parliamentary Services</w:t>
      </w:r>
      <w:r w:rsidR="003123B6" w:rsidRPr="00403DB8">
        <w:t xml:space="preserve"> </w:t>
      </w:r>
    </w:p>
    <w:p w14:paraId="558A2CDD" w14:textId="0AE10A3F" w:rsidR="00C25E86" w:rsidRDefault="00595AE1" w:rsidP="00E24AE4">
      <w:pPr>
        <w:pStyle w:val="Body"/>
      </w:pPr>
      <w:r w:rsidRPr="00F54E74">
        <w:t>T</w:t>
      </w:r>
      <w:r w:rsidR="002162E0" w:rsidRPr="00F54E74">
        <w:t>he</w:t>
      </w:r>
      <w:r w:rsidR="00243E41" w:rsidRPr="00F54E74">
        <w:t xml:space="preserve"> Tribunal is responsible for </w:t>
      </w:r>
      <w:r w:rsidR="00085B80" w:rsidRPr="00F54E74">
        <w:t xml:space="preserve">inquiring into and </w:t>
      </w:r>
      <w:r w:rsidR="00B75994" w:rsidRPr="00F54E74">
        <w:t>setting the value</w:t>
      </w:r>
      <w:r w:rsidR="00D4034A" w:rsidRPr="00F54E74">
        <w:t xml:space="preserve"> of salaries and </w:t>
      </w:r>
      <w:r w:rsidR="000C3A0D" w:rsidRPr="00F54E74">
        <w:t>work</w:t>
      </w:r>
      <w:r w:rsidR="00E62F5F">
        <w:noBreakHyphen/>
      </w:r>
      <w:r w:rsidR="000C3A0D" w:rsidRPr="00F54E74">
        <w:t xml:space="preserve">related parliamentary </w:t>
      </w:r>
      <w:r w:rsidR="00D4034A" w:rsidRPr="00F54E74">
        <w:t>allowances for MPs.</w:t>
      </w:r>
      <w:r w:rsidR="00A85932" w:rsidRPr="00F54E74">
        <w:rPr>
          <w:rStyle w:val="FootnoteReference"/>
        </w:rPr>
        <w:footnoteReference w:id="8"/>
      </w:r>
      <w:r w:rsidR="00D4034A" w:rsidRPr="00F54E74">
        <w:t xml:space="preserve"> </w:t>
      </w:r>
      <w:r w:rsidR="00AE6450" w:rsidRPr="00AA5C9C">
        <w:t>It may also make</w:t>
      </w:r>
      <w:r w:rsidR="00AE6450" w:rsidRPr="00F54E74">
        <w:t xml:space="preserve"> guidelines with respect to the</w:t>
      </w:r>
      <w:r w:rsidR="009A7AF0">
        <w:t> </w:t>
      </w:r>
      <w:r w:rsidR="006408F3" w:rsidRPr="00F54E74">
        <w:t xml:space="preserve">use of </w:t>
      </w:r>
      <w:r w:rsidR="00AE6450" w:rsidRPr="00F54E74">
        <w:t>some work-related parliamentary allowances</w:t>
      </w:r>
      <w:r w:rsidR="002C1F48">
        <w:t xml:space="preserve"> and the</w:t>
      </w:r>
      <w:r w:rsidR="004D0514">
        <w:t xml:space="preserve"> EO&amp;C Budget</w:t>
      </w:r>
      <w:r w:rsidR="00AE6450" w:rsidRPr="00F54E74">
        <w:t>.</w:t>
      </w:r>
      <w:r w:rsidRPr="00F54E74">
        <w:rPr>
          <w:rStyle w:val="FootnoteReference"/>
        </w:rPr>
        <w:footnoteReference w:id="9"/>
      </w:r>
    </w:p>
    <w:p w14:paraId="3FF46C5B" w14:textId="5A6EE42C" w:rsidR="007368F8" w:rsidRDefault="007368F8" w:rsidP="00E24AE4">
      <w:pPr>
        <w:pStyle w:val="Body"/>
      </w:pPr>
      <w:r>
        <w:t xml:space="preserve">The Tribunal made its first Determination of MP salaries and allowances in 2019 — the </w:t>
      </w:r>
      <w:r w:rsidRPr="0035057E">
        <w:rPr>
          <w:rStyle w:val="Emphasis"/>
        </w:rPr>
        <w:t>Members of Parliament (Victoria) Determination No. 01/2019</w:t>
      </w:r>
      <w:r>
        <w:t xml:space="preserve"> (2019</w:t>
      </w:r>
      <w:r w:rsidR="004C30AF">
        <w:t> </w:t>
      </w:r>
      <w:r w:rsidR="00E62F5F">
        <w:t xml:space="preserve">MP </w:t>
      </w:r>
      <w:r w:rsidRPr="00DD5CCC">
        <w:rPr>
          <w:rStyle w:val="Emphasis"/>
          <w:i w:val="0"/>
          <w:iCs w:val="0"/>
        </w:rPr>
        <w:t>Determination</w:t>
      </w:r>
      <w:r>
        <w:t>). In</w:t>
      </w:r>
      <w:r w:rsidR="00D17616">
        <w:t> </w:t>
      </w:r>
      <w:r>
        <w:t xml:space="preserve">2020, 2021 and 2022, the Tribunal made Determinations providing for an annual adjustment to the values of the salaries and allowances set in the 2019 </w:t>
      </w:r>
      <w:r w:rsidR="00E62F5F">
        <w:t xml:space="preserve">MP </w:t>
      </w:r>
      <w:r>
        <w:t xml:space="preserve">Determination. </w:t>
      </w:r>
    </w:p>
    <w:p w14:paraId="1653DF63" w14:textId="4F957F41" w:rsidR="00DE601A" w:rsidRDefault="007368F8" w:rsidP="00E24AE4">
      <w:pPr>
        <w:pStyle w:val="Body"/>
      </w:pPr>
      <w:r>
        <w:t>The Tribunal is required to make a new Determination setting the values of salaries and allowances for MPs within six months after the first sitting day of each subsequent Parliament.</w:t>
      </w:r>
      <w:r w:rsidR="00CC211B">
        <w:rPr>
          <w:rStyle w:val="FootnoteReference"/>
        </w:rPr>
        <w:footnoteReference w:id="10"/>
      </w:r>
      <w:r>
        <w:t xml:space="preserve"> The 60</w:t>
      </w:r>
      <w:r w:rsidRPr="00B47A74">
        <w:rPr>
          <w:vertAlign w:val="superscript"/>
        </w:rPr>
        <w:t>th</w:t>
      </w:r>
      <w:r>
        <w:t xml:space="preserve"> Parliament of Victoria held its first sitting on 20 December 2022. Thus,</w:t>
      </w:r>
      <w:r w:rsidR="00D17616">
        <w:t> </w:t>
      </w:r>
      <w:r w:rsidR="009D0129">
        <w:t>the Tribunal was</w:t>
      </w:r>
      <w:r>
        <w:t xml:space="preserve"> required to </w:t>
      </w:r>
      <w:r w:rsidR="009D0129">
        <w:t>make a new Determination</w:t>
      </w:r>
      <w:r>
        <w:t xml:space="preserve"> no later than 20 June 2023.</w:t>
      </w:r>
    </w:p>
    <w:p w14:paraId="2468BDAB" w14:textId="56371A28" w:rsidR="0038559D" w:rsidRPr="00527E41" w:rsidRDefault="009D0129" w:rsidP="007D6B0D">
      <w:pPr>
        <w:pStyle w:val="Heading3"/>
      </w:pPr>
      <w:bookmarkStart w:id="49" w:name="_Toc147933470"/>
      <w:r w:rsidRPr="00527E41">
        <w:t xml:space="preserve">2023 </w:t>
      </w:r>
      <w:r w:rsidR="0038559D" w:rsidRPr="00527E41">
        <w:t>Determination</w:t>
      </w:r>
      <w:r w:rsidRPr="00527E41">
        <w:t xml:space="preserve"> of salaries and allowances</w:t>
      </w:r>
      <w:bookmarkEnd w:id="49"/>
    </w:p>
    <w:p w14:paraId="4296FA67" w14:textId="2C531AFA" w:rsidR="000A42B0" w:rsidRDefault="00BE6DB4" w:rsidP="004A39B0">
      <w:pPr>
        <w:pStyle w:val="Body"/>
      </w:pPr>
      <w:r>
        <w:t>On 20 June 2023, the Tribunal made the</w:t>
      </w:r>
      <w:r w:rsidRPr="0035057E">
        <w:rPr>
          <w:rStyle w:val="Emphasis"/>
        </w:rPr>
        <w:t xml:space="preserve"> Members of Parliament (Victoria) Determination No. 01/2023</w:t>
      </w:r>
      <w:r w:rsidR="00BD12E1">
        <w:rPr>
          <w:rStyle w:val="Emphasis"/>
        </w:rPr>
        <w:t xml:space="preserve"> </w:t>
      </w:r>
      <w:r w:rsidR="00BD12E1">
        <w:rPr>
          <w:rStyle w:val="Emphasis"/>
          <w:i w:val="0"/>
          <w:iCs w:val="0"/>
        </w:rPr>
        <w:t>(2023 MP Determination)</w:t>
      </w:r>
      <w:r>
        <w:t>. Th</w:t>
      </w:r>
      <w:r w:rsidR="000E4BC8">
        <w:t xml:space="preserve">is Determination set the values of MP salaries, work-related parliamentary </w:t>
      </w:r>
      <w:proofErr w:type="gramStart"/>
      <w:r w:rsidR="000E4BC8">
        <w:t>allowances</w:t>
      </w:r>
      <w:proofErr w:type="gramEnd"/>
      <w:r w:rsidR="000E4BC8">
        <w:t xml:space="preserve"> and the </w:t>
      </w:r>
      <w:r w:rsidR="00E62F5F">
        <w:t>EO&amp;C Budge</w:t>
      </w:r>
      <w:r w:rsidR="000E4BC8">
        <w:t>t with effect from 1</w:t>
      </w:r>
      <w:r w:rsidR="007D6B0D">
        <w:t> </w:t>
      </w:r>
      <w:r w:rsidR="000E4BC8">
        <w:t>July</w:t>
      </w:r>
      <w:r w:rsidR="007D6B0D">
        <w:t> </w:t>
      </w:r>
      <w:r w:rsidR="00402611">
        <w:t>2023</w:t>
      </w:r>
      <w:r w:rsidR="000E4BC8">
        <w:t>.</w:t>
      </w:r>
    </w:p>
    <w:p w14:paraId="077B35D8" w14:textId="40444461" w:rsidR="00E62F5F" w:rsidRDefault="00E62F5F" w:rsidP="004A39B0">
      <w:pPr>
        <w:pStyle w:val="Body"/>
      </w:pPr>
      <w:r>
        <w:t>In making the MP Determination the Tribunal considered the role of an MP which encompasses parliamentary duties, work within their electorates, management of an</w:t>
      </w:r>
      <w:r w:rsidR="00D74A3C">
        <w:t> </w:t>
      </w:r>
      <w:r>
        <w:t>electorate office and party-political activities (Figure 1).</w:t>
      </w:r>
    </w:p>
    <w:p w14:paraId="59C53B1A" w14:textId="77777777" w:rsidR="00403DB8" w:rsidRDefault="00403DB8" w:rsidP="00803CFC">
      <w:pPr>
        <w:pStyle w:val="Caption"/>
      </w:pPr>
      <w:r>
        <w:t xml:space="preserve">Figure 1: </w:t>
      </w:r>
      <w:r w:rsidRPr="00682824">
        <w:t>Categories of responsibilities and duties of MPs</w:t>
      </w:r>
    </w:p>
    <w:p w14:paraId="0144F467" w14:textId="4DB71FF8" w:rsidR="00132440" w:rsidRPr="00132440" w:rsidRDefault="00132440" w:rsidP="00132440">
      <w:pPr>
        <w:pStyle w:val="Body"/>
      </w:pPr>
      <w:r>
        <w:rPr>
          <w:noProof/>
        </w:rPr>
        <w:drawing>
          <wp:inline distT="0" distB="0" distL="0" distR="0" wp14:anchorId="4BE97164" wp14:editId="26CB2A8D">
            <wp:extent cx="5400040" cy="1736090"/>
            <wp:effectExtent l="0" t="0" r="0" b="0"/>
            <wp:docPr id="1461936883" name="Picture 1461936883" descr="Figure 1: Categories of responsibilities and duties of 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6883" name="Picture 25" descr="Figure 1: Categories of responsibilities and duties of M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1736090"/>
                    </a:xfrm>
                    <a:prstGeom prst="rect">
                      <a:avLst/>
                    </a:prstGeom>
                  </pic:spPr>
                </pic:pic>
              </a:graphicData>
            </a:graphic>
          </wp:inline>
        </w:drawing>
      </w:r>
    </w:p>
    <w:p w14:paraId="4FFBB463" w14:textId="055248BC" w:rsidR="00AC5A31" w:rsidRDefault="00FF7B9E" w:rsidP="00AC5A31">
      <w:pPr>
        <w:pStyle w:val="Bodyaftertableorfigureorimage"/>
      </w:pPr>
      <w:r>
        <w:rPr>
          <w:noProof/>
        </w:rPr>
        <mc:AlternateContent>
          <mc:Choice Requires="wpg">
            <w:drawing>
              <wp:anchor distT="0" distB="0" distL="114300" distR="114300" simplePos="0" relativeHeight="251658752" behindDoc="1" locked="0" layoutInCell="1" allowOverlap="1" wp14:anchorId="46CC3E4E" wp14:editId="217BC42A">
                <wp:simplePos x="0" y="0"/>
                <wp:positionH relativeFrom="column">
                  <wp:posOffset>3341077</wp:posOffset>
                </wp:positionH>
                <wp:positionV relativeFrom="paragraph">
                  <wp:posOffset>904973</wp:posOffset>
                </wp:positionV>
                <wp:extent cx="3275991" cy="179705"/>
                <wp:effectExtent l="0" t="0" r="635" b="0"/>
                <wp:wrapNone/>
                <wp:docPr id="612204138" name="Group 612204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3275991" cy="179705"/>
                          <a:chOff x="-111131" y="632802"/>
                          <a:chExt cx="2733138" cy="158506"/>
                        </a:xfrm>
                      </wpg:grpSpPr>
                      <wps:wsp>
                        <wps:cNvPr id="1863068293" name="Rectangle 6"/>
                        <wps:cNvSpPr/>
                        <wps:spPr>
                          <a:xfrm>
                            <a:off x="-111131" y="633046"/>
                            <a:ext cx="901037" cy="158262"/>
                          </a:xfrm>
                          <a:prstGeom prst="rect">
                            <a:avLst/>
                          </a:prstGeom>
                          <a:solidFill>
                            <a:schemeClr val="accent3">
                              <a:alpha val="2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204010" name="Rectangle 6"/>
                        <wps:cNvSpPr/>
                        <wps:spPr>
                          <a:xfrm>
                            <a:off x="1090244" y="633046"/>
                            <a:ext cx="1531763" cy="158262"/>
                          </a:xfrm>
                          <a:prstGeom prst="rect">
                            <a:avLst/>
                          </a:prstGeom>
                          <a:solidFill>
                            <a:schemeClr val="accent5">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20514" name="Rectangle 6"/>
                        <wps:cNvSpPr/>
                        <wps:spPr>
                          <a:xfrm>
                            <a:off x="789895" y="632802"/>
                            <a:ext cx="300346" cy="158115"/>
                          </a:xfrm>
                          <a:prstGeom prst="rect">
                            <a:avLst/>
                          </a:prstGeom>
                          <a:solidFill>
                            <a:schemeClr val="accent3">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03EAF" id="Group 612204138" o:spid="_x0000_s1026" alt="&quot;&quot;" style="position:absolute;margin-left:263.1pt;margin-top:71.25pt;width:257.95pt;height:14.15pt;flip:y;z-index:-251657728;mso-width-relative:margin;mso-height-relative:margin" coordorigin="-1111,6328" coordsize="27331,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">
                <v:rect id="Rectangle 6" o:spid="_x0000_s1027" style="position:absolute;left:-1111;top:6330;width:9010;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" fillcolor="#70ba85 [3206]" stroked="f">
                  <v:fill opacity="15677f"/>
                </v:rect>
                <v:rect id="Rectangle 6" o:spid="_x0000_s1028" style="position:absolute;left:10902;top:6330;width:15318;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" fillcolor="#29c598 [3208]" stroked="f">
                  <v:fill opacity="15163f"/>
                </v:rect>
                <v:rect id="Rectangle 6" o:spid="_x0000_s1029" style="position:absolute;left:7898;top:6328;width:300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" fillcolor="#70ba85 [3206]" stroked="f">
                  <v:fill opacity="21588f"/>
                </v:rect>
              </v:group>
            </w:pict>
          </mc:Fallback>
        </mc:AlternateContent>
      </w:r>
      <w:r w:rsidR="00AC5A31">
        <w:br w:type="page"/>
      </w:r>
    </w:p>
    <w:p w14:paraId="7C5F341F" w14:textId="281972B5" w:rsidR="000A42B0" w:rsidRDefault="000A42B0" w:rsidP="004A39B0">
      <w:pPr>
        <w:pStyle w:val="Body"/>
      </w:pPr>
      <w:r>
        <w:t xml:space="preserve">The Tribunal strives to achieve fair and reasonable recompense for MPs in performing their public duties. Having regard to that foundation principle and legislative factors, the Tribunal set the value of the basic salary for an MP at $198,839 per annum. This represented an annual increase of 3.5 per cent. In making its Determination, the Tribunal gave </w:t>
      </w:r>
      <w:proofErr w:type="gramStart"/>
      <w:r>
        <w:t>particular weight</w:t>
      </w:r>
      <w:proofErr w:type="gramEnd"/>
      <w:r>
        <w:t xml:space="preserve"> to current Wages Policy, the Victorian Government’s financial and fiscal objectives and prevailing economic conditions and trends.</w:t>
      </w:r>
    </w:p>
    <w:p w14:paraId="4D337492" w14:textId="6FE3776C" w:rsidR="009D0129" w:rsidRDefault="000A42B0" w:rsidP="007913CB">
      <w:pPr>
        <w:pStyle w:val="Body"/>
      </w:pPr>
      <w:r>
        <w:t>The Tribunal determined the values of additional salaries and expense</w:t>
      </w:r>
      <w:r w:rsidR="00F0449C">
        <w:t xml:space="preserve"> </w:t>
      </w:r>
      <w:r>
        <w:t xml:space="preserve">allowances for </w:t>
      </w:r>
      <w:r w:rsidR="007D45E7">
        <w:t xml:space="preserve">eligible </w:t>
      </w:r>
      <w:r>
        <w:t>specified parliamentary office holders. Additional salaries</w:t>
      </w:r>
      <w:r w:rsidR="00263237">
        <w:t xml:space="preserve"> were set in the</w:t>
      </w:r>
      <w:r>
        <w:t xml:space="preserve"> range</w:t>
      </w:r>
      <w:r w:rsidR="00253D9F">
        <w:t xml:space="preserve"> </w:t>
      </w:r>
      <w:r w:rsidR="00263237">
        <w:t>of</w:t>
      </w:r>
      <w:r>
        <w:t xml:space="preserve"> $7,954 to</w:t>
      </w:r>
      <w:r w:rsidR="00366F50">
        <w:t> </w:t>
      </w:r>
      <w:r>
        <w:t xml:space="preserve">$221,871 per annum. </w:t>
      </w:r>
      <w:r w:rsidR="006214AF">
        <w:t>The e</w:t>
      </w:r>
      <w:r>
        <w:t>xpense allowance for</w:t>
      </w:r>
      <w:r w:rsidR="00253D9F">
        <w:t xml:space="preserve"> </w:t>
      </w:r>
      <w:r>
        <w:t>15</w:t>
      </w:r>
      <w:r w:rsidR="006D1275">
        <w:t> </w:t>
      </w:r>
      <w:r>
        <w:t xml:space="preserve">specified parliamentary offices </w:t>
      </w:r>
      <w:r w:rsidR="006214AF">
        <w:t>varies from</w:t>
      </w:r>
      <w:r>
        <w:t xml:space="preserve"> $3,558 to $60,480 per annum.</w:t>
      </w:r>
      <w:r w:rsidR="00253D9F">
        <w:t xml:space="preserve"> </w:t>
      </w:r>
      <w:r>
        <w:t>These decisions also represent</w:t>
      </w:r>
      <w:r w:rsidR="007F01FA">
        <w:t>ed</w:t>
      </w:r>
      <w:r>
        <w:t xml:space="preserve"> a 3.5</w:t>
      </w:r>
      <w:r w:rsidR="00366F50">
        <w:t> </w:t>
      </w:r>
      <w:r>
        <w:t>per</w:t>
      </w:r>
      <w:r w:rsidR="00366F50">
        <w:t> </w:t>
      </w:r>
      <w:r>
        <w:t>cent annual increase.</w:t>
      </w:r>
    </w:p>
    <w:p w14:paraId="72A06B74" w14:textId="5B8B8AAF" w:rsidR="00E85DDF" w:rsidRDefault="007F01FA" w:rsidP="004A39B0">
      <w:pPr>
        <w:pStyle w:val="Body"/>
      </w:pPr>
      <w:r>
        <w:t>The Tribunal also set the values of several work-related parliamentary allowances, which are provided to MPs to assist them in performing their public duties</w:t>
      </w:r>
      <w:r w:rsidR="00846712">
        <w:t>.</w:t>
      </w:r>
      <w:r w:rsidR="00CF731D">
        <w:t xml:space="preserve"> Table </w:t>
      </w:r>
      <w:r w:rsidR="00846712">
        <w:t>1 outlines</w:t>
      </w:r>
      <w:r w:rsidR="0030634C">
        <w:t xml:space="preserve"> the types of allowances set by the Tribunal, their values as </w:t>
      </w:r>
      <w:proofErr w:type="gramStart"/>
      <w:r w:rsidR="0030634C">
        <w:t>at</w:t>
      </w:r>
      <w:proofErr w:type="gramEnd"/>
      <w:r w:rsidR="0030634C">
        <w:t xml:space="preserve"> 1 July 2023 and the change in values compared to 1 July 2022.</w:t>
      </w:r>
    </w:p>
    <w:p w14:paraId="4605B364" w14:textId="635219F5" w:rsidR="002808FC" w:rsidRPr="00473F38" w:rsidRDefault="000217D2" w:rsidP="00803CFC">
      <w:pPr>
        <w:pStyle w:val="Caption"/>
      </w:pPr>
      <w:r w:rsidRPr="00473F38">
        <w:t>Table 1:</w:t>
      </w:r>
      <w:r w:rsidR="007913CB">
        <w:t xml:space="preserve"> </w:t>
      </w:r>
      <w:r w:rsidR="00846712" w:rsidRPr="00473F38">
        <w:t xml:space="preserve">Types of </w:t>
      </w:r>
      <w:r w:rsidR="006A1295" w:rsidRPr="00473F38">
        <w:t xml:space="preserve">work-related </w:t>
      </w:r>
      <w:r w:rsidR="0030634C" w:rsidRPr="00473F38">
        <w:t>parliamentary</w:t>
      </w:r>
      <w:r w:rsidR="006A1295" w:rsidRPr="00473F38">
        <w:t xml:space="preserve"> allowances</w:t>
      </w:r>
      <w:r w:rsidR="00D22C88">
        <w:t xml:space="preserve"> for MPs</w:t>
      </w:r>
      <w:r w:rsidR="00846712" w:rsidRPr="00473F38">
        <w:t xml:space="preserve"> </w:t>
      </w:r>
    </w:p>
    <w:tbl>
      <w:tblPr>
        <w:tblStyle w:val="ListTable3-Accent21"/>
        <w:tblW w:w="0" w:type="auto"/>
        <w:tblInd w:w="0" w:type="dxa"/>
        <w:tblLook w:val="04A0" w:firstRow="1" w:lastRow="0" w:firstColumn="1" w:lastColumn="0" w:noHBand="0" w:noVBand="1"/>
      </w:tblPr>
      <w:tblGrid>
        <w:gridCol w:w="1701"/>
        <w:gridCol w:w="3261"/>
        <w:gridCol w:w="2324"/>
        <w:gridCol w:w="1218"/>
      </w:tblGrid>
      <w:tr w:rsidR="0028146C" w14:paraId="4FA6B221" w14:textId="77777777" w:rsidTr="009B0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4320D4E5" w14:textId="0E357CE4" w:rsidR="0028146C" w:rsidRPr="005E6148" w:rsidRDefault="006C41C2" w:rsidP="004816A3">
            <w:pPr>
              <w:pStyle w:val="Tablecolhead"/>
            </w:pPr>
            <w:r>
              <w:t>Type of a</w:t>
            </w:r>
            <w:r w:rsidR="0028146C" w:rsidRPr="005E6148">
              <w:t>llowance</w:t>
            </w:r>
          </w:p>
        </w:tc>
        <w:tc>
          <w:tcPr>
            <w:tcW w:w="0" w:type="dxa"/>
          </w:tcPr>
          <w:p w14:paraId="5D943925" w14:textId="4EA332BB" w:rsidR="0028146C" w:rsidRPr="005E6148" w:rsidRDefault="00F32149" w:rsidP="004816A3">
            <w:pPr>
              <w:pStyle w:val="Tablecolhead"/>
              <w:cnfStyle w:val="100000000000" w:firstRow="1" w:lastRow="0" w:firstColumn="0" w:lastColumn="0" w:oddVBand="0" w:evenVBand="0" w:oddHBand="0" w:evenHBand="0" w:firstRowFirstColumn="0" w:firstRowLastColumn="0" w:lastRowFirstColumn="0" w:lastRowLastColumn="0"/>
            </w:pPr>
            <w:r w:rsidRPr="005E6148">
              <w:t>Purpose</w:t>
            </w:r>
          </w:p>
        </w:tc>
        <w:tc>
          <w:tcPr>
            <w:tcW w:w="0" w:type="dxa"/>
          </w:tcPr>
          <w:p w14:paraId="5B3EAC2B" w14:textId="0250F473" w:rsidR="00F32149" w:rsidRDefault="00F32149" w:rsidP="004816A3">
            <w:pPr>
              <w:pStyle w:val="Tablecolheadright"/>
              <w:cnfStyle w:val="100000000000" w:firstRow="1" w:lastRow="0" w:firstColumn="0" w:lastColumn="0" w:oddVBand="0" w:evenVBand="0" w:oddHBand="0" w:evenHBand="0" w:firstRowFirstColumn="0" w:firstRowLastColumn="0" w:lastRowFirstColumn="0" w:lastRowLastColumn="0"/>
            </w:pPr>
            <w:r w:rsidRPr="005E6148">
              <w:t xml:space="preserve">Value </w:t>
            </w:r>
            <w:r w:rsidR="0030634C" w:rsidRPr="005E6148">
              <w:t xml:space="preserve">as </w:t>
            </w:r>
            <w:proofErr w:type="gramStart"/>
            <w:r w:rsidR="0030634C" w:rsidRPr="005E6148">
              <w:t>at</w:t>
            </w:r>
            <w:proofErr w:type="gramEnd"/>
            <w:r w:rsidR="0030634C" w:rsidRPr="005E6148">
              <w:t xml:space="preserve"> 1 July 2023</w:t>
            </w:r>
          </w:p>
          <w:p w14:paraId="1A61261F" w14:textId="0497A8C6" w:rsidR="0028146C" w:rsidRPr="005E6148" w:rsidRDefault="0028146C" w:rsidP="004816A3">
            <w:pPr>
              <w:pStyle w:val="Tablecolheadright"/>
              <w:cnfStyle w:val="100000000000" w:firstRow="1" w:lastRow="0" w:firstColumn="0" w:lastColumn="0" w:oddVBand="0" w:evenVBand="0" w:oddHBand="0" w:evenHBand="0" w:firstRowFirstColumn="0" w:firstRowLastColumn="0" w:lastRowFirstColumn="0" w:lastRowLastColumn="0"/>
            </w:pPr>
            <w:r w:rsidRPr="005E6148">
              <w:t>($</w:t>
            </w:r>
            <w:r w:rsidR="0030634C" w:rsidRPr="005E6148">
              <w:t xml:space="preserve"> </w:t>
            </w:r>
            <w:r w:rsidRPr="005E6148">
              <w:t>p</w:t>
            </w:r>
            <w:r w:rsidR="0030634C" w:rsidRPr="005E6148">
              <w:t>.</w:t>
            </w:r>
            <w:r w:rsidRPr="005E6148">
              <w:t>a</w:t>
            </w:r>
            <w:r w:rsidR="0030634C" w:rsidRPr="005E6148">
              <w:t>.</w:t>
            </w:r>
            <w:r w:rsidRPr="005E6148">
              <w:t>)</w:t>
            </w:r>
          </w:p>
        </w:tc>
        <w:tc>
          <w:tcPr>
            <w:tcW w:w="0" w:type="dxa"/>
          </w:tcPr>
          <w:p w14:paraId="1D92DA4E" w14:textId="002D32DA" w:rsidR="0028146C" w:rsidRDefault="00D22C88" w:rsidP="00D22C88">
            <w:pPr>
              <w:pStyle w:val="Tablecolheadright"/>
              <w:jc w:val="center"/>
              <w:cnfStyle w:val="100000000000" w:firstRow="1" w:lastRow="0" w:firstColumn="0" w:lastColumn="0" w:oddVBand="0" w:evenVBand="0" w:oddHBand="0" w:evenHBand="0" w:firstRowFirstColumn="0" w:firstRowLastColumn="0" w:lastRowFirstColumn="0" w:lastRowLastColumn="0"/>
              <w:rPr>
                <w:bCs w:val="0"/>
              </w:rPr>
            </w:pPr>
            <w:r>
              <w:t>C</w:t>
            </w:r>
            <w:r w:rsidR="00F32149" w:rsidRPr="005E6148">
              <w:t>hange compared to 1 July 2022</w:t>
            </w:r>
            <w:r>
              <w:t xml:space="preserve"> </w:t>
            </w:r>
          </w:p>
          <w:p w14:paraId="1C003966" w14:textId="63F9AE0A" w:rsidR="00D22C88" w:rsidRPr="005E6148" w:rsidRDefault="00D22C88" w:rsidP="009B00D1">
            <w:pPr>
              <w:pStyle w:val="Tablecolheadright"/>
              <w:jc w:val="center"/>
              <w:cnfStyle w:val="100000000000" w:firstRow="1" w:lastRow="0" w:firstColumn="0" w:lastColumn="0" w:oddVBand="0" w:evenVBand="0" w:oddHBand="0" w:evenHBand="0" w:firstRowFirstColumn="0" w:firstRowLastColumn="0" w:lastRowFirstColumn="0" w:lastRowLastColumn="0"/>
            </w:pPr>
            <w:r>
              <w:t>(</w:t>
            </w:r>
            <w:r w:rsidR="002E74C1">
              <w:t>per cent</w:t>
            </w:r>
            <w:r>
              <w:t>)</w:t>
            </w:r>
          </w:p>
        </w:tc>
      </w:tr>
      <w:tr w:rsidR="0028146C" w14:paraId="7AB0473C" w14:textId="77777777" w:rsidTr="00EC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0C7F0B" w14:textId="54D1AA8F" w:rsidR="0028146C" w:rsidRPr="004A39B0" w:rsidRDefault="0028146C" w:rsidP="00B27507">
            <w:pPr>
              <w:pStyle w:val="Tablebodybold"/>
            </w:pPr>
            <w:r w:rsidRPr="004A39B0">
              <w:t>Electorate</w:t>
            </w:r>
            <w:r w:rsidR="00D22C88">
              <w:t xml:space="preserve"> allowance</w:t>
            </w:r>
          </w:p>
        </w:tc>
        <w:tc>
          <w:tcPr>
            <w:tcW w:w="3261" w:type="dxa"/>
          </w:tcPr>
          <w:p w14:paraId="7F72A7C7" w14:textId="414F6764" w:rsidR="0028146C" w:rsidRPr="004A39B0" w:rsidRDefault="0028146C" w:rsidP="004A39B0">
            <w:pPr>
              <w:pStyle w:val="Tablebody"/>
              <w:cnfStyle w:val="000000100000" w:firstRow="0" w:lastRow="0" w:firstColumn="0" w:lastColumn="0" w:oddVBand="0" w:evenVBand="0" w:oddHBand="1" w:evenHBand="0" w:firstRowFirstColumn="0" w:firstRowLastColumn="0" w:lastRowFirstColumn="0" w:lastRowLastColumn="0"/>
            </w:pPr>
            <w:r w:rsidRPr="004A39B0">
              <w:t>Cover costs associated with</w:t>
            </w:r>
            <w:r w:rsidR="00EC0FA6" w:rsidRPr="004A39B0">
              <w:t xml:space="preserve"> providing services to constituents</w:t>
            </w:r>
            <w:r w:rsidR="003F486A">
              <w:t>.</w:t>
            </w:r>
          </w:p>
        </w:tc>
        <w:tc>
          <w:tcPr>
            <w:tcW w:w="2324" w:type="dxa"/>
          </w:tcPr>
          <w:p w14:paraId="6C9B74E0" w14:textId="7291EDBD" w:rsidR="0028146C" w:rsidRPr="004816A3" w:rsidRDefault="00EC0FA6"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 xml:space="preserve">45,022 </w:t>
            </w:r>
            <w:r w:rsidR="004C3932" w:rsidRPr="004C3932">
              <w:t>–</w:t>
            </w:r>
            <w:r w:rsidRPr="004816A3">
              <w:t xml:space="preserve"> 53,933</w:t>
            </w:r>
          </w:p>
        </w:tc>
        <w:tc>
          <w:tcPr>
            <w:tcW w:w="1218" w:type="dxa"/>
          </w:tcPr>
          <w:p w14:paraId="22DFB1AF" w14:textId="4552B773" w:rsidR="0028146C" w:rsidRPr="004816A3" w:rsidRDefault="00EC0FA6"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6.8</w:t>
            </w:r>
          </w:p>
        </w:tc>
      </w:tr>
      <w:tr w:rsidR="0028146C" w14:paraId="6BDFDEFA" w14:textId="77777777" w:rsidTr="00EC0FA6">
        <w:tc>
          <w:tcPr>
            <w:cnfStyle w:val="001000000000" w:firstRow="0" w:lastRow="0" w:firstColumn="1" w:lastColumn="0" w:oddVBand="0" w:evenVBand="0" w:oddHBand="0" w:evenHBand="0" w:firstRowFirstColumn="0" w:firstRowLastColumn="0" w:lastRowFirstColumn="0" w:lastRowLastColumn="0"/>
            <w:tcW w:w="1701" w:type="dxa"/>
          </w:tcPr>
          <w:p w14:paraId="57A9BFA2" w14:textId="05F930DD" w:rsidR="0028146C" w:rsidRPr="004A39B0" w:rsidRDefault="00EC0FA6" w:rsidP="00B27507">
            <w:pPr>
              <w:pStyle w:val="Tablebodybold"/>
            </w:pPr>
            <w:r w:rsidRPr="004A39B0">
              <w:t xml:space="preserve">Motor </w:t>
            </w:r>
            <w:r w:rsidR="00F32149" w:rsidRPr="004A39B0">
              <w:t>v</w:t>
            </w:r>
            <w:r w:rsidRPr="004A39B0">
              <w:t>ehicle</w:t>
            </w:r>
            <w:r w:rsidR="00D22C88">
              <w:t xml:space="preserve"> allowance</w:t>
            </w:r>
          </w:p>
        </w:tc>
        <w:tc>
          <w:tcPr>
            <w:tcW w:w="3261" w:type="dxa"/>
          </w:tcPr>
          <w:p w14:paraId="262986FD" w14:textId="593F531F" w:rsidR="0028146C" w:rsidRPr="004A39B0" w:rsidRDefault="00F32149" w:rsidP="004A39B0">
            <w:pPr>
              <w:pStyle w:val="Tablebody"/>
              <w:cnfStyle w:val="000000000000" w:firstRow="0" w:lastRow="0" w:firstColumn="0" w:lastColumn="0" w:oddVBand="0" w:evenVBand="0" w:oddHBand="0" w:evenHBand="0" w:firstRowFirstColumn="0" w:firstRowLastColumn="0" w:lastRowFirstColumn="0" w:lastRowLastColumn="0"/>
            </w:pPr>
            <w:r w:rsidRPr="004A39B0">
              <w:t>A</w:t>
            </w:r>
            <w:r w:rsidR="00EC0FA6" w:rsidRPr="004A39B0">
              <w:t>vailable to MPs who elect not to be provided with a fully maintained motor vehicle</w:t>
            </w:r>
            <w:r w:rsidR="003F486A">
              <w:t>.</w:t>
            </w:r>
          </w:p>
        </w:tc>
        <w:tc>
          <w:tcPr>
            <w:tcW w:w="2324" w:type="dxa"/>
          </w:tcPr>
          <w:p w14:paraId="222C6949" w14:textId="06AAF7D0" w:rsidR="0028146C" w:rsidRPr="004816A3" w:rsidRDefault="00EC0FA6"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 xml:space="preserve">23,225 </w:t>
            </w:r>
            <w:r w:rsidR="004C3932" w:rsidRPr="004C3932">
              <w:t>–</w:t>
            </w:r>
            <w:r w:rsidRPr="004816A3">
              <w:t xml:space="preserve"> 34,994</w:t>
            </w:r>
          </w:p>
        </w:tc>
        <w:tc>
          <w:tcPr>
            <w:tcW w:w="1218" w:type="dxa"/>
          </w:tcPr>
          <w:p w14:paraId="1CCFD30A" w14:textId="1D7E92D7" w:rsidR="0028146C" w:rsidRPr="004816A3" w:rsidRDefault="00EC0FA6"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3.9</w:t>
            </w:r>
          </w:p>
        </w:tc>
      </w:tr>
      <w:tr w:rsidR="0028146C" w14:paraId="6010BE0C" w14:textId="77777777" w:rsidTr="00EC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67A0D71" w14:textId="1318B93A" w:rsidR="0028146C" w:rsidRPr="004A39B0" w:rsidRDefault="00EC0FA6" w:rsidP="00B27507">
            <w:pPr>
              <w:pStyle w:val="Tablebodybold"/>
            </w:pPr>
            <w:r w:rsidRPr="004A39B0">
              <w:t xml:space="preserve">Commercial </w:t>
            </w:r>
            <w:r w:rsidR="00F32149" w:rsidRPr="004A39B0">
              <w:t>t</w:t>
            </w:r>
            <w:r w:rsidRPr="004A39B0">
              <w:t>ransport</w:t>
            </w:r>
            <w:r w:rsidR="00D22C88">
              <w:t xml:space="preserve"> allowance</w:t>
            </w:r>
          </w:p>
        </w:tc>
        <w:tc>
          <w:tcPr>
            <w:tcW w:w="3261" w:type="dxa"/>
          </w:tcPr>
          <w:p w14:paraId="13625BD4" w14:textId="32FC3880" w:rsidR="0028146C" w:rsidRPr="004A39B0" w:rsidRDefault="00EC0FA6" w:rsidP="004A39B0">
            <w:pPr>
              <w:pStyle w:val="Tablebody"/>
              <w:cnfStyle w:val="000000100000" w:firstRow="0" w:lastRow="0" w:firstColumn="0" w:lastColumn="0" w:oddVBand="0" w:evenVBand="0" w:oddHBand="1" w:evenHBand="0" w:firstRowFirstColumn="0" w:firstRowLastColumn="0" w:lastRowFirstColumn="0" w:lastRowLastColumn="0"/>
            </w:pPr>
            <w:r w:rsidRPr="004A39B0">
              <w:t xml:space="preserve">Cover eligible transport costs </w:t>
            </w:r>
            <w:r w:rsidR="004C3932">
              <w:br/>
            </w:r>
            <w:r w:rsidRPr="004A39B0">
              <w:t>(on a reimbursement basis)</w:t>
            </w:r>
            <w:r w:rsidR="003F486A">
              <w:t>.</w:t>
            </w:r>
          </w:p>
        </w:tc>
        <w:tc>
          <w:tcPr>
            <w:tcW w:w="2324" w:type="dxa"/>
          </w:tcPr>
          <w:p w14:paraId="3F699B33" w14:textId="198CE0FB" w:rsidR="0028146C" w:rsidRPr="004816A3" w:rsidRDefault="00EC0FA6"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 xml:space="preserve">5,195 </w:t>
            </w:r>
            <w:r w:rsidR="004C3932" w:rsidRPr="004C3932">
              <w:t>–</w:t>
            </w:r>
            <w:r w:rsidRPr="004816A3">
              <w:t xml:space="preserve"> 17,898</w:t>
            </w:r>
          </w:p>
        </w:tc>
        <w:tc>
          <w:tcPr>
            <w:tcW w:w="1218" w:type="dxa"/>
          </w:tcPr>
          <w:p w14:paraId="5173BC6F" w14:textId="0E553A9A" w:rsidR="0028146C" w:rsidRPr="004816A3" w:rsidRDefault="00EC0FA6"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3.9</w:t>
            </w:r>
          </w:p>
        </w:tc>
      </w:tr>
      <w:tr w:rsidR="0028146C" w14:paraId="050FA74E" w14:textId="77777777" w:rsidTr="00EC0FA6">
        <w:tc>
          <w:tcPr>
            <w:cnfStyle w:val="001000000000" w:firstRow="0" w:lastRow="0" w:firstColumn="1" w:lastColumn="0" w:oddVBand="0" w:evenVBand="0" w:oddHBand="0" w:evenHBand="0" w:firstRowFirstColumn="0" w:firstRowLastColumn="0" w:lastRowFirstColumn="0" w:lastRowLastColumn="0"/>
            <w:tcW w:w="1701" w:type="dxa"/>
          </w:tcPr>
          <w:p w14:paraId="7D57B663" w14:textId="23C269E8" w:rsidR="0028146C" w:rsidRPr="004A39B0" w:rsidRDefault="00EC0FA6" w:rsidP="00B27507">
            <w:pPr>
              <w:pStyle w:val="Tablebodybold"/>
            </w:pPr>
            <w:r w:rsidRPr="004A39B0">
              <w:t>Travel</w:t>
            </w:r>
            <w:r w:rsidR="00D22C88">
              <w:t xml:space="preserve"> allowance</w:t>
            </w:r>
          </w:p>
        </w:tc>
        <w:tc>
          <w:tcPr>
            <w:tcW w:w="3261" w:type="dxa"/>
          </w:tcPr>
          <w:p w14:paraId="28FCE09D" w14:textId="3874F57F" w:rsidR="0028146C" w:rsidRPr="004A39B0" w:rsidRDefault="00EC0FA6" w:rsidP="004A39B0">
            <w:pPr>
              <w:pStyle w:val="Tablebody"/>
              <w:cnfStyle w:val="000000000000" w:firstRow="0" w:lastRow="0" w:firstColumn="0" w:lastColumn="0" w:oddVBand="0" w:evenVBand="0" w:oddHBand="0" w:evenHBand="0" w:firstRowFirstColumn="0" w:firstRowLastColumn="0" w:lastRowFirstColumn="0" w:lastRowLastColumn="0"/>
            </w:pPr>
            <w:r w:rsidRPr="004A39B0">
              <w:t>Cover the costs of</w:t>
            </w:r>
            <w:r w:rsidR="009B5FEC">
              <w:t xml:space="preserve"> commercial</w:t>
            </w:r>
            <w:r w:rsidRPr="004A39B0">
              <w:t xml:space="preserve"> accommodation, </w:t>
            </w:r>
            <w:proofErr w:type="gramStart"/>
            <w:r w:rsidRPr="004A39B0">
              <w:t>meals</w:t>
            </w:r>
            <w:proofErr w:type="gramEnd"/>
            <w:r w:rsidRPr="004A39B0">
              <w:t xml:space="preserve"> and incidentals for overnight stays </w:t>
            </w:r>
            <w:r w:rsidR="00693916">
              <w:br/>
            </w:r>
            <w:r w:rsidRPr="004A39B0">
              <w:t>(on a reimbursement basis)</w:t>
            </w:r>
            <w:r w:rsidR="003F486A">
              <w:t>.</w:t>
            </w:r>
          </w:p>
        </w:tc>
        <w:tc>
          <w:tcPr>
            <w:tcW w:w="2324" w:type="dxa"/>
          </w:tcPr>
          <w:p w14:paraId="0841A933" w14:textId="32D2A809" w:rsidR="0028146C" w:rsidRPr="004816A3" w:rsidRDefault="00EC0FA6"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As per the travelling allowance rate set by the Commonwealth Remuneration Tribunal</w:t>
            </w:r>
          </w:p>
        </w:tc>
        <w:tc>
          <w:tcPr>
            <w:tcW w:w="1218" w:type="dxa"/>
          </w:tcPr>
          <w:p w14:paraId="12F02D64" w14:textId="77777777" w:rsidR="00EC0FA6" w:rsidRPr="004816A3" w:rsidRDefault="00EC0FA6"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Not</w:t>
            </w:r>
          </w:p>
          <w:p w14:paraId="5A04CBEA" w14:textId="230A1CA0" w:rsidR="0028146C" w:rsidRPr="004816A3" w:rsidRDefault="00EC0FA6"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Applicable</w:t>
            </w:r>
          </w:p>
        </w:tc>
      </w:tr>
      <w:tr w:rsidR="00EC0FA6" w14:paraId="0C444BD4" w14:textId="77777777" w:rsidTr="00EC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39EBD2" w14:textId="69B74BAC" w:rsidR="00EC0FA6" w:rsidRPr="004A39B0" w:rsidRDefault="00EC0FA6" w:rsidP="00B27507">
            <w:pPr>
              <w:pStyle w:val="Tablebodybold"/>
            </w:pPr>
            <w:r w:rsidRPr="004A39B0">
              <w:t xml:space="preserve">International </w:t>
            </w:r>
            <w:r w:rsidR="00F32149" w:rsidRPr="004A39B0">
              <w:t>t</w:t>
            </w:r>
            <w:r w:rsidRPr="004A39B0">
              <w:t>ravel</w:t>
            </w:r>
            <w:r w:rsidR="00D22C88">
              <w:t xml:space="preserve"> allowance</w:t>
            </w:r>
          </w:p>
        </w:tc>
        <w:tc>
          <w:tcPr>
            <w:tcW w:w="3261" w:type="dxa"/>
          </w:tcPr>
          <w:p w14:paraId="5E1888AA" w14:textId="6365EBC1" w:rsidR="00EC0FA6" w:rsidRPr="004A39B0" w:rsidRDefault="00EC0FA6" w:rsidP="004A39B0">
            <w:pPr>
              <w:pStyle w:val="Tablebody"/>
              <w:cnfStyle w:val="000000100000" w:firstRow="0" w:lastRow="0" w:firstColumn="0" w:lastColumn="0" w:oddVBand="0" w:evenVBand="0" w:oddHBand="1" w:evenHBand="0" w:firstRowFirstColumn="0" w:firstRowLastColumn="0" w:lastRowFirstColumn="0" w:lastRowLastColumn="0"/>
            </w:pPr>
            <w:r w:rsidRPr="004A39B0">
              <w:t>Cover eligible international travel costs (on a reimbursement basis)</w:t>
            </w:r>
            <w:r w:rsidR="003F486A">
              <w:t>.</w:t>
            </w:r>
          </w:p>
        </w:tc>
        <w:tc>
          <w:tcPr>
            <w:tcW w:w="2324" w:type="dxa"/>
          </w:tcPr>
          <w:p w14:paraId="6E3FD67E" w14:textId="1569E788" w:rsidR="00EC0FA6" w:rsidRPr="004816A3" w:rsidRDefault="00EC0FA6"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10,765</w:t>
            </w:r>
          </w:p>
        </w:tc>
        <w:tc>
          <w:tcPr>
            <w:tcW w:w="1218" w:type="dxa"/>
          </w:tcPr>
          <w:p w14:paraId="22149FD4" w14:textId="2C1DD4D7" w:rsidR="00EC0FA6" w:rsidRPr="004816A3" w:rsidRDefault="00EC0FA6"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6.8</w:t>
            </w:r>
          </w:p>
        </w:tc>
      </w:tr>
      <w:tr w:rsidR="00EC0FA6" w14:paraId="6FC3510D" w14:textId="77777777" w:rsidTr="00EC0FA6">
        <w:tc>
          <w:tcPr>
            <w:cnfStyle w:val="001000000000" w:firstRow="0" w:lastRow="0" w:firstColumn="1" w:lastColumn="0" w:oddVBand="0" w:evenVBand="0" w:oddHBand="0" w:evenHBand="0" w:firstRowFirstColumn="0" w:firstRowLastColumn="0" w:lastRowFirstColumn="0" w:lastRowLastColumn="0"/>
            <w:tcW w:w="1701" w:type="dxa"/>
          </w:tcPr>
          <w:p w14:paraId="53A91301" w14:textId="485A302E" w:rsidR="00EC0FA6" w:rsidRPr="004A39B0" w:rsidRDefault="00EC0FA6" w:rsidP="00B27507">
            <w:pPr>
              <w:pStyle w:val="Tablebodybold"/>
            </w:pPr>
            <w:r w:rsidRPr="004A39B0">
              <w:t>Parliamentary accommodation sitting</w:t>
            </w:r>
            <w:r w:rsidR="00D22C88">
              <w:t xml:space="preserve"> allowance</w:t>
            </w:r>
          </w:p>
        </w:tc>
        <w:tc>
          <w:tcPr>
            <w:tcW w:w="3261" w:type="dxa"/>
          </w:tcPr>
          <w:p w14:paraId="184AEDA6" w14:textId="7577EE3F" w:rsidR="00EC0FA6" w:rsidRPr="004A39B0" w:rsidRDefault="00EC0FA6" w:rsidP="004A39B0">
            <w:pPr>
              <w:pStyle w:val="Tablebody"/>
              <w:cnfStyle w:val="000000000000" w:firstRow="0" w:lastRow="0" w:firstColumn="0" w:lastColumn="0" w:oddVBand="0" w:evenVBand="0" w:oddHBand="0" w:evenHBand="0" w:firstRowFirstColumn="0" w:firstRowLastColumn="0" w:lastRowFirstColumn="0" w:lastRowLastColumn="0"/>
            </w:pPr>
            <w:r w:rsidRPr="004A39B0">
              <w:t>Cover costs incurred by MPs in certain regional electorates who choose to maintain a residence in metropolitan Melbourne to help them carry out their public duties</w:t>
            </w:r>
            <w:r w:rsidR="003F486A">
              <w:t>.</w:t>
            </w:r>
          </w:p>
        </w:tc>
        <w:tc>
          <w:tcPr>
            <w:tcW w:w="2324" w:type="dxa"/>
          </w:tcPr>
          <w:p w14:paraId="0D8BBC72" w14:textId="4878F21B" w:rsidR="00EC0FA6" w:rsidRPr="004816A3" w:rsidRDefault="00EC0FA6"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26,609 – 53,217</w:t>
            </w:r>
          </w:p>
        </w:tc>
        <w:tc>
          <w:tcPr>
            <w:tcW w:w="1218" w:type="dxa"/>
          </w:tcPr>
          <w:p w14:paraId="44C90B4D" w14:textId="282FED02" w:rsidR="00EC0FA6" w:rsidRPr="004816A3" w:rsidRDefault="00EC0FA6"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Unchanged</w:t>
            </w:r>
          </w:p>
        </w:tc>
      </w:tr>
    </w:tbl>
    <w:p w14:paraId="3CFD9444" w14:textId="2601861A" w:rsidR="00AF198B" w:rsidRDefault="00AF198B" w:rsidP="004A39B0">
      <w:pPr>
        <w:pStyle w:val="Body"/>
      </w:pPr>
      <w:r>
        <w:t xml:space="preserve">The </w:t>
      </w:r>
      <w:r w:rsidR="00786FBF">
        <w:t>increase</w:t>
      </w:r>
      <w:r w:rsidR="007C2435">
        <w:t xml:space="preserve"> </w:t>
      </w:r>
      <w:r w:rsidR="00786FBF">
        <w:t>to the</w:t>
      </w:r>
      <w:r>
        <w:t xml:space="preserve"> </w:t>
      </w:r>
      <w:r w:rsidR="007C2435">
        <w:t>e</w:t>
      </w:r>
      <w:r>
        <w:t xml:space="preserve">lectorate and </w:t>
      </w:r>
      <w:r w:rsidR="007C2435">
        <w:t>i</w:t>
      </w:r>
      <w:r>
        <w:t xml:space="preserve">nternational travel </w:t>
      </w:r>
      <w:r w:rsidR="006A1295">
        <w:t>a</w:t>
      </w:r>
      <w:r>
        <w:t>llowance</w:t>
      </w:r>
      <w:r w:rsidR="007C2435">
        <w:t>s</w:t>
      </w:r>
      <w:r>
        <w:t xml:space="preserve"> </w:t>
      </w:r>
      <w:r w:rsidR="006C1AD2">
        <w:t>w</w:t>
      </w:r>
      <w:r w:rsidR="007C2435">
        <w:t>as</w:t>
      </w:r>
      <w:r w:rsidR="006C1AD2">
        <w:t xml:space="preserve"> consistent with the annual percentage increase in the Melbourne Consumer Price Index (CPI)</w:t>
      </w:r>
      <w:r w:rsidR="006F2E47">
        <w:t>.</w:t>
      </w:r>
      <w:r w:rsidR="006A1295">
        <w:rPr>
          <w:rStyle w:val="FootnoteReference"/>
        </w:rPr>
        <w:footnoteReference w:id="11"/>
      </w:r>
      <w:r w:rsidR="006C1AD2">
        <w:t xml:space="preserve"> The </w:t>
      </w:r>
      <w:r w:rsidR="007C2435">
        <w:t>increase</w:t>
      </w:r>
      <w:r w:rsidR="00227994">
        <w:t xml:space="preserve"> to</w:t>
      </w:r>
      <w:r w:rsidR="00366F50">
        <w:t> </w:t>
      </w:r>
      <w:r w:rsidR="00227994">
        <w:t>the</w:t>
      </w:r>
      <w:r w:rsidR="007C2435">
        <w:t xml:space="preserve"> </w:t>
      </w:r>
      <w:r w:rsidR="00227994">
        <w:t>m</w:t>
      </w:r>
      <w:r w:rsidR="006C1AD2">
        <w:t xml:space="preserve">otor vehicle and </w:t>
      </w:r>
      <w:r w:rsidR="00227994">
        <w:t>c</w:t>
      </w:r>
      <w:r w:rsidR="006C1AD2">
        <w:t>ommercial tra</w:t>
      </w:r>
      <w:r w:rsidR="00C35970">
        <w:t xml:space="preserve">nsport </w:t>
      </w:r>
      <w:r w:rsidR="006A1295">
        <w:t>a</w:t>
      </w:r>
      <w:r w:rsidR="00C35970">
        <w:t>llowance</w:t>
      </w:r>
      <w:r w:rsidR="00B83713">
        <w:t>s</w:t>
      </w:r>
      <w:r w:rsidR="00C35970">
        <w:t xml:space="preserve"> were consistent with the annual percentage change in the ‘Transport’ sub-group of the Melbourne CPI</w:t>
      </w:r>
      <w:r w:rsidR="006F2E47">
        <w:t>.</w:t>
      </w:r>
      <w:r w:rsidR="00C35970">
        <w:rPr>
          <w:rStyle w:val="FootnoteReference"/>
        </w:rPr>
        <w:footnoteReference w:id="12"/>
      </w:r>
    </w:p>
    <w:p w14:paraId="7691992C" w14:textId="3F65960C" w:rsidR="00C35970" w:rsidRDefault="00B46401" w:rsidP="004A39B0">
      <w:pPr>
        <w:pStyle w:val="Body"/>
      </w:pPr>
      <w:r>
        <w:t xml:space="preserve">The </w:t>
      </w:r>
      <w:r w:rsidR="00F555E9">
        <w:t xml:space="preserve">Tribunal continues to link the value of the </w:t>
      </w:r>
      <w:r>
        <w:t>t</w:t>
      </w:r>
      <w:r w:rsidR="00C35970">
        <w:t xml:space="preserve">ravel </w:t>
      </w:r>
      <w:r w:rsidR="006A1295">
        <w:t>a</w:t>
      </w:r>
      <w:r w:rsidR="00C35970">
        <w:t xml:space="preserve">llowance </w:t>
      </w:r>
      <w:r w:rsidR="00671C87">
        <w:t xml:space="preserve">to rates set by the </w:t>
      </w:r>
      <w:r w:rsidR="00002AF9">
        <w:t>Commonwealth Remuneration Tribunal.</w:t>
      </w:r>
      <w:r w:rsidR="007913CB">
        <w:t xml:space="preserve"> </w:t>
      </w:r>
      <w:r w:rsidR="00002AF9">
        <w:t xml:space="preserve">The Tribunal </w:t>
      </w:r>
      <w:r w:rsidR="00CC33C5">
        <w:t>left unchanged the value of the</w:t>
      </w:r>
      <w:r w:rsidR="00702F23">
        <w:t> </w:t>
      </w:r>
      <w:r w:rsidR="007C2435">
        <w:t>p</w:t>
      </w:r>
      <w:r w:rsidR="00002AF9">
        <w:t xml:space="preserve">arliamentary accommodation sitting </w:t>
      </w:r>
      <w:r w:rsidR="006A1295">
        <w:t>a</w:t>
      </w:r>
      <w:r w:rsidR="00002AF9">
        <w:t>llowance</w:t>
      </w:r>
      <w:r w:rsidR="00CC33C5">
        <w:t>.</w:t>
      </w:r>
    </w:p>
    <w:p w14:paraId="2780E38A" w14:textId="38C8111E" w:rsidR="006F2E47" w:rsidRDefault="00AF198B" w:rsidP="004A39B0">
      <w:pPr>
        <w:pStyle w:val="Body"/>
      </w:pPr>
      <w:r>
        <w:t>T</w:t>
      </w:r>
      <w:r w:rsidR="007F01FA">
        <w:t xml:space="preserve">he values of three allowances — the electorate, motor vehicle and commercial transport allowances — </w:t>
      </w:r>
      <w:r w:rsidR="00EE5F93">
        <w:t>were also set</w:t>
      </w:r>
      <w:r w:rsidR="007F01FA">
        <w:t xml:space="preserve"> to vary depending on the size of the MP's electorate. This</w:t>
      </w:r>
      <w:r w:rsidR="00702F23">
        <w:t> </w:t>
      </w:r>
      <w:r w:rsidR="007F01FA">
        <w:t>recognises the additional costs incurred by MPs in serving larger electorates.</w:t>
      </w:r>
    </w:p>
    <w:p w14:paraId="7811DC8D" w14:textId="3D79CCDE" w:rsidR="007F01FA" w:rsidRDefault="00681B8E" w:rsidP="004A39B0">
      <w:pPr>
        <w:pStyle w:val="Body"/>
      </w:pPr>
      <w:r>
        <w:t xml:space="preserve">The </w:t>
      </w:r>
      <w:r w:rsidRPr="00681B8E">
        <w:t>Tribunal</w:t>
      </w:r>
      <w:r>
        <w:t xml:space="preserve"> also took the opportunity to</w:t>
      </w:r>
      <w:r w:rsidRPr="00681B8E">
        <w:t xml:space="preserve"> reset the formula for the EO&amp;C Budget. The</w:t>
      </w:r>
      <w:r w:rsidR="00702F23">
        <w:t> </w:t>
      </w:r>
      <w:r w:rsidRPr="00681B8E">
        <w:t xml:space="preserve">effective rate per voter </w:t>
      </w:r>
      <w:r>
        <w:t>was</w:t>
      </w:r>
      <w:r w:rsidRPr="00681B8E">
        <w:t xml:space="preserve"> increased by 6.8 per cent, reflecting movements in</w:t>
      </w:r>
      <w:r w:rsidR="00702F23">
        <w:t> </w:t>
      </w:r>
      <w:r w:rsidRPr="00681B8E">
        <w:t>the</w:t>
      </w:r>
      <w:r w:rsidR="00702F23">
        <w:t> </w:t>
      </w:r>
      <w:r w:rsidRPr="00681B8E">
        <w:t>Melbourne C</w:t>
      </w:r>
      <w:r>
        <w:t>PI</w:t>
      </w:r>
      <w:r w:rsidRPr="00681B8E">
        <w:t>.</w:t>
      </w:r>
      <w:r w:rsidR="006F2E47">
        <w:t xml:space="preserve"> </w:t>
      </w:r>
      <w:r w:rsidR="00A730F6">
        <w:t xml:space="preserve"> </w:t>
      </w:r>
    </w:p>
    <w:p w14:paraId="187FCF81" w14:textId="6AB277EE" w:rsidR="00F0449C" w:rsidRDefault="00263237" w:rsidP="004A39B0">
      <w:pPr>
        <w:pStyle w:val="Body"/>
      </w:pPr>
      <w:r>
        <w:t>Further information about the 2023 MP Determination, including a detailed Statement of</w:t>
      </w:r>
      <w:r w:rsidR="00366F50">
        <w:t> </w:t>
      </w:r>
      <w:r>
        <w:t>Reasons accompanying the Determination, is available on the Tribunal’s website.</w:t>
      </w:r>
    </w:p>
    <w:p w14:paraId="09E56D09" w14:textId="7CEEC6D1" w:rsidR="0038559D" w:rsidRPr="00B8317B" w:rsidRDefault="00527E41" w:rsidP="007D6B0D">
      <w:pPr>
        <w:pStyle w:val="Heading3"/>
      </w:pPr>
      <w:bookmarkStart w:id="50" w:name="_Toc147933471"/>
      <w:r>
        <w:t xml:space="preserve">2023 </w:t>
      </w:r>
      <w:r w:rsidR="009D0129">
        <w:t xml:space="preserve">MP </w:t>
      </w:r>
      <w:r w:rsidR="0038559D" w:rsidRPr="007D6B0D">
        <w:t>Guidelines</w:t>
      </w:r>
      <w:bookmarkEnd w:id="50"/>
    </w:p>
    <w:p w14:paraId="1342052C" w14:textId="02B835E7" w:rsidR="004D0514" w:rsidRDefault="00785F21" w:rsidP="004A39B0">
      <w:pPr>
        <w:pStyle w:val="Body"/>
      </w:pPr>
      <w:r>
        <w:t>O</w:t>
      </w:r>
      <w:r w:rsidR="00B269CB">
        <w:t>n 20 June 2023</w:t>
      </w:r>
      <w:r>
        <w:t>,</w:t>
      </w:r>
      <w:r w:rsidR="00B269CB">
        <w:t xml:space="preserve"> the Tribunal</w:t>
      </w:r>
      <w:r>
        <w:t xml:space="preserve"> </w:t>
      </w:r>
      <w:r w:rsidR="00B269CB">
        <w:t>made the</w:t>
      </w:r>
      <w:r w:rsidR="006A73CB">
        <w:t xml:space="preserve"> </w:t>
      </w:r>
      <w:r w:rsidR="006A73CB" w:rsidRPr="00DD5CCC">
        <w:rPr>
          <w:rStyle w:val="Emphasis"/>
        </w:rPr>
        <w:t xml:space="preserve">Members of Parliament (Victoria) </w:t>
      </w:r>
      <w:r w:rsidR="0033518D" w:rsidRPr="00DD5CCC">
        <w:rPr>
          <w:rStyle w:val="Emphasis"/>
        </w:rPr>
        <w:t xml:space="preserve">Guidelines </w:t>
      </w:r>
      <w:r w:rsidR="006A73CB" w:rsidRPr="00DD5CCC">
        <w:rPr>
          <w:rStyle w:val="Emphasis"/>
        </w:rPr>
        <w:t>No</w:t>
      </w:r>
      <w:r w:rsidR="00363FC7" w:rsidRPr="00DD5CCC">
        <w:rPr>
          <w:rStyle w:val="Emphasis"/>
        </w:rPr>
        <w:t>.</w:t>
      </w:r>
      <w:r w:rsidR="0033518D" w:rsidRPr="00DD5CCC">
        <w:rPr>
          <w:rStyle w:val="Emphasis"/>
        </w:rPr>
        <w:t> </w:t>
      </w:r>
      <w:r w:rsidR="00363FC7" w:rsidRPr="00DD5CCC">
        <w:rPr>
          <w:rStyle w:val="Emphasis"/>
        </w:rPr>
        <w:t>01/2023</w:t>
      </w:r>
      <w:r w:rsidR="00B269CB">
        <w:t xml:space="preserve"> </w:t>
      </w:r>
      <w:r w:rsidR="00363FC7">
        <w:t>(</w:t>
      </w:r>
      <w:r w:rsidR="00527E41">
        <w:t>2023 MP Guidelines</w:t>
      </w:r>
      <w:r w:rsidR="00363FC7">
        <w:t>)</w:t>
      </w:r>
      <w:r w:rsidR="00B269CB" w:rsidRPr="00D94BDD">
        <w:t>.</w:t>
      </w:r>
      <w:r w:rsidR="00693916">
        <w:t xml:space="preserve"> </w:t>
      </w:r>
      <w:r w:rsidR="002C1F48">
        <w:t xml:space="preserve">The </w:t>
      </w:r>
      <w:r w:rsidR="00527E41">
        <w:t>2023</w:t>
      </w:r>
      <w:r w:rsidR="002C1F48">
        <w:t xml:space="preserve"> MP Guidelines aim to better support MPs to</w:t>
      </w:r>
      <w:r w:rsidR="00693916">
        <w:t> </w:t>
      </w:r>
      <w:r w:rsidR="002C1F48">
        <w:t>carry out their public duties, consistent with legislative principles and overarching obligations</w:t>
      </w:r>
      <w:r w:rsidR="00B74FDA">
        <w:t>.</w:t>
      </w:r>
      <w:r w:rsidR="009D3898">
        <w:t xml:space="preserve"> They </w:t>
      </w:r>
      <w:r w:rsidR="002C1F48">
        <w:t>provide MPs with greater flexibility in using the EO&amp;C Budget to</w:t>
      </w:r>
      <w:r w:rsidR="00366F50">
        <w:t> </w:t>
      </w:r>
      <w:r w:rsidR="002C1F48">
        <w:t>communicate with their electorate, including by allowing an MP to communicate with their</w:t>
      </w:r>
      <w:r w:rsidR="00366F50">
        <w:t> </w:t>
      </w:r>
      <w:r w:rsidR="002C1F48">
        <w:t>constituents on any matter that they reasonably believe is of importance or interest to</w:t>
      </w:r>
      <w:r w:rsidR="00366F50">
        <w:t> </w:t>
      </w:r>
      <w:r w:rsidR="002C1F48">
        <w:t>them, subject to the legislative framework and prohibitions on party political activity. They</w:t>
      </w:r>
      <w:r w:rsidR="00366F50">
        <w:t> </w:t>
      </w:r>
      <w:r w:rsidR="002C1F48">
        <w:t>also enable joint communication between two or more MPs from any geographical location or House of Parliament</w:t>
      </w:r>
      <w:r w:rsidR="004D0514">
        <w:t>.</w:t>
      </w:r>
    </w:p>
    <w:p w14:paraId="4E21B6FD" w14:textId="2E2D50FA" w:rsidR="002C1F48" w:rsidRDefault="002C1F48" w:rsidP="004A39B0">
      <w:pPr>
        <w:pStyle w:val="Body"/>
      </w:pPr>
      <w:r>
        <w:t xml:space="preserve">The </w:t>
      </w:r>
      <w:r w:rsidR="00527E41">
        <w:t>2023</w:t>
      </w:r>
      <w:r>
        <w:t xml:space="preserve"> MP Guidelines also clarify:</w:t>
      </w:r>
    </w:p>
    <w:p w14:paraId="0A14E36D" w14:textId="77777777" w:rsidR="002C1F48" w:rsidRDefault="002C1F48" w:rsidP="007D6B0D">
      <w:pPr>
        <w:pStyle w:val="Bullet1"/>
      </w:pPr>
      <w:r>
        <w:t xml:space="preserve">that an MP may claim the travel allowance for an overnight stay immediately preceding and following their parliamentary business, committee business or Ministerial </w:t>
      </w:r>
      <w:proofErr w:type="gramStart"/>
      <w:r>
        <w:t>business</w:t>
      </w:r>
      <w:proofErr w:type="gramEnd"/>
    </w:p>
    <w:p w14:paraId="5E659175" w14:textId="127896E1" w:rsidR="002C1F48" w:rsidRDefault="002C1F48" w:rsidP="007D6B0D">
      <w:pPr>
        <w:pStyle w:val="Bullet1"/>
      </w:pPr>
      <w:r>
        <w:t>that an MP must not make a claim under the EO&amp;C Budget for costs incurred or activity undertaken to communicate with their electorate between the issuing of writs for a</w:t>
      </w:r>
      <w:r w:rsidR="00366F50">
        <w:t> </w:t>
      </w:r>
      <w:r>
        <w:t>general election or by-election and the declaration of the poll for the electorate</w:t>
      </w:r>
    </w:p>
    <w:p w14:paraId="1BF1CCA3" w14:textId="53516F64" w:rsidR="002C1F48" w:rsidRPr="002C1F48" w:rsidRDefault="002C1F48" w:rsidP="007D6B0D">
      <w:pPr>
        <w:pStyle w:val="Bullet1"/>
      </w:pPr>
      <w:r>
        <w:t>the arrangements for an MP to carry over unspent funds from the EO&amp;C Budget remaining from a pre-election period, including where an MP is elected to a different</w:t>
      </w:r>
      <w:r w:rsidR="004816A3">
        <w:t> </w:t>
      </w:r>
      <w:r>
        <w:t>electorate.</w:t>
      </w:r>
    </w:p>
    <w:p w14:paraId="3C8AE01E" w14:textId="1E8BA797" w:rsidR="007D6B0D" w:rsidRDefault="00B269CB" w:rsidP="004A39B0">
      <w:pPr>
        <w:pStyle w:val="Body"/>
      </w:pPr>
      <w:r>
        <w:t>The</w:t>
      </w:r>
      <w:r w:rsidR="00527E41">
        <w:t xml:space="preserve"> 2023 MP</w:t>
      </w:r>
      <w:r>
        <w:t xml:space="preserve"> Guidelines are available on the Tribunal’s website.</w:t>
      </w:r>
    </w:p>
    <w:p w14:paraId="6EA913C9" w14:textId="77777777" w:rsidR="007D6B0D" w:rsidRDefault="007D6B0D">
      <w:pPr>
        <w:spacing w:before="0" w:after="80" w:line="240" w:lineRule="auto"/>
        <w:jc w:val="left"/>
        <w:rPr>
          <w:rFonts w:cs="Times New Roman (Body CS)"/>
          <w:sz w:val="23"/>
          <w:szCs w:val="44"/>
          <w:lang w:val="en-AU"/>
        </w:rPr>
      </w:pPr>
      <w:r>
        <w:br w:type="page"/>
      </w:r>
    </w:p>
    <w:p w14:paraId="5B21A953" w14:textId="0C8B2A06" w:rsidR="00A64316" w:rsidRDefault="008B64FC" w:rsidP="006177ED">
      <w:pPr>
        <w:pStyle w:val="Heading2"/>
      </w:pPr>
      <w:bookmarkStart w:id="51" w:name="_Toc80180472"/>
      <w:bookmarkStart w:id="52" w:name="_Toc80180798"/>
      <w:bookmarkStart w:id="53" w:name="_Toc80181986"/>
      <w:bookmarkStart w:id="54" w:name="_Toc147933472"/>
      <w:r w:rsidRPr="00A51260">
        <w:t xml:space="preserve">2.2 </w:t>
      </w:r>
      <w:r w:rsidRPr="00A51260">
        <w:tab/>
      </w:r>
      <w:r w:rsidR="00DF5D8B" w:rsidRPr="00A51260">
        <w:t xml:space="preserve">Public </w:t>
      </w:r>
      <w:r w:rsidR="00DF5D8B" w:rsidRPr="008E61A4">
        <w:t>sector</w:t>
      </w:r>
      <w:r w:rsidR="00DF5D8B" w:rsidRPr="00A51260">
        <w:t xml:space="preserve"> e</w:t>
      </w:r>
      <w:r w:rsidR="009553CD" w:rsidRPr="00A51260">
        <w:t>xecutives</w:t>
      </w:r>
      <w:bookmarkEnd w:id="51"/>
      <w:bookmarkEnd w:id="52"/>
      <w:bookmarkEnd w:id="53"/>
      <w:bookmarkEnd w:id="54"/>
    </w:p>
    <w:p w14:paraId="5F1E6434" w14:textId="45983F8C" w:rsidR="007D6B0D" w:rsidRPr="007D6B0D" w:rsidRDefault="00B67C51" w:rsidP="007D6B0D">
      <w:pPr>
        <w:pStyle w:val="Body"/>
        <w:rPr>
          <w:lang w:val="en-US"/>
        </w:rPr>
      </w:pPr>
      <w:r>
        <w:rPr>
          <w:noProof/>
          <w:lang w:val="en-US"/>
        </w:rPr>
        <w:drawing>
          <wp:inline distT="0" distB="0" distL="0" distR="0" wp14:anchorId="7CCAA9E9" wp14:editId="0484B910">
            <wp:extent cx="4980366" cy="3532505"/>
            <wp:effectExtent l="0" t="0" r="0" b="0"/>
            <wp:docPr id="1285205335" name="Picture 1285205335" descr="Treasury Gardens, Melbourne. &#10;Source: Visit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05335" name="Picture 1" descr="Treasury Gardens, Melbourne. &#10;Source: Visit Victoria&#10;"/>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4999640" cy="3546176"/>
                    </a:xfrm>
                    <a:prstGeom prst="rect">
                      <a:avLst/>
                    </a:prstGeom>
                    <a:ln>
                      <a:noFill/>
                    </a:ln>
                    <a:extLst>
                      <a:ext uri="{53640926-AAD7-44D8-BBD7-CCE9431645EC}">
                        <a14:shadowObscured xmlns:a14="http://schemas.microsoft.com/office/drawing/2010/main"/>
                      </a:ext>
                    </a:extLst>
                  </pic:spPr>
                </pic:pic>
              </a:graphicData>
            </a:graphic>
          </wp:inline>
        </w:drawing>
      </w:r>
    </w:p>
    <w:p w14:paraId="14634387" w14:textId="50ABBE2D" w:rsidR="00A77A62" w:rsidRDefault="00C54229" w:rsidP="00803CFC">
      <w:pPr>
        <w:pStyle w:val="Photocaption"/>
      </w:pPr>
      <w:bookmarkStart w:id="55" w:name="_Hlk107998027"/>
      <w:r w:rsidRPr="001B77A0">
        <w:t>Treasury Gardens, Melbourne</w:t>
      </w:r>
      <w:r w:rsidR="00F37AA6">
        <w:t>.</w:t>
      </w:r>
      <w:r w:rsidR="00F80DE7" w:rsidRPr="001B77A0">
        <w:t xml:space="preserve"> </w:t>
      </w:r>
    </w:p>
    <w:p w14:paraId="1ABB3708" w14:textId="45D5F77D" w:rsidR="004C68BA" w:rsidRPr="001B77A0" w:rsidRDefault="00F80DE7" w:rsidP="00231175">
      <w:pPr>
        <w:pStyle w:val="NoteforTablefigureimage"/>
      </w:pPr>
      <w:r w:rsidRPr="00A77A62">
        <w:t>Source</w:t>
      </w:r>
      <w:r w:rsidRPr="001B77A0">
        <w:t>: Visit Victoria</w:t>
      </w:r>
    </w:p>
    <w:p w14:paraId="16C29BE7" w14:textId="6FAD4D32" w:rsidR="00EE2814" w:rsidRDefault="00595AE1" w:rsidP="004A39B0">
      <w:pPr>
        <w:pStyle w:val="Body"/>
      </w:pPr>
      <w:r w:rsidRPr="002F24B8">
        <w:t>T</w:t>
      </w:r>
      <w:r w:rsidR="00E31A40" w:rsidRPr="002F24B8">
        <w:t xml:space="preserve">he </w:t>
      </w:r>
      <w:r w:rsidR="00B24254" w:rsidRPr="002F24B8">
        <w:t xml:space="preserve">Tribunal is responsible for inquiring into and determining the remuneration bands for executives employed in </w:t>
      </w:r>
      <w:r w:rsidR="00CD3DD1">
        <w:t>VPS bodies</w:t>
      </w:r>
      <w:r w:rsidR="00B24254" w:rsidRPr="002F24B8">
        <w:t xml:space="preserve"> and </w:t>
      </w:r>
      <w:r w:rsidR="00EE2814">
        <w:t>PEs</w:t>
      </w:r>
      <w:r w:rsidR="00C73DA1">
        <w:t>.</w:t>
      </w:r>
      <w:r w:rsidR="00B24254" w:rsidRPr="002F24B8">
        <w:rPr>
          <w:rStyle w:val="FootnoteReference"/>
        </w:rPr>
        <w:footnoteReference w:id="13"/>
      </w:r>
      <w:r w:rsidR="002D5079">
        <w:t xml:space="preserve"> </w:t>
      </w:r>
    </w:p>
    <w:p w14:paraId="6676CCA0" w14:textId="77777777" w:rsidR="007B0BB7" w:rsidRPr="002F24B8" w:rsidRDefault="007B0BB7" w:rsidP="007B0BB7">
      <w:pPr>
        <w:pStyle w:val="Body"/>
      </w:pPr>
      <w:r w:rsidRPr="002F24B8">
        <w:t>The Tribunal also has the functions of:</w:t>
      </w:r>
      <w:r w:rsidRPr="002F24B8">
        <w:rPr>
          <w:rStyle w:val="FootnoteReference"/>
        </w:rPr>
        <w:footnoteReference w:id="14"/>
      </w:r>
    </w:p>
    <w:p w14:paraId="7694F5F5" w14:textId="77777777" w:rsidR="007B0BB7" w:rsidRPr="002F24B8" w:rsidRDefault="007B0BB7" w:rsidP="007B0BB7">
      <w:pPr>
        <w:pStyle w:val="Bullet1"/>
      </w:pPr>
      <w:r w:rsidRPr="002F24B8">
        <w:t>issuing guidelines with respect to the placement of executives within the remuneration</w:t>
      </w:r>
      <w:r>
        <w:t> </w:t>
      </w:r>
      <w:r w:rsidRPr="002F24B8">
        <w:t>bands</w:t>
      </w:r>
    </w:p>
    <w:p w14:paraId="4BAC9E0E" w14:textId="77777777" w:rsidR="007B0BB7" w:rsidRPr="002F24B8" w:rsidRDefault="007B0BB7" w:rsidP="007B0BB7">
      <w:pPr>
        <w:pStyle w:val="Bullet1"/>
      </w:pPr>
      <w:r w:rsidRPr="002F24B8">
        <w:t xml:space="preserve">providing advice to employers proposing to pay an executive above the relevant remuneration </w:t>
      </w:r>
      <w:proofErr w:type="gramStart"/>
      <w:r w:rsidRPr="002F24B8">
        <w:t>band</w:t>
      </w:r>
      <w:proofErr w:type="gramEnd"/>
    </w:p>
    <w:p w14:paraId="38386836" w14:textId="77777777" w:rsidR="007B0BB7" w:rsidRPr="002F24B8" w:rsidRDefault="007B0BB7" w:rsidP="007B0BB7">
      <w:pPr>
        <w:pStyle w:val="Bullet1"/>
      </w:pPr>
      <w:r w:rsidRPr="002F24B8">
        <w:t>providing advice to the Minister about the remuneration of executives.</w:t>
      </w:r>
    </w:p>
    <w:p w14:paraId="6702B363" w14:textId="1D08E0EB" w:rsidR="007B0BB7" w:rsidRPr="002F24B8" w:rsidRDefault="007B0BB7" w:rsidP="007B0BB7">
      <w:pPr>
        <w:pStyle w:val="Body"/>
      </w:pPr>
      <w:r>
        <w:t xml:space="preserve">In </w:t>
      </w:r>
      <w:r w:rsidRPr="002F24B8">
        <w:t>202</w:t>
      </w:r>
      <w:r>
        <w:t>2</w:t>
      </w:r>
      <w:r w:rsidR="00A81FD4">
        <w:t>-</w:t>
      </w:r>
      <w:r w:rsidRPr="002F24B8">
        <w:t>2</w:t>
      </w:r>
      <w:r>
        <w:t>3</w:t>
      </w:r>
      <w:r w:rsidRPr="002F24B8">
        <w:t>, the Tribunal’s work in relation to executives comprised:</w:t>
      </w:r>
    </w:p>
    <w:p w14:paraId="6DA8B9A6" w14:textId="114E1879" w:rsidR="007B0BB7" w:rsidRPr="002F24B8" w:rsidRDefault="007B0BB7" w:rsidP="007B0BB7">
      <w:pPr>
        <w:pStyle w:val="Bullet1"/>
      </w:pPr>
      <w:r w:rsidRPr="002F24B8">
        <w:t xml:space="preserve">Determinations providing for an annual adjustment to the values of the remuneration bands for executives employed in </w:t>
      </w:r>
      <w:r w:rsidR="001817D5">
        <w:t>VPS</w:t>
      </w:r>
      <w:r w:rsidRPr="002F24B8">
        <w:t xml:space="preserve"> bodies and </w:t>
      </w:r>
      <w:proofErr w:type="gramStart"/>
      <w:r w:rsidR="001817D5">
        <w:t>PEs</w:t>
      </w:r>
      <w:proofErr w:type="gramEnd"/>
    </w:p>
    <w:p w14:paraId="7CE70997" w14:textId="77777777" w:rsidR="007B0BB7" w:rsidRPr="002F24B8" w:rsidRDefault="007B0BB7" w:rsidP="007B0BB7">
      <w:pPr>
        <w:pStyle w:val="Bullet1"/>
      </w:pPr>
      <w:r w:rsidRPr="002F24B8">
        <w:t xml:space="preserve">advice to public sector employers proposing to pay an executive above the relevant remuneration </w:t>
      </w:r>
      <w:proofErr w:type="gramStart"/>
      <w:r w:rsidRPr="002F24B8">
        <w:t>band</w:t>
      </w:r>
      <w:proofErr w:type="gramEnd"/>
    </w:p>
    <w:p w14:paraId="4667E276" w14:textId="77777777" w:rsidR="007B0BB7" w:rsidRDefault="007B0BB7" w:rsidP="007B0BB7">
      <w:pPr>
        <w:pStyle w:val="Bullet1"/>
      </w:pPr>
      <w:r w:rsidRPr="00C9588F">
        <w:t xml:space="preserve">completing a review of remuneration arrangements for executives in the </w:t>
      </w:r>
      <w:r>
        <w:t xml:space="preserve">major </w:t>
      </w:r>
      <w:r w:rsidRPr="00C9588F">
        <w:t>transport infrastructure sector.</w:t>
      </w:r>
    </w:p>
    <w:p w14:paraId="46DF5FDE" w14:textId="4BA71D65" w:rsidR="00213F77" w:rsidRDefault="00C73DA1" w:rsidP="004A39B0">
      <w:pPr>
        <w:pStyle w:val="Body"/>
      </w:pPr>
      <w:r>
        <w:t>Figure 2 summarises the VPS and PE employers within the scope of the Tribunal’s</w:t>
      </w:r>
      <w:r w:rsidR="00155386">
        <w:t> </w:t>
      </w:r>
      <w:r>
        <w:t>Determinations.</w:t>
      </w:r>
    </w:p>
    <w:p w14:paraId="04263283" w14:textId="3A03736F" w:rsidR="003D7624" w:rsidRPr="001B77A0" w:rsidRDefault="003D7624" w:rsidP="004A6B4D">
      <w:pPr>
        <w:pStyle w:val="Caption"/>
        <w:keepNext/>
      </w:pPr>
      <w:r w:rsidRPr="001B77A0">
        <w:t xml:space="preserve">Figure </w:t>
      </w:r>
      <w:r w:rsidR="00582F14" w:rsidRPr="001B77A0">
        <w:t>2</w:t>
      </w:r>
      <w:r w:rsidR="00852BDF" w:rsidRPr="001B77A0">
        <w:t>:</w:t>
      </w:r>
      <w:r w:rsidR="007913CB">
        <w:t xml:space="preserve"> </w:t>
      </w:r>
      <w:r w:rsidR="00B25176" w:rsidRPr="001B77A0">
        <w:t>VPS and PE Employ</w:t>
      </w:r>
      <w:r w:rsidR="00AA7BCF" w:rsidRPr="001B77A0">
        <w:t>ers</w:t>
      </w:r>
      <w:r w:rsidR="008B1AF0" w:rsidRPr="001B77A0">
        <w:t xml:space="preserve"> within the scope of the Tribunal’s Determinations</w:t>
      </w:r>
    </w:p>
    <w:p w14:paraId="072B3C93" w14:textId="233A04D2" w:rsidR="008B1AF0" w:rsidRDefault="00155386" w:rsidP="009F6964">
      <w:pPr>
        <w:pStyle w:val="Body"/>
        <w:spacing w:before="240"/>
      </w:pPr>
      <w:r>
        <w:rPr>
          <w:noProof/>
        </w:rPr>
        <w:drawing>
          <wp:inline distT="0" distB="0" distL="0" distR="0" wp14:anchorId="03D7B92B" wp14:editId="59B41E76">
            <wp:extent cx="5336931" cy="3303197"/>
            <wp:effectExtent l="0" t="0" r="0" b="0"/>
            <wp:docPr id="687064644" name="Picture 1" descr="Figure 2: VPS and PE Employers within the scope of the Tribunal’s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64644" name="Picture 1" descr="Figure 2: VPS and PE Employers within the scope of the Tribunal’s Determinations"/>
                    <pic:cNvPicPr/>
                  </pic:nvPicPr>
                  <pic:blipFill>
                    <a:blip r:embed="rId25">
                      <a:extLst>
                        <a:ext uri="{28A0092B-C50C-407E-A947-70E740481C1C}">
                          <a14:useLocalDpi xmlns:a14="http://schemas.microsoft.com/office/drawing/2010/main" val="0"/>
                        </a:ext>
                      </a:extLst>
                    </a:blip>
                    <a:stretch>
                      <a:fillRect/>
                    </a:stretch>
                  </pic:blipFill>
                  <pic:spPr>
                    <a:xfrm>
                      <a:off x="0" y="0"/>
                      <a:ext cx="5346855" cy="3309339"/>
                    </a:xfrm>
                    <a:prstGeom prst="rect">
                      <a:avLst/>
                    </a:prstGeom>
                  </pic:spPr>
                </pic:pic>
              </a:graphicData>
            </a:graphic>
          </wp:inline>
        </w:drawing>
      </w:r>
    </w:p>
    <w:p w14:paraId="7C1532E7" w14:textId="0A79E653" w:rsidR="00476E26" w:rsidRPr="00B8317B" w:rsidRDefault="00476E26" w:rsidP="009F6964">
      <w:pPr>
        <w:pStyle w:val="Heading3"/>
        <w:spacing w:before="720"/>
      </w:pPr>
      <w:bookmarkStart w:id="56" w:name="_Toc147933473"/>
      <w:bookmarkEnd w:id="55"/>
      <w:r w:rsidRPr="00B8317B">
        <w:t xml:space="preserve">Annual </w:t>
      </w:r>
      <w:r w:rsidR="00CE2B28" w:rsidRPr="00B8317B">
        <w:t>a</w:t>
      </w:r>
      <w:r w:rsidRPr="00B8317B">
        <w:t>djustment Determinations</w:t>
      </w:r>
      <w:bookmarkEnd w:id="56"/>
    </w:p>
    <w:p w14:paraId="6923DF1F" w14:textId="4E5051B8" w:rsidR="00446ED6" w:rsidRDefault="00A97AA4" w:rsidP="004A39B0">
      <w:pPr>
        <w:pStyle w:val="Body"/>
      </w:pPr>
      <w:r>
        <w:t>In 2022</w:t>
      </w:r>
      <w:r w:rsidR="00BC0CD1">
        <w:t>-</w:t>
      </w:r>
      <w:r>
        <w:t>23, the Tribunal was</w:t>
      </w:r>
      <w:r w:rsidR="00446ED6">
        <w:t xml:space="preserve"> required to make an annual adjustment to the values of the remuneration bands</w:t>
      </w:r>
      <w:r>
        <w:t xml:space="preserve"> for both VPS and PE executives</w:t>
      </w:r>
      <w:r w:rsidR="00C4132C">
        <w:t>, originally set in 2020</w:t>
      </w:r>
      <w:r w:rsidR="0054304E">
        <w:t xml:space="preserve"> and adjusted in</w:t>
      </w:r>
      <w:r w:rsidR="00366F50">
        <w:t> </w:t>
      </w:r>
      <w:r w:rsidR="000247CB">
        <w:t>subsequent years</w:t>
      </w:r>
      <w:r w:rsidR="00E07C37">
        <w:t>.</w:t>
      </w:r>
      <w:r w:rsidR="00C4132C">
        <w:rPr>
          <w:rStyle w:val="FootnoteReference"/>
        </w:rPr>
        <w:footnoteReference w:id="15"/>
      </w:r>
      <w:r w:rsidR="009A4BB2" w:rsidRPr="009A4BB2">
        <w:t xml:space="preserve"> </w:t>
      </w:r>
    </w:p>
    <w:p w14:paraId="7030CB9D" w14:textId="54A94655" w:rsidR="00A813D1" w:rsidRPr="00C12295" w:rsidRDefault="00352196" w:rsidP="004A39B0">
      <w:pPr>
        <w:pStyle w:val="Body"/>
      </w:pPr>
      <w:r w:rsidRPr="00C12295">
        <w:t>On 2</w:t>
      </w:r>
      <w:r w:rsidR="004F0BE2" w:rsidRPr="00C12295">
        <w:t>9</w:t>
      </w:r>
      <w:r w:rsidRPr="00C12295">
        <w:t xml:space="preserve"> </w:t>
      </w:r>
      <w:r w:rsidR="00672013" w:rsidRPr="00C12295">
        <w:t>June 202</w:t>
      </w:r>
      <w:r w:rsidR="00055D38">
        <w:t>3</w:t>
      </w:r>
      <w:r w:rsidR="00785F21" w:rsidRPr="00C12295">
        <w:t>,</w:t>
      </w:r>
      <w:r w:rsidR="00672013" w:rsidRPr="00C12295">
        <w:t xml:space="preserve"> the Tribunal made the</w:t>
      </w:r>
      <w:r w:rsidR="007E39C4">
        <w:t xml:space="preserve"> </w:t>
      </w:r>
      <w:r w:rsidR="00226CD2" w:rsidRPr="0035057E">
        <w:rPr>
          <w:rStyle w:val="Emphasis"/>
        </w:rPr>
        <w:t>Remuneration bands for executives employed in</w:t>
      </w:r>
      <w:r w:rsidR="00A87E3B">
        <w:rPr>
          <w:rStyle w:val="Emphasis"/>
        </w:rPr>
        <w:t> </w:t>
      </w:r>
      <w:r w:rsidR="00226CD2" w:rsidRPr="0035057E">
        <w:rPr>
          <w:rStyle w:val="Emphasis"/>
        </w:rPr>
        <w:t>public service bodies (Victoria) Annual</w:t>
      </w:r>
      <w:r w:rsidR="00C24BB3" w:rsidRPr="0035057E">
        <w:rPr>
          <w:rStyle w:val="Emphasis"/>
        </w:rPr>
        <w:t xml:space="preserve"> </w:t>
      </w:r>
      <w:r w:rsidR="00226CD2" w:rsidRPr="0035057E">
        <w:rPr>
          <w:rStyle w:val="Emphasis"/>
        </w:rPr>
        <w:t>Adjustment</w:t>
      </w:r>
      <w:r w:rsidR="00A813D1" w:rsidRPr="0035057E">
        <w:rPr>
          <w:rStyle w:val="Emphasis"/>
        </w:rPr>
        <w:t xml:space="preserve"> </w:t>
      </w:r>
      <w:r w:rsidR="00226CD2" w:rsidRPr="0035057E">
        <w:rPr>
          <w:rStyle w:val="Emphasis"/>
        </w:rPr>
        <w:t>Determination</w:t>
      </w:r>
      <w:r w:rsidR="00A813D1" w:rsidRPr="0035057E">
        <w:rPr>
          <w:rStyle w:val="Emphasis"/>
        </w:rPr>
        <w:t xml:space="preserve"> 2023</w:t>
      </w:r>
      <w:r w:rsidR="007E39C4">
        <w:rPr>
          <w:rStyle w:val="Emphasis"/>
        </w:rPr>
        <w:t xml:space="preserve"> </w:t>
      </w:r>
      <w:r w:rsidR="007E39C4">
        <w:rPr>
          <w:rStyle w:val="Emphasis"/>
          <w:i w:val="0"/>
          <w:iCs w:val="0"/>
        </w:rPr>
        <w:t xml:space="preserve">and the </w:t>
      </w:r>
      <w:r w:rsidR="007E39C4" w:rsidRPr="0035057E">
        <w:rPr>
          <w:rStyle w:val="Emphasis"/>
        </w:rPr>
        <w:t>Remuneration bands for executives employed in</w:t>
      </w:r>
      <w:r w:rsidR="007E39C4">
        <w:rPr>
          <w:rStyle w:val="Emphasis"/>
        </w:rPr>
        <w:t> </w:t>
      </w:r>
      <w:r w:rsidR="007E39C4" w:rsidRPr="0035057E">
        <w:rPr>
          <w:rStyle w:val="Emphasis"/>
        </w:rPr>
        <w:t>prescribed public entities (Victoria) Annual</w:t>
      </w:r>
      <w:r w:rsidR="00A87E3B">
        <w:rPr>
          <w:rStyle w:val="Emphasis"/>
        </w:rPr>
        <w:t> </w:t>
      </w:r>
      <w:r w:rsidR="007E39C4" w:rsidRPr="0035057E">
        <w:rPr>
          <w:rStyle w:val="Emphasis"/>
        </w:rPr>
        <w:t>Adjustment Determination 2023</w:t>
      </w:r>
      <w:r w:rsidR="00405690" w:rsidRPr="00C12295">
        <w:t>.</w:t>
      </w:r>
      <w:r w:rsidR="00A97AA4">
        <w:t xml:space="preserve"> </w:t>
      </w:r>
    </w:p>
    <w:p w14:paraId="20C6D0E9" w14:textId="31505986" w:rsidR="00830B09" w:rsidRDefault="00FF7B9E" w:rsidP="004A39B0">
      <w:pPr>
        <w:pStyle w:val="Body"/>
      </w:pPr>
      <w:r>
        <w:rPr>
          <w:noProof/>
        </w:rPr>
        <mc:AlternateContent>
          <mc:Choice Requires="wpg">
            <w:drawing>
              <wp:anchor distT="0" distB="0" distL="114300" distR="114300" simplePos="0" relativeHeight="251658250" behindDoc="1" locked="0" layoutInCell="1" allowOverlap="1" wp14:anchorId="5CB269AA" wp14:editId="2D4FF22C">
                <wp:simplePos x="0" y="0"/>
                <wp:positionH relativeFrom="column">
                  <wp:posOffset>2900867</wp:posOffset>
                </wp:positionH>
                <wp:positionV relativeFrom="paragraph">
                  <wp:posOffset>715944</wp:posOffset>
                </wp:positionV>
                <wp:extent cx="4968000" cy="180000"/>
                <wp:effectExtent l="0" t="0" r="4445" b="0"/>
                <wp:wrapNone/>
                <wp:docPr id="2103913481" name="Group 2103913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68000" cy="180000"/>
                          <a:chOff x="1734663" y="157883"/>
                          <a:chExt cx="3429269" cy="158544"/>
                        </a:xfrm>
                      </wpg:grpSpPr>
                      <wpg:grpSp>
                        <wpg:cNvPr id="2132874256" name="Group 8"/>
                        <wpg:cNvGrpSpPr/>
                        <wpg:grpSpPr>
                          <a:xfrm flipV="1">
                            <a:off x="1734663" y="157883"/>
                            <a:ext cx="3429269" cy="158544"/>
                            <a:chOff x="1422902" y="790894"/>
                            <a:chExt cx="2861098" cy="158677"/>
                          </a:xfrm>
                        </wpg:grpSpPr>
                        <wps:wsp>
                          <wps:cNvPr id="148630373" name="Rectangle 6"/>
                          <wps:cNvSpPr/>
                          <wps:spPr>
                            <a:xfrm>
                              <a:off x="1422902" y="791309"/>
                              <a:ext cx="935903" cy="158262"/>
                            </a:xfrm>
                            <a:prstGeom prst="rect">
                              <a:avLst/>
                            </a:prstGeom>
                            <a:solidFill>
                              <a:schemeClr val="accent5">
                                <a:alpha val="1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249320" name="Rectangle 6"/>
                          <wps:cNvSpPr/>
                          <wps:spPr>
                            <a:xfrm>
                              <a:off x="3469610" y="790894"/>
                              <a:ext cx="814390" cy="158115"/>
                            </a:xfrm>
                            <a:prstGeom prst="rect">
                              <a:avLst/>
                            </a:prstGeom>
                            <a:solidFill>
                              <a:schemeClr val="accent5">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790968" name="Rectangle 6"/>
                          <wps:cNvSpPr/>
                          <wps:spPr>
                            <a:xfrm>
                              <a:off x="2358760" y="791111"/>
                              <a:ext cx="750887" cy="158115"/>
                            </a:xfrm>
                            <a:prstGeom prst="rect">
                              <a:avLst/>
                            </a:prstGeom>
                            <a:solidFill>
                              <a:schemeClr val="accent3">
                                <a:alpha val="4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236985" name="Rectangle 6"/>
                        <wps:cNvSpPr/>
                        <wps:spPr>
                          <a:xfrm>
                            <a:off x="3756370" y="158298"/>
                            <a:ext cx="431446" cy="158129"/>
                          </a:xfrm>
                          <a:prstGeom prst="rect">
                            <a:avLst/>
                          </a:prstGeom>
                          <a:solidFill>
                            <a:schemeClr val="accent3">
                              <a:alpha val="18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885D6A" id="Group 2103913481" o:spid="_x0000_s1026" alt="&quot;&quot;" style="position:absolute;margin-left:228.4pt;margin-top:56.35pt;width:391.2pt;height:14.15pt;z-index:-251658230;mso-width-relative:margin;mso-height-relative:margin" coordorigin="17346,1578" coordsize="34292,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">
                <v:group id="Group 8" o:spid="_x0000_s1027" style="position:absolute;left:17346;top:1578;width:34293;height:1586;flip:y" coordorigin="14229,7908" coordsize="28610,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">
                  <v:rect id="Rectangle 6" o:spid="_x0000_s1028" style="position:absolute;left:14229;top:7913;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" fillcolor="#29c598 [3208]" stroked="f">
                    <v:fill opacity="9766f"/>
                  </v:rect>
                  <v:rect id="Rectangle 6" o:spid="_x0000_s1029" style="position:absolute;left:34696;top:7908;width:8144;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" fillcolor="#29c598 [3208]" stroked="f">
                    <v:fill opacity="11051f"/>
                  </v:rect>
                  <v:rect id="Rectangle 6" o:spid="_x0000_s1030" style="position:absolute;left:23587;top:7911;width:7509;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" fillcolor="#70ba85 [3206]" stroked="f">
                    <v:fill opacity="28270f"/>
                  </v:rect>
                </v:group>
                <v:rect id="Rectangle 6" o:spid="_x0000_s1031" style="position:absolute;left:37563;top:1582;width:4315;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" fillcolor="#70ba85 [3206]" stroked="f">
                  <v:fill opacity="11822f"/>
                </v:rect>
              </v:group>
            </w:pict>
          </mc:Fallback>
        </mc:AlternateContent>
      </w:r>
      <w:r w:rsidR="00830B09">
        <w:br w:type="page"/>
      </w:r>
    </w:p>
    <w:p w14:paraId="1D56BC89" w14:textId="4F8E4A57" w:rsidR="00672013" w:rsidRPr="002F24B8" w:rsidRDefault="00084645" w:rsidP="004A39B0">
      <w:pPr>
        <w:pStyle w:val="Body"/>
      </w:pPr>
      <w:r w:rsidRPr="00446ED6">
        <w:t>T</w:t>
      </w:r>
      <w:r w:rsidR="00672013" w:rsidRPr="00446ED6">
        <w:t xml:space="preserve">he </w:t>
      </w:r>
      <w:r w:rsidR="00F21751">
        <w:t>annual adjustment</w:t>
      </w:r>
      <w:r w:rsidR="00672013" w:rsidRPr="00446ED6">
        <w:t xml:space="preserve"> Determination</w:t>
      </w:r>
      <w:r w:rsidR="00F21751">
        <w:t>s</w:t>
      </w:r>
      <w:r w:rsidR="00A97AA4">
        <w:t xml:space="preserve"> took effect on 1 July 2023</w:t>
      </w:r>
      <w:r w:rsidR="00672013" w:rsidRPr="00446ED6">
        <w:t xml:space="preserve"> </w:t>
      </w:r>
      <w:r w:rsidR="00A97AA4">
        <w:t>and</w:t>
      </w:r>
      <w:r w:rsidR="00CC008C" w:rsidRPr="00446ED6">
        <w:t xml:space="preserve"> </w:t>
      </w:r>
      <w:r w:rsidR="00672013" w:rsidRPr="00446ED6">
        <w:t>provided for:</w:t>
      </w:r>
    </w:p>
    <w:p w14:paraId="238B82FA" w14:textId="2279B5DB" w:rsidR="00672013" w:rsidRPr="002F24B8" w:rsidRDefault="00CF1BD6" w:rsidP="007D6B0D">
      <w:pPr>
        <w:pStyle w:val="Bullet1"/>
      </w:pPr>
      <w:r>
        <w:t>an</w:t>
      </w:r>
      <w:r w:rsidR="00672013" w:rsidRPr="002F24B8">
        <w:t xml:space="preserve"> adjustment of</w:t>
      </w:r>
      <w:r w:rsidR="00CC3963">
        <w:t xml:space="preserve"> 4 </w:t>
      </w:r>
      <w:r w:rsidR="00672013" w:rsidRPr="002F24B8">
        <w:t>per</w:t>
      </w:r>
      <w:r w:rsidR="00CC3963">
        <w:t xml:space="preserve"> </w:t>
      </w:r>
      <w:r w:rsidR="00672013" w:rsidRPr="002F24B8">
        <w:t>cent to the notional salary component of the remuneration</w:t>
      </w:r>
      <w:r w:rsidR="009F6064">
        <w:t> </w:t>
      </w:r>
      <w:r w:rsidR="00672013" w:rsidRPr="002F24B8">
        <w:t>bands</w:t>
      </w:r>
    </w:p>
    <w:p w14:paraId="0D10FBF3" w14:textId="29F9FC0E" w:rsidR="000D08CA" w:rsidRDefault="00672013" w:rsidP="007D6B0D">
      <w:pPr>
        <w:pStyle w:val="Bullet1"/>
      </w:pPr>
      <w:r w:rsidRPr="002F24B8">
        <w:t xml:space="preserve">a further adjustment to reflect increases to executives’ </w:t>
      </w:r>
      <w:r w:rsidR="004873DD" w:rsidRPr="002F24B8">
        <w:t xml:space="preserve">statutory </w:t>
      </w:r>
      <w:r w:rsidRPr="002F24B8">
        <w:t>superannuation entitlements which took effect on 1 July 202</w:t>
      </w:r>
      <w:r w:rsidR="00DB620D">
        <w:t>3</w:t>
      </w:r>
      <w:r w:rsidRPr="002F24B8">
        <w:t>.</w:t>
      </w:r>
    </w:p>
    <w:p w14:paraId="0304F9A7" w14:textId="440CE45F" w:rsidR="001D67D6" w:rsidRDefault="000D08CA" w:rsidP="007D6B0D">
      <w:pPr>
        <w:pStyle w:val="Body"/>
      </w:pPr>
      <w:r>
        <w:t>Tables 2</w:t>
      </w:r>
      <w:r w:rsidR="00CF643C" w:rsidRPr="00CF643C">
        <w:t>–</w:t>
      </w:r>
      <w:r>
        <w:t xml:space="preserve">4 below outline </w:t>
      </w:r>
      <w:r w:rsidR="00005BA1">
        <w:t xml:space="preserve">remuneration bands for </w:t>
      </w:r>
      <w:r w:rsidR="002F7466">
        <w:t>VPS</w:t>
      </w:r>
      <w:r w:rsidR="00005BA1">
        <w:t xml:space="preserve"> executives from </w:t>
      </w:r>
      <w:r w:rsidR="00005BA1" w:rsidRPr="0041483F">
        <w:t>1</w:t>
      </w:r>
      <w:r w:rsidR="003E01BA" w:rsidRPr="001C5723">
        <w:t> </w:t>
      </w:r>
      <w:r w:rsidR="00005BA1" w:rsidRPr="0041483F">
        <w:t>July 2023</w:t>
      </w:r>
      <w:r w:rsidR="00A42810">
        <w:t xml:space="preserve">. </w:t>
      </w:r>
      <w:r w:rsidR="00F95FDA">
        <w:t>The</w:t>
      </w:r>
      <w:r w:rsidR="0016615B">
        <w:t> </w:t>
      </w:r>
      <w:r w:rsidR="00F95FDA">
        <w:t>remuneration bands are expressed as a total remuneration package</w:t>
      </w:r>
      <w:r w:rsidR="006D72BB">
        <w:t xml:space="preserve"> (TRP)</w:t>
      </w:r>
      <w:r w:rsidR="001D67D6">
        <w:t xml:space="preserve">, defined </w:t>
      </w:r>
      <w:r w:rsidR="001D67D6" w:rsidRPr="001D67D6">
        <w:t>as</w:t>
      </w:r>
      <w:r w:rsidR="0016615B">
        <w:t> </w:t>
      </w:r>
      <w:r w:rsidR="001D67D6" w:rsidRPr="001D67D6">
        <w:t>the sum of:</w:t>
      </w:r>
      <w:r w:rsidR="00442751">
        <w:rPr>
          <w:rStyle w:val="FootnoteReference"/>
        </w:rPr>
        <w:footnoteReference w:id="16"/>
      </w:r>
    </w:p>
    <w:p w14:paraId="115610E1" w14:textId="77777777" w:rsidR="00442751" w:rsidRDefault="001D67D6" w:rsidP="001D67D6">
      <w:pPr>
        <w:pStyle w:val="Bullet1"/>
        <w:ind w:left="357" w:hanging="357"/>
      </w:pPr>
      <w:r w:rsidRPr="001D67D6">
        <w:t>base salary</w:t>
      </w:r>
    </w:p>
    <w:p w14:paraId="39C5AE4E" w14:textId="3F9EF985" w:rsidR="00442751" w:rsidRDefault="00FE4E13" w:rsidP="001D67D6">
      <w:pPr>
        <w:pStyle w:val="Bullet1"/>
        <w:ind w:left="357" w:hanging="357"/>
      </w:pPr>
      <w:r>
        <w:t xml:space="preserve">employer </w:t>
      </w:r>
      <w:r w:rsidR="001D67D6" w:rsidRPr="001D67D6">
        <w:t xml:space="preserve">superannuation contributions </w:t>
      </w:r>
    </w:p>
    <w:p w14:paraId="4BFB12CE" w14:textId="77777777" w:rsidR="00442751" w:rsidRDefault="001D67D6" w:rsidP="001D67D6">
      <w:pPr>
        <w:pStyle w:val="Bullet1"/>
        <w:ind w:left="357" w:hanging="357"/>
      </w:pPr>
      <w:r w:rsidRPr="001D67D6">
        <w:t>employment benefits (</w:t>
      </w:r>
      <w:proofErr w:type="gramStart"/>
      <w:r w:rsidRPr="001D67D6">
        <w:t>i.e.</w:t>
      </w:r>
      <w:proofErr w:type="gramEnd"/>
      <w:r w:rsidRPr="001D67D6">
        <w:t xml:space="preserve"> non-salary) specified in the executive’s contract of employment</w:t>
      </w:r>
    </w:p>
    <w:p w14:paraId="417F612E" w14:textId="77AE0DC0" w:rsidR="00EC5870" w:rsidRDefault="001D67D6" w:rsidP="00507643">
      <w:pPr>
        <w:pStyle w:val="Bullet1"/>
        <w:ind w:left="357" w:hanging="357"/>
      </w:pPr>
      <w:r w:rsidRPr="001D67D6">
        <w:t>the annual cost to the employer of providing the non-monetary benefits, including any fringe benefits tax payable</w:t>
      </w:r>
      <w:r w:rsidR="00442751">
        <w:t>.</w:t>
      </w:r>
      <w:r w:rsidR="00F95FDA">
        <w:t xml:space="preserve"> </w:t>
      </w:r>
    </w:p>
    <w:p w14:paraId="6B6BC506" w14:textId="559EA07B" w:rsidR="00473F38" w:rsidRDefault="00A42810" w:rsidP="007D6B0D">
      <w:pPr>
        <w:pStyle w:val="Body"/>
      </w:pPr>
      <w:r>
        <w:t>All values are for executives employed on a 1.0</w:t>
      </w:r>
      <w:r w:rsidR="00D4527A">
        <w:t xml:space="preserve"> full-time equivalent</w:t>
      </w:r>
      <w:r>
        <w:t xml:space="preserve"> basis and apply pro rata to executives emp</w:t>
      </w:r>
      <w:r w:rsidR="009124E7">
        <w:t>loyed on a part-time basis.</w:t>
      </w:r>
    </w:p>
    <w:p w14:paraId="55E96E8E" w14:textId="4CDBC927" w:rsidR="00D33DE0" w:rsidRDefault="00D33DE0" w:rsidP="007D6B0D">
      <w:pPr>
        <w:pStyle w:val="Body"/>
      </w:pPr>
      <w:r>
        <w:t xml:space="preserve">The values of the remuneration bands for </w:t>
      </w:r>
      <w:r w:rsidR="00A8582C">
        <w:t xml:space="preserve">executives employed in </w:t>
      </w:r>
      <w:r w:rsidR="00E16DF6">
        <w:t xml:space="preserve">PEs </w:t>
      </w:r>
      <w:r>
        <w:t xml:space="preserve">are </w:t>
      </w:r>
      <w:r w:rsidR="00A8582C">
        <w:t xml:space="preserve">available on the Tribunal’s website. </w:t>
      </w:r>
    </w:p>
    <w:p w14:paraId="3760AB4B" w14:textId="7C31F164" w:rsidR="000D08CA" w:rsidRPr="00473F38" w:rsidRDefault="000D08CA" w:rsidP="00803CFC">
      <w:pPr>
        <w:pStyle w:val="Caption"/>
      </w:pPr>
      <w:r w:rsidRPr="00473F38">
        <w:t>Table 2:</w:t>
      </w:r>
      <w:r w:rsidR="007913CB">
        <w:t xml:space="preserve"> </w:t>
      </w:r>
      <w:r w:rsidRPr="00473F38">
        <w:t>Values of remuneration bands for</w:t>
      </w:r>
      <w:r w:rsidR="00564ADA">
        <w:t xml:space="preserve"> the</w:t>
      </w:r>
      <w:r w:rsidRPr="00473F38">
        <w:t xml:space="preserve"> </w:t>
      </w:r>
      <w:r w:rsidR="00D33DE0">
        <w:t xml:space="preserve">VPS </w:t>
      </w:r>
      <w:r w:rsidR="00564ADA">
        <w:t>Senior Executive Service</w:t>
      </w:r>
    </w:p>
    <w:tbl>
      <w:tblPr>
        <w:tblStyle w:val="ListTable3-Accent21"/>
        <w:tblW w:w="5000" w:type="pct"/>
        <w:tblInd w:w="0" w:type="dxa"/>
        <w:tblLook w:val="04A0" w:firstRow="1" w:lastRow="0" w:firstColumn="1" w:lastColumn="0" w:noHBand="0" w:noVBand="1"/>
      </w:tblPr>
      <w:tblGrid>
        <w:gridCol w:w="3261"/>
        <w:gridCol w:w="2551"/>
        <w:gridCol w:w="2692"/>
      </w:tblGrid>
      <w:tr w:rsidR="000D08CA" w:rsidRPr="00852BDF" w14:paraId="534BC3E5" w14:textId="77777777" w:rsidTr="00353E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tcPr>
          <w:p w14:paraId="129833C4" w14:textId="77777777" w:rsidR="000D08CA" w:rsidRPr="00473F38" w:rsidRDefault="000D08CA" w:rsidP="00353EB9">
            <w:pPr>
              <w:pStyle w:val="Tablecolhead"/>
            </w:pPr>
            <w:r w:rsidRPr="00473F38">
              <w:t>Classification</w:t>
            </w:r>
          </w:p>
        </w:tc>
        <w:tc>
          <w:tcPr>
            <w:tcW w:w="0" w:type="pct"/>
          </w:tcPr>
          <w:p w14:paraId="74069FAC" w14:textId="6582DFA1" w:rsidR="000D08CA" w:rsidRPr="00473F38" w:rsidRDefault="000D08CA" w:rsidP="00353EB9">
            <w:pPr>
              <w:pStyle w:val="Tablecolheadright"/>
              <w:cnfStyle w:val="100000000000" w:firstRow="1" w:lastRow="0" w:firstColumn="0" w:lastColumn="0" w:oddVBand="0" w:evenVBand="0" w:oddHBand="0" w:evenHBand="0" w:firstRowFirstColumn="0" w:firstRowLastColumn="0" w:lastRowFirstColumn="0" w:lastRowLastColumn="0"/>
            </w:pPr>
            <w:r w:rsidRPr="00473F38">
              <w:t>Base of band TRP</w:t>
            </w:r>
            <w:r w:rsidRPr="00473F38">
              <w:br/>
            </w:r>
            <w:r w:rsidR="00EC5870">
              <w:t>(</w:t>
            </w:r>
            <w:r w:rsidRPr="00473F38">
              <w:t>$ p</w:t>
            </w:r>
            <w:r w:rsidR="0041483F" w:rsidRPr="00473F38">
              <w:t>.a</w:t>
            </w:r>
            <w:r w:rsidR="000057F4" w:rsidRPr="00473F38">
              <w:t>.</w:t>
            </w:r>
            <w:r w:rsidR="00EC5870">
              <w:t>)</w:t>
            </w:r>
          </w:p>
        </w:tc>
        <w:tc>
          <w:tcPr>
            <w:tcW w:w="0" w:type="pct"/>
          </w:tcPr>
          <w:p w14:paraId="3D286F8A" w14:textId="609CCE53" w:rsidR="000D08CA" w:rsidRPr="00473F38" w:rsidRDefault="000D08CA" w:rsidP="00353EB9">
            <w:pPr>
              <w:pStyle w:val="Tablecolheadright"/>
              <w:cnfStyle w:val="100000000000" w:firstRow="1" w:lastRow="0" w:firstColumn="0" w:lastColumn="0" w:oddVBand="0" w:evenVBand="0" w:oddHBand="0" w:evenHBand="0" w:firstRowFirstColumn="0" w:firstRowLastColumn="0" w:lastRowFirstColumn="0" w:lastRowLastColumn="0"/>
            </w:pPr>
            <w:r w:rsidRPr="00473F38">
              <w:t>Top of band TRP</w:t>
            </w:r>
            <w:r w:rsidRPr="00473F38">
              <w:br/>
            </w:r>
            <w:r w:rsidR="00EC5870">
              <w:t>(</w:t>
            </w:r>
            <w:r w:rsidRPr="00473F38">
              <w:t>$ p</w:t>
            </w:r>
            <w:r w:rsidR="0041483F" w:rsidRPr="00473F38">
              <w:t>.</w:t>
            </w:r>
            <w:r w:rsidRPr="00473F38">
              <w:t>a</w:t>
            </w:r>
            <w:r w:rsidR="0041483F" w:rsidRPr="00473F38">
              <w:t>.</w:t>
            </w:r>
            <w:r w:rsidR="00EC5870">
              <w:t>)</w:t>
            </w:r>
          </w:p>
        </w:tc>
      </w:tr>
      <w:tr w:rsidR="000D08CA" w:rsidRPr="004E25A2" w14:paraId="60792555" w14:textId="77777777" w:rsidTr="00481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1CA6FBF7" w14:textId="77777777" w:rsidR="000D08CA" w:rsidRPr="00473F38" w:rsidRDefault="000D08CA" w:rsidP="00B27507">
            <w:pPr>
              <w:pStyle w:val="Tablebodybold"/>
            </w:pPr>
            <w:r w:rsidRPr="00473F38">
              <w:t>Senior Executive Service-3</w:t>
            </w:r>
          </w:p>
        </w:tc>
        <w:tc>
          <w:tcPr>
            <w:tcW w:w="1500" w:type="pct"/>
          </w:tcPr>
          <w:p w14:paraId="4D1CE90E" w14:textId="77777777" w:rsidR="000D08CA" w:rsidRPr="004816A3" w:rsidRDefault="000D08CA"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401,018</w:t>
            </w:r>
          </w:p>
        </w:tc>
        <w:tc>
          <w:tcPr>
            <w:tcW w:w="1583" w:type="pct"/>
          </w:tcPr>
          <w:p w14:paraId="69258C02" w14:textId="77777777" w:rsidR="000D08CA" w:rsidRPr="004816A3" w:rsidRDefault="000D08CA"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533,431</w:t>
            </w:r>
          </w:p>
        </w:tc>
      </w:tr>
      <w:tr w:rsidR="000D08CA" w:rsidRPr="004E25A2" w14:paraId="494E194A" w14:textId="77777777" w:rsidTr="004816A3">
        <w:tc>
          <w:tcPr>
            <w:cnfStyle w:val="001000000000" w:firstRow="0" w:lastRow="0" w:firstColumn="1" w:lastColumn="0" w:oddVBand="0" w:evenVBand="0" w:oddHBand="0" w:evenHBand="0" w:firstRowFirstColumn="0" w:firstRowLastColumn="0" w:lastRowFirstColumn="0" w:lastRowLastColumn="0"/>
            <w:tcW w:w="1917" w:type="pct"/>
          </w:tcPr>
          <w:p w14:paraId="229A0A58" w14:textId="77777777" w:rsidR="000D08CA" w:rsidRPr="00473F38" w:rsidRDefault="000D08CA" w:rsidP="00B27507">
            <w:pPr>
              <w:pStyle w:val="Tablebodybold"/>
            </w:pPr>
            <w:r w:rsidRPr="00473F38">
              <w:t>Senior Executive Service-2</w:t>
            </w:r>
          </w:p>
        </w:tc>
        <w:tc>
          <w:tcPr>
            <w:tcW w:w="1500" w:type="pct"/>
          </w:tcPr>
          <w:p w14:paraId="0A8B8AFE" w14:textId="77777777" w:rsidR="000D08CA" w:rsidRPr="004816A3" w:rsidRDefault="000D08CA"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279,239</w:t>
            </w:r>
          </w:p>
        </w:tc>
        <w:tc>
          <w:tcPr>
            <w:tcW w:w="1583" w:type="pct"/>
          </w:tcPr>
          <w:p w14:paraId="265FEE85" w14:textId="77777777" w:rsidR="000D08CA" w:rsidRPr="004816A3" w:rsidRDefault="000D08CA" w:rsidP="004816A3">
            <w:pPr>
              <w:pStyle w:val="Tablebodyright"/>
              <w:cnfStyle w:val="000000000000" w:firstRow="0" w:lastRow="0" w:firstColumn="0" w:lastColumn="0" w:oddVBand="0" w:evenVBand="0" w:oddHBand="0" w:evenHBand="0" w:firstRowFirstColumn="0" w:firstRowLastColumn="0" w:lastRowFirstColumn="0" w:lastRowLastColumn="0"/>
            </w:pPr>
            <w:r w:rsidRPr="004816A3">
              <w:t>401,017</w:t>
            </w:r>
          </w:p>
        </w:tc>
      </w:tr>
      <w:tr w:rsidR="000D08CA" w:rsidRPr="004E25A2" w14:paraId="50193BCF" w14:textId="77777777" w:rsidTr="00481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542D15D5" w14:textId="77777777" w:rsidR="000D08CA" w:rsidRPr="00473F38" w:rsidRDefault="000D08CA" w:rsidP="00B27507">
            <w:pPr>
              <w:pStyle w:val="Tablebodybold"/>
            </w:pPr>
            <w:r w:rsidRPr="00473F38">
              <w:t>Senior Executive Service-1</w:t>
            </w:r>
          </w:p>
        </w:tc>
        <w:tc>
          <w:tcPr>
            <w:tcW w:w="1500" w:type="pct"/>
          </w:tcPr>
          <w:p w14:paraId="60AB6012" w14:textId="77777777" w:rsidR="000D08CA" w:rsidRPr="004816A3" w:rsidRDefault="000D08CA"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216,376</w:t>
            </w:r>
          </w:p>
        </w:tc>
        <w:tc>
          <w:tcPr>
            <w:tcW w:w="1583" w:type="pct"/>
          </w:tcPr>
          <w:p w14:paraId="29918E9F" w14:textId="77777777" w:rsidR="000D08CA" w:rsidRPr="004816A3" w:rsidRDefault="000D08CA" w:rsidP="004816A3">
            <w:pPr>
              <w:pStyle w:val="Tablebodyright"/>
              <w:cnfStyle w:val="000000100000" w:firstRow="0" w:lastRow="0" w:firstColumn="0" w:lastColumn="0" w:oddVBand="0" w:evenVBand="0" w:oddHBand="1" w:evenHBand="0" w:firstRowFirstColumn="0" w:firstRowLastColumn="0" w:lastRowFirstColumn="0" w:lastRowLastColumn="0"/>
            </w:pPr>
            <w:r w:rsidRPr="004816A3">
              <w:t>279,238</w:t>
            </w:r>
          </w:p>
        </w:tc>
      </w:tr>
    </w:tbl>
    <w:p w14:paraId="70E2A63D" w14:textId="5F5A4C07" w:rsidR="00A42810" w:rsidRPr="00473F38" w:rsidRDefault="00A42810" w:rsidP="00803CFC">
      <w:pPr>
        <w:pStyle w:val="Caption"/>
      </w:pPr>
      <w:r w:rsidRPr="00473F38">
        <w:t xml:space="preserve">Table </w:t>
      </w:r>
      <w:r w:rsidR="008E027B" w:rsidRPr="00473F38">
        <w:t>3</w:t>
      </w:r>
      <w:r w:rsidRPr="00473F38">
        <w:t>:</w:t>
      </w:r>
      <w:r w:rsidR="007913CB">
        <w:t xml:space="preserve"> </w:t>
      </w:r>
      <w:r w:rsidRPr="00473F38">
        <w:t xml:space="preserve">Values of remuneration bands for Administrative Office Heads </w:t>
      </w:r>
    </w:p>
    <w:tbl>
      <w:tblPr>
        <w:tblStyle w:val="ListTable3-Accent21"/>
        <w:tblW w:w="5000" w:type="pct"/>
        <w:tblInd w:w="0" w:type="dxa"/>
        <w:tblLook w:val="04A0" w:firstRow="1" w:lastRow="0" w:firstColumn="1" w:lastColumn="0" w:noHBand="0" w:noVBand="1"/>
      </w:tblPr>
      <w:tblGrid>
        <w:gridCol w:w="3261"/>
        <w:gridCol w:w="2551"/>
        <w:gridCol w:w="2692"/>
      </w:tblGrid>
      <w:tr w:rsidR="00A42810" w:rsidRPr="00852BDF" w14:paraId="212A404B" w14:textId="77777777" w:rsidTr="005076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tcPr>
          <w:p w14:paraId="42107612" w14:textId="77777777" w:rsidR="00A42810" w:rsidRPr="00473F38" w:rsidRDefault="00A42810" w:rsidP="004816A3">
            <w:pPr>
              <w:pStyle w:val="Tablecolhead"/>
            </w:pPr>
            <w:r w:rsidRPr="00473F38">
              <w:t>Classification</w:t>
            </w:r>
          </w:p>
        </w:tc>
        <w:tc>
          <w:tcPr>
            <w:tcW w:w="0" w:type="pct"/>
          </w:tcPr>
          <w:p w14:paraId="0C8E752C" w14:textId="650DE0D9" w:rsidR="00A42810" w:rsidRPr="00473F38" w:rsidRDefault="00A42810" w:rsidP="004816A3">
            <w:pPr>
              <w:pStyle w:val="Tablecolheadright"/>
              <w:cnfStyle w:val="100000000000" w:firstRow="1" w:lastRow="0" w:firstColumn="0" w:lastColumn="0" w:oddVBand="0" w:evenVBand="0" w:oddHBand="0" w:evenHBand="0" w:firstRowFirstColumn="0" w:firstRowLastColumn="0" w:lastRowFirstColumn="0" w:lastRowLastColumn="0"/>
            </w:pPr>
            <w:r w:rsidRPr="00473F38">
              <w:t>Base of band TRP</w:t>
            </w:r>
            <w:r w:rsidRPr="00473F38">
              <w:br/>
            </w:r>
            <w:r w:rsidR="00EC5870">
              <w:t>(</w:t>
            </w:r>
            <w:r w:rsidRPr="00473F38">
              <w:t>$ p</w:t>
            </w:r>
            <w:r w:rsidR="0041483F" w:rsidRPr="00473F38">
              <w:t>.a.</w:t>
            </w:r>
            <w:r w:rsidR="00EC5870">
              <w:t>)</w:t>
            </w:r>
          </w:p>
        </w:tc>
        <w:tc>
          <w:tcPr>
            <w:tcW w:w="0" w:type="pct"/>
          </w:tcPr>
          <w:p w14:paraId="5031CA49" w14:textId="077A90EC" w:rsidR="00A42810" w:rsidRPr="00473F38" w:rsidRDefault="00A42810" w:rsidP="004816A3">
            <w:pPr>
              <w:pStyle w:val="Tablecolheadright"/>
              <w:cnfStyle w:val="100000000000" w:firstRow="1" w:lastRow="0" w:firstColumn="0" w:lastColumn="0" w:oddVBand="0" w:evenVBand="0" w:oddHBand="0" w:evenHBand="0" w:firstRowFirstColumn="0" w:firstRowLastColumn="0" w:lastRowFirstColumn="0" w:lastRowLastColumn="0"/>
            </w:pPr>
            <w:r w:rsidRPr="00473F38">
              <w:t>Top of band TRP</w:t>
            </w:r>
            <w:r w:rsidRPr="00473F38">
              <w:br/>
            </w:r>
            <w:r w:rsidR="00EC5870">
              <w:t>(</w:t>
            </w:r>
            <w:r w:rsidRPr="00473F38">
              <w:t>$ p</w:t>
            </w:r>
            <w:r w:rsidR="0041483F" w:rsidRPr="00473F38">
              <w:t>.a.</w:t>
            </w:r>
            <w:r w:rsidR="00EC5870">
              <w:t>)</w:t>
            </w:r>
          </w:p>
        </w:tc>
      </w:tr>
      <w:tr w:rsidR="00A42810" w:rsidRPr="004E25A2" w14:paraId="683E31E7" w14:textId="77777777" w:rsidTr="00481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6CF134B1" w14:textId="77777777" w:rsidR="00A42810" w:rsidRPr="00CA0112" w:rsidRDefault="00A42810" w:rsidP="00B27507">
            <w:pPr>
              <w:pStyle w:val="Tablebodybold"/>
            </w:pPr>
            <w:r w:rsidRPr="00CA0112">
              <w:t>Administrative Office Head-3</w:t>
            </w:r>
          </w:p>
        </w:tc>
        <w:tc>
          <w:tcPr>
            <w:tcW w:w="1500" w:type="pct"/>
          </w:tcPr>
          <w:p w14:paraId="7C7F5405" w14:textId="77777777" w:rsidR="00A42810" w:rsidRPr="00CA0112" w:rsidRDefault="00A42810" w:rsidP="004816A3">
            <w:pPr>
              <w:pStyle w:val="Tablebodyright"/>
              <w:cnfStyle w:val="000000100000" w:firstRow="0" w:lastRow="0" w:firstColumn="0" w:lastColumn="0" w:oddVBand="0" w:evenVBand="0" w:oddHBand="1" w:evenHBand="0" w:firstRowFirstColumn="0" w:firstRowLastColumn="0" w:lastRowFirstColumn="0" w:lastRowLastColumn="0"/>
            </w:pPr>
            <w:r w:rsidRPr="00CA0112">
              <w:t>401,018</w:t>
            </w:r>
          </w:p>
        </w:tc>
        <w:tc>
          <w:tcPr>
            <w:tcW w:w="1583" w:type="pct"/>
          </w:tcPr>
          <w:p w14:paraId="3BC74F69" w14:textId="77777777" w:rsidR="00A42810" w:rsidRPr="00CA0112" w:rsidRDefault="00A42810" w:rsidP="004816A3">
            <w:pPr>
              <w:pStyle w:val="Tablebodyright"/>
              <w:cnfStyle w:val="000000100000" w:firstRow="0" w:lastRow="0" w:firstColumn="0" w:lastColumn="0" w:oddVBand="0" w:evenVBand="0" w:oddHBand="1" w:evenHBand="0" w:firstRowFirstColumn="0" w:firstRowLastColumn="0" w:lastRowFirstColumn="0" w:lastRowLastColumn="0"/>
            </w:pPr>
            <w:r w:rsidRPr="00CA0112">
              <w:t>533,431</w:t>
            </w:r>
          </w:p>
        </w:tc>
      </w:tr>
      <w:tr w:rsidR="00A42810" w:rsidRPr="004E25A2" w14:paraId="0E882AC9" w14:textId="77777777" w:rsidTr="004816A3">
        <w:tc>
          <w:tcPr>
            <w:cnfStyle w:val="001000000000" w:firstRow="0" w:lastRow="0" w:firstColumn="1" w:lastColumn="0" w:oddVBand="0" w:evenVBand="0" w:oddHBand="0" w:evenHBand="0" w:firstRowFirstColumn="0" w:firstRowLastColumn="0" w:lastRowFirstColumn="0" w:lastRowLastColumn="0"/>
            <w:tcW w:w="1917" w:type="pct"/>
          </w:tcPr>
          <w:p w14:paraId="350D650D" w14:textId="77777777" w:rsidR="00A42810" w:rsidRPr="00CA0112" w:rsidRDefault="00A42810" w:rsidP="00B27507">
            <w:pPr>
              <w:pStyle w:val="Tablebodybold"/>
            </w:pPr>
            <w:r w:rsidRPr="00CA0112">
              <w:t>Administrative Office Head-2</w:t>
            </w:r>
          </w:p>
        </w:tc>
        <w:tc>
          <w:tcPr>
            <w:tcW w:w="1500" w:type="pct"/>
          </w:tcPr>
          <w:p w14:paraId="5DEA8068" w14:textId="77777777" w:rsidR="00A42810" w:rsidRPr="00CA0112" w:rsidRDefault="00A42810" w:rsidP="004816A3">
            <w:pPr>
              <w:pStyle w:val="Tablebodyright"/>
              <w:cnfStyle w:val="000000000000" w:firstRow="0" w:lastRow="0" w:firstColumn="0" w:lastColumn="0" w:oddVBand="0" w:evenVBand="0" w:oddHBand="0" w:evenHBand="0" w:firstRowFirstColumn="0" w:firstRowLastColumn="0" w:lastRowFirstColumn="0" w:lastRowLastColumn="0"/>
            </w:pPr>
            <w:r w:rsidRPr="00CA0112">
              <w:t>279,239</w:t>
            </w:r>
          </w:p>
        </w:tc>
        <w:tc>
          <w:tcPr>
            <w:tcW w:w="1583" w:type="pct"/>
          </w:tcPr>
          <w:p w14:paraId="084D0A13" w14:textId="77777777" w:rsidR="00A42810" w:rsidRPr="00CA0112" w:rsidRDefault="00A42810" w:rsidP="004816A3">
            <w:pPr>
              <w:pStyle w:val="Tablebodyright"/>
              <w:cnfStyle w:val="000000000000" w:firstRow="0" w:lastRow="0" w:firstColumn="0" w:lastColumn="0" w:oddVBand="0" w:evenVBand="0" w:oddHBand="0" w:evenHBand="0" w:firstRowFirstColumn="0" w:firstRowLastColumn="0" w:lastRowFirstColumn="0" w:lastRowLastColumn="0"/>
            </w:pPr>
            <w:r w:rsidRPr="00CA0112">
              <w:t>401,017</w:t>
            </w:r>
          </w:p>
        </w:tc>
      </w:tr>
      <w:tr w:rsidR="00A42810" w:rsidRPr="004E25A2" w14:paraId="1EA2D12E" w14:textId="77777777" w:rsidTr="00481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18DE171F" w14:textId="77777777" w:rsidR="00A42810" w:rsidRPr="00CA0112" w:rsidRDefault="00A42810" w:rsidP="00B27507">
            <w:pPr>
              <w:pStyle w:val="Tablebodybold"/>
            </w:pPr>
            <w:r w:rsidRPr="00CA0112">
              <w:t>Administrative Office Head-1</w:t>
            </w:r>
          </w:p>
        </w:tc>
        <w:tc>
          <w:tcPr>
            <w:tcW w:w="1500" w:type="pct"/>
          </w:tcPr>
          <w:p w14:paraId="1B29B949" w14:textId="77777777" w:rsidR="00A42810" w:rsidRPr="00CA0112" w:rsidRDefault="00A42810" w:rsidP="004816A3">
            <w:pPr>
              <w:pStyle w:val="Tablebodyright"/>
              <w:cnfStyle w:val="000000100000" w:firstRow="0" w:lastRow="0" w:firstColumn="0" w:lastColumn="0" w:oddVBand="0" w:evenVBand="0" w:oddHBand="1" w:evenHBand="0" w:firstRowFirstColumn="0" w:firstRowLastColumn="0" w:lastRowFirstColumn="0" w:lastRowLastColumn="0"/>
            </w:pPr>
            <w:r w:rsidRPr="00CA0112">
              <w:t>216,376</w:t>
            </w:r>
          </w:p>
        </w:tc>
        <w:tc>
          <w:tcPr>
            <w:tcW w:w="1583" w:type="pct"/>
          </w:tcPr>
          <w:p w14:paraId="2AB5E1C3" w14:textId="77777777" w:rsidR="00A42810" w:rsidRPr="00CA0112" w:rsidRDefault="00A42810" w:rsidP="004816A3">
            <w:pPr>
              <w:pStyle w:val="Tablebodyright"/>
              <w:cnfStyle w:val="000000100000" w:firstRow="0" w:lastRow="0" w:firstColumn="0" w:lastColumn="0" w:oddVBand="0" w:evenVBand="0" w:oddHBand="1" w:evenHBand="0" w:firstRowFirstColumn="0" w:firstRowLastColumn="0" w:lastRowFirstColumn="0" w:lastRowLastColumn="0"/>
            </w:pPr>
            <w:r w:rsidRPr="00CA0112">
              <w:t>279,238</w:t>
            </w:r>
          </w:p>
        </w:tc>
      </w:tr>
    </w:tbl>
    <w:p w14:paraId="5B49C802" w14:textId="77777777" w:rsidR="00830B09" w:rsidRDefault="00830B09" w:rsidP="00803CFC">
      <w:pPr>
        <w:pStyle w:val="Caption"/>
      </w:pPr>
      <w:r>
        <w:br w:type="page"/>
      </w:r>
    </w:p>
    <w:p w14:paraId="7584A3EA" w14:textId="5E4EB2AE" w:rsidR="001F604D" w:rsidRPr="00473F38" w:rsidRDefault="001F604D" w:rsidP="00803CFC">
      <w:pPr>
        <w:pStyle w:val="Caption"/>
      </w:pPr>
      <w:r w:rsidRPr="00473F38">
        <w:t xml:space="preserve">Table </w:t>
      </w:r>
      <w:r w:rsidR="008E027B" w:rsidRPr="00473F38">
        <w:t>4</w:t>
      </w:r>
      <w:r w:rsidRPr="00473F38">
        <w:t>:</w:t>
      </w:r>
      <w:r w:rsidR="007913CB">
        <w:t xml:space="preserve"> </w:t>
      </w:r>
      <w:r w:rsidRPr="00473F38">
        <w:t xml:space="preserve">Values of remuneration band for Department Heads and the Victorian Public Sector Commissioner </w:t>
      </w:r>
    </w:p>
    <w:tbl>
      <w:tblPr>
        <w:tblStyle w:val="ListTable3-Accent21"/>
        <w:tblW w:w="5000" w:type="pct"/>
        <w:tblInd w:w="0" w:type="dxa"/>
        <w:tblLook w:val="04A0" w:firstRow="1" w:lastRow="0" w:firstColumn="1" w:lastColumn="0" w:noHBand="0" w:noVBand="1"/>
      </w:tblPr>
      <w:tblGrid>
        <w:gridCol w:w="3261"/>
        <w:gridCol w:w="2551"/>
        <w:gridCol w:w="2692"/>
      </w:tblGrid>
      <w:tr w:rsidR="003A202D" w:rsidRPr="004E25A2" w14:paraId="38CDA1C8" w14:textId="77777777" w:rsidTr="005076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tcPr>
          <w:p w14:paraId="7C91345A" w14:textId="77777777" w:rsidR="001F604D" w:rsidRPr="00473F38" w:rsidRDefault="001F604D" w:rsidP="004816A3">
            <w:pPr>
              <w:pStyle w:val="Tablecolhead"/>
            </w:pPr>
            <w:r w:rsidRPr="00473F38">
              <w:t>Classification</w:t>
            </w:r>
          </w:p>
        </w:tc>
        <w:tc>
          <w:tcPr>
            <w:tcW w:w="0" w:type="pct"/>
          </w:tcPr>
          <w:p w14:paraId="699253B5" w14:textId="2A480260" w:rsidR="001F604D" w:rsidRPr="00473F38" w:rsidRDefault="001F604D" w:rsidP="004816A3">
            <w:pPr>
              <w:pStyle w:val="Tablecolheadright"/>
              <w:cnfStyle w:val="100000000000" w:firstRow="1" w:lastRow="0" w:firstColumn="0" w:lastColumn="0" w:oddVBand="0" w:evenVBand="0" w:oddHBand="0" w:evenHBand="0" w:firstRowFirstColumn="0" w:firstRowLastColumn="0" w:lastRowFirstColumn="0" w:lastRowLastColumn="0"/>
            </w:pPr>
            <w:r w:rsidRPr="00473F38">
              <w:t>Base of band TRP</w:t>
            </w:r>
            <w:r w:rsidRPr="00473F38">
              <w:br/>
            </w:r>
            <w:r w:rsidR="00EC5870">
              <w:t>(</w:t>
            </w:r>
            <w:r w:rsidRPr="00473F38">
              <w:t>$ p</w:t>
            </w:r>
            <w:r w:rsidR="0041483F" w:rsidRPr="00473F38">
              <w:t>.a.</w:t>
            </w:r>
            <w:r w:rsidR="00EC5870">
              <w:t>)</w:t>
            </w:r>
          </w:p>
        </w:tc>
        <w:tc>
          <w:tcPr>
            <w:tcW w:w="0" w:type="pct"/>
          </w:tcPr>
          <w:p w14:paraId="2DA24010" w14:textId="664D35C9" w:rsidR="001F604D" w:rsidRPr="00473F38" w:rsidRDefault="001F604D" w:rsidP="004816A3">
            <w:pPr>
              <w:pStyle w:val="Tablecolheadright"/>
              <w:cnfStyle w:val="100000000000" w:firstRow="1" w:lastRow="0" w:firstColumn="0" w:lastColumn="0" w:oddVBand="0" w:evenVBand="0" w:oddHBand="0" w:evenHBand="0" w:firstRowFirstColumn="0" w:firstRowLastColumn="0" w:lastRowFirstColumn="0" w:lastRowLastColumn="0"/>
            </w:pPr>
            <w:r w:rsidRPr="00473F38">
              <w:t>Top of band TRP</w:t>
            </w:r>
            <w:r w:rsidRPr="00473F38">
              <w:br/>
            </w:r>
            <w:r w:rsidR="00EC5870">
              <w:t>(</w:t>
            </w:r>
            <w:r w:rsidRPr="00473F38">
              <w:t>$ p</w:t>
            </w:r>
            <w:r w:rsidR="0041483F" w:rsidRPr="00473F38">
              <w:t>.a.</w:t>
            </w:r>
            <w:r w:rsidR="00EC5870">
              <w:t>)</w:t>
            </w:r>
          </w:p>
        </w:tc>
      </w:tr>
      <w:tr w:rsidR="001F604D" w:rsidRPr="004E25A2" w14:paraId="3379866E" w14:textId="77777777" w:rsidTr="00481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Pr>
          <w:p w14:paraId="111E164D" w14:textId="1B35F524" w:rsidR="001F604D" w:rsidRPr="00CA0112" w:rsidRDefault="001F604D" w:rsidP="00B27507">
            <w:pPr>
              <w:pStyle w:val="Tablebodybold"/>
            </w:pPr>
            <w:r w:rsidRPr="00CA0112">
              <w:t>Department Head / Victorian Public Sector Commissioner</w:t>
            </w:r>
          </w:p>
        </w:tc>
        <w:tc>
          <w:tcPr>
            <w:tcW w:w="1500" w:type="pct"/>
          </w:tcPr>
          <w:p w14:paraId="4A4A33BB" w14:textId="77777777" w:rsidR="001F604D" w:rsidRPr="00CA0112" w:rsidRDefault="001F604D" w:rsidP="004816A3">
            <w:pPr>
              <w:pStyle w:val="Tablebodyright"/>
              <w:cnfStyle w:val="000000100000" w:firstRow="0" w:lastRow="0" w:firstColumn="0" w:lastColumn="0" w:oddVBand="0" w:evenVBand="0" w:oddHBand="1" w:evenHBand="0" w:firstRowFirstColumn="0" w:firstRowLastColumn="0" w:lastRowFirstColumn="0" w:lastRowLastColumn="0"/>
              <w:rPr>
                <w:highlight w:val="yellow"/>
              </w:rPr>
            </w:pPr>
            <w:r w:rsidRPr="00CA0112">
              <w:t>577,716</w:t>
            </w:r>
          </w:p>
        </w:tc>
        <w:tc>
          <w:tcPr>
            <w:tcW w:w="1583" w:type="pct"/>
          </w:tcPr>
          <w:p w14:paraId="1BAF69C6" w14:textId="77777777" w:rsidR="001F604D" w:rsidRPr="00CA0112" w:rsidRDefault="001F604D" w:rsidP="004816A3">
            <w:pPr>
              <w:pStyle w:val="Tablebodyright"/>
              <w:cnfStyle w:val="000000100000" w:firstRow="0" w:lastRow="0" w:firstColumn="0" w:lastColumn="0" w:oddVBand="0" w:evenVBand="0" w:oddHBand="1" w:evenHBand="0" w:firstRowFirstColumn="0" w:firstRowLastColumn="0" w:lastRowFirstColumn="0" w:lastRowLastColumn="0"/>
              <w:rPr>
                <w:highlight w:val="yellow"/>
              </w:rPr>
            </w:pPr>
            <w:r w:rsidRPr="00CA0112">
              <w:t>778,492</w:t>
            </w:r>
          </w:p>
        </w:tc>
      </w:tr>
    </w:tbl>
    <w:p w14:paraId="500E04CB" w14:textId="554AA16B" w:rsidR="004D15C1" w:rsidRDefault="004D15C1" w:rsidP="004B7899">
      <w:pPr>
        <w:pStyle w:val="Bodyaftertableorfigureorimage"/>
      </w:pPr>
      <w:r>
        <w:t xml:space="preserve">The Tribunal </w:t>
      </w:r>
      <w:r w:rsidR="002D7F86">
        <w:t>considered</w:t>
      </w:r>
      <w:r>
        <w:t xml:space="preserve"> several</w:t>
      </w:r>
      <w:r w:rsidR="002D7F86">
        <w:t xml:space="preserve"> legislative</w:t>
      </w:r>
      <w:r>
        <w:t xml:space="preserve"> </w:t>
      </w:r>
      <w:r w:rsidR="002D7F86">
        <w:t>requirements</w:t>
      </w:r>
      <w:r>
        <w:t xml:space="preserve"> in making </w:t>
      </w:r>
      <w:r w:rsidR="002D7F86">
        <w:t xml:space="preserve">the annual </w:t>
      </w:r>
      <w:r w:rsidR="00BB2FC8">
        <w:t>adjustment</w:t>
      </w:r>
      <w:r w:rsidR="007E34DF">
        <w:t> </w:t>
      </w:r>
      <w:r>
        <w:t>Determination</w:t>
      </w:r>
      <w:r w:rsidR="002D7F86">
        <w:t>s</w:t>
      </w:r>
      <w:r>
        <w:t>:</w:t>
      </w:r>
    </w:p>
    <w:p w14:paraId="44DACE6A" w14:textId="457DCD1C" w:rsidR="004D15C1" w:rsidRDefault="004D15C1" w:rsidP="00473F38">
      <w:pPr>
        <w:pStyle w:val="Bullet1"/>
      </w:pPr>
      <w:r>
        <w:t>the Victorian Government’s Wages Policy</w:t>
      </w:r>
    </w:p>
    <w:p w14:paraId="3D18A09B" w14:textId="77777777" w:rsidR="003E53FB" w:rsidRDefault="004D15C1" w:rsidP="00473F38">
      <w:pPr>
        <w:pStyle w:val="Bullet1"/>
      </w:pPr>
      <w:r>
        <w:t>the financial position and fiscal strategy of the State of Victoria</w:t>
      </w:r>
    </w:p>
    <w:p w14:paraId="05F4FF41" w14:textId="1FA94DC1" w:rsidR="004D15C1" w:rsidRDefault="004D15C1" w:rsidP="00473F38">
      <w:pPr>
        <w:pStyle w:val="Bullet1"/>
      </w:pPr>
      <w:r>
        <w:t>current and projected economic conditions and trends</w:t>
      </w:r>
    </w:p>
    <w:p w14:paraId="360E2D9C" w14:textId="3AF737DF" w:rsidR="009E1282" w:rsidRDefault="004D15C1" w:rsidP="00473F38">
      <w:pPr>
        <w:pStyle w:val="Bullet1"/>
      </w:pPr>
      <w:r>
        <w:t>submissions received in relation to the proposed Determination</w:t>
      </w:r>
      <w:r w:rsidR="008B1102">
        <w:t>s</w:t>
      </w:r>
      <w:r>
        <w:t>.</w:t>
      </w:r>
    </w:p>
    <w:p w14:paraId="7BBF9999" w14:textId="44E3A07A" w:rsidR="009A4BB2" w:rsidRDefault="00CF0D42" w:rsidP="00702F23">
      <w:pPr>
        <w:pStyle w:val="Body"/>
      </w:pPr>
      <w:r>
        <w:t>The Tribunal</w:t>
      </w:r>
      <w:r w:rsidR="00396E05">
        <w:t>’s</w:t>
      </w:r>
      <w:r>
        <w:t xml:space="preserve"> decision</w:t>
      </w:r>
      <w:r w:rsidR="00382E5F">
        <w:t>s</w:t>
      </w:r>
      <w:r>
        <w:t xml:space="preserve"> </w:t>
      </w:r>
      <w:r w:rsidR="00382E5F">
        <w:t>are</w:t>
      </w:r>
      <w:r>
        <w:t xml:space="preserve"> consistent with ensuring that public </w:t>
      </w:r>
      <w:r w:rsidR="008B1102">
        <w:t xml:space="preserve">sector </w:t>
      </w:r>
      <w:r>
        <w:t xml:space="preserve">employers </w:t>
      </w:r>
      <w:proofErr w:type="gramStart"/>
      <w:r>
        <w:t>are able</w:t>
      </w:r>
      <w:r w:rsidR="00366F50">
        <w:t> </w:t>
      </w:r>
      <w:r>
        <w:t>to</w:t>
      </w:r>
      <w:proofErr w:type="gramEnd"/>
      <w:r>
        <w:t xml:space="preserve"> offer remuneration arrangements that are fair and reasonable to attract and retain</w:t>
      </w:r>
      <w:r w:rsidR="00366F50">
        <w:t> </w:t>
      </w:r>
      <w:r>
        <w:t>talented executives to deliver the agenda of the government of the day.</w:t>
      </w:r>
    </w:p>
    <w:p w14:paraId="2D7AD1EE" w14:textId="61B70FB9" w:rsidR="00792DFB" w:rsidRPr="00527E41" w:rsidRDefault="00672013" w:rsidP="004A39B0">
      <w:pPr>
        <w:pStyle w:val="Body"/>
      </w:pPr>
      <w:r w:rsidRPr="00527E41">
        <w:t xml:space="preserve">The </w:t>
      </w:r>
      <w:r w:rsidR="00055D38">
        <w:t xml:space="preserve">annual adjustment </w:t>
      </w:r>
      <w:r w:rsidRPr="00527E41">
        <w:t>Determination</w:t>
      </w:r>
      <w:r w:rsidR="00E20A0B" w:rsidRPr="00527E41">
        <w:t>s</w:t>
      </w:r>
      <w:r w:rsidRPr="00527E41">
        <w:t xml:space="preserve"> and accompanying Statement</w:t>
      </w:r>
      <w:r w:rsidR="008B1102">
        <w:t>s</w:t>
      </w:r>
      <w:r w:rsidRPr="00527E41">
        <w:t xml:space="preserve"> of Reasons </w:t>
      </w:r>
      <w:r w:rsidR="0074068F" w:rsidRPr="00527E41">
        <w:t>are</w:t>
      </w:r>
      <w:r w:rsidR="00CE6005">
        <w:t> </w:t>
      </w:r>
      <w:r w:rsidRPr="00527E41">
        <w:t>available on the Tribunal’s website.</w:t>
      </w:r>
    </w:p>
    <w:p w14:paraId="24CB14BF" w14:textId="4C94F44C" w:rsidR="0082186D" w:rsidRPr="002F24B8" w:rsidRDefault="00C37188" w:rsidP="007D6B0D">
      <w:pPr>
        <w:pStyle w:val="Heading3"/>
      </w:pPr>
      <w:bookmarkStart w:id="57" w:name="_Toc147933474"/>
      <w:r w:rsidRPr="002F24B8">
        <w:t>P</w:t>
      </w:r>
      <w:r w:rsidR="00C2793B" w:rsidRPr="002F24B8">
        <w:t>ay</w:t>
      </w:r>
      <w:r w:rsidR="0028221E" w:rsidRPr="002F24B8">
        <w:t>ment</w:t>
      </w:r>
      <w:r w:rsidR="00C2793B" w:rsidRPr="002F24B8">
        <w:t xml:space="preserve"> above the band</w:t>
      </w:r>
      <w:r w:rsidRPr="002F24B8">
        <w:t xml:space="preserve"> advice</w:t>
      </w:r>
      <w:bookmarkEnd w:id="57"/>
    </w:p>
    <w:p w14:paraId="225F01B4" w14:textId="4D684908" w:rsidR="001B1111" w:rsidRPr="002F24B8" w:rsidRDefault="004D02CD" w:rsidP="004A39B0">
      <w:pPr>
        <w:pStyle w:val="Body"/>
      </w:pPr>
      <w:r w:rsidRPr="002F24B8">
        <w:t xml:space="preserve">The Tribunal is required to provide advice to public </w:t>
      </w:r>
      <w:r w:rsidR="00225F9F" w:rsidRPr="002F24B8">
        <w:t>sector</w:t>
      </w:r>
      <w:r w:rsidRPr="002F24B8">
        <w:t xml:space="preserve"> employers proposing to pay an executive </w:t>
      </w:r>
      <w:r w:rsidR="004C5357" w:rsidRPr="002F24B8">
        <w:t>above</w:t>
      </w:r>
      <w:r w:rsidRPr="002F24B8">
        <w:t xml:space="preserve"> the maximum of the relevant remuneration band set by a Determination.</w:t>
      </w:r>
      <w:r w:rsidRPr="002F24B8">
        <w:rPr>
          <w:rStyle w:val="FootnoteReference"/>
        </w:rPr>
        <w:footnoteReference w:id="17"/>
      </w:r>
    </w:p>
    <w:p w14:paraId="0AD61AD9" w14:textId="23F2CF46" w:rsidR="00A35D2E" w:rsidRDefault="00236EF0" w:rsidP="004A39B0">
      <w:pPr>
        <w:pStyle w:val="Body"/>
      </w:pPr>
      <w:r>
        <w:t>I</w:t>
      </w:r>
      <w:r w:rsidR="00055D38">
        <w:t>n 2022-23, t</w:t>
      </w:r>
      <w:r w:rsidR="0038341A" w:rsidRPr="003757D2">
        <w:t xml:space="preserve">he Tribunal provided </w:t>
      </w:r>
      <w:r w:rsidR="00A746ED" w:rsidRPr="003757D2">
        <w:t>advice in response to</w:t>
      </w:r>
      <w:r w:rsidR="002D3AA0" w:rsidRPr="003757D2">
        <w:t xml:space="preserve"> </w:t>
      </w:r>
      <w:r w:rsidR="00D810DC" w:rsidRPr="004B4172">
        <w:t>44</w:t>
      </w:r>
      <w:r w:rsidR="00D810DC" w:rsidRPr="003757D2">
        <w:t xml:space="preserve"> </w:t>
      </w:r>
      <w:r w:rsidR="00D810DC" w:rsidRPr="004B4172">
        <w:t>requests</w:t>
      </w:r>
      <w:r w:rsidR="0038341A" w:rsidRPr="003757D2">
        <w:t xml:space="preserve"> </w:t>
      </w:r>
      <w:r w:rsidR="00A746ED" w:rsidRPr="003757D2">
        <w:t>from</w:t>
      </w:r>
      <w:r w:rsidR="0038341A" w:rsidRPr="003757D2">
        <w:t xml:space="preserve"> </w:t>
      </w:r>
      <w:r w:rsidR="0082186D" w:rsidRPr="003757D2">
        <w:t>public sector employers</w:t>
      </w:r>
      <w:r w:rsidR="0038341A" w:rsidRPr="003757D2">
        <w:t xml:space="preserve"> to </w:t>
      </w:r>
      <w:r w:rsidR="00034DD5" w:rsidRPr="003757D2">
        <w:t xml:space="preserve">pay </w:t>
      </w:r>
      <w:r w:rsidR="00B24E06" w:rsidRPr="003757D2">
        <w:t xml:space="preserve">an </w:t>
      </w:r>
      <w:r w:rsidR="0038341A" w:rsidRPr="003757D2">
        <w:t>executive</w:t>
      </w:r>
      <w:r w:rsidR="00883C39" w:rsidRPr="003757D2">
        <w:t xml:space="preserve"> or executives</w:t>
      </w:r>
      <w:r w:rsidR="0038341A" w:rsidRPr="003757D2">
        <w:t xml:space="preserve"> above the maximum of </w:t>
      </w:r>
      <w:r w:rsidR="00B24E06" w:rsidRPr="003757D2">
        <w:t>the</w:t>
      </w:r>
      <w:r w:rsidR="00034DD5" w:rsidRPr="003757D2">
        <w:t xml:space="preserve"> </w:t>
      </w:r>
      <w:r w:rsidR="0038341A" w:rsidRPr="003757D2">
        <w:t>relevant remuneration band</w:t>
      </w:r>
      <w:r w:rsidR="00141E81">
        <w:t xml:space="preserve">. </w:t>
      </w:r>
      <w:r w:rsidR="00141E81" w:rsidRPr="00141E81">
        <w:t>14 requests</w:t>
      </w:r>
      <w:r w:rsidR="00AB1BD3">
        <w:t xml:space="preserve"> for advice</w:t>
      </w:r>
      <w:r w:rsidR="00141E81" w:rsidRPr="00141E81">
        <w:t xml:space="preserve"> were </w:t>
      </w:r>
      <w:r w:rsidR="00AB1BD3">
        <w:t>made by</w:t>
      </w:r>
      <w:r w:rsidR="00AB1BD3" w:rsidRPr="00141E81">
        <w:t xml:space="preserve"> </w:t>
      </w:r>
      <w:r w:rsidR="00141E81" w:rsidRPr="00141E81">
        <w:t>VPS employers and related to 36</w:t>
      </w:r>
      <w:r w:rsidR="00702F23">
        <w:t> </w:t>
      </w:r>
      <w:r w:rsidR="00141E81" w:rsidRPr="00141E81">
        <w:t>individual executives</w:t>
      </w:r>
      <w:r w:rsidR="00AB1BD3">
        <w:t>, while</w:t>
      </w:r>
      <w:r w:rsidR="00141E81" w:rsidRPr="00141E81">
        <w:t xml:space="preserve"> 30 requests were </w:t>
      </w:r>
      <w:r w:rsidR="00AB1BD3">
        <w:t>made by</w:t>
      </w:r>
      <w:r w:rsidR="00AB1BD3" w:rsidRPr="00141E81">
        <w:t xml:space="preserve"> </w:t>
      </w:r>
      <w:r w:rsidR="00E16DF6">
        <w:t>PEs</w:t>
      </w:r>
      <w:r w:rsidR="00141E81" w:rsidRPr="00141E81">
        <w:t xml:space="preserve"> and related to 40 individual executives</w:t>
      </w:r>
      <w:r w:rsidR="00141E81">
        <w:t xml:space="preserve"> </w:t>
      </w:r>
      <w:r>
        <w:t>(</w:t>
      </w:r>
      <w:r w:rsidR="008B1102">
        <w:t xml:space="preserve">Table </w:t>
      </w:r>
      <w:r w:rsidR="00141E81">
        <w:t>5</w:t>
      </w:r>
      <w:r>
        <w:t>)</w:t>
      </w:r>
      <w:r w:rsidR="001362C4" w:rsidRPr="003757D2">
        <w:t>.</w:t>
      </w:r>
    </w:p>
    <w:p w14:paraId="7A78D46A" w14:textId="1B004CCA" w:rsidR="008B1102" w:rsidRDefault="008B1102" w:rsidP="00DD5CCC">
      <w:pPr>
        <w:pStyle w:val="Caption"/>
      </w:pPr>
      <w:r>
        <w:t xml:space="preserve">Table 5: </w:t>
      </w:r>
      <w:r w:rsidR="0059583C">
        <w:t xml:space="preserve">Requests for </w:t>
      </w:r>
      <w:r w:rsidR="006C41C2">
        <w:t>payment above the band advice by employer type, 2022-23</w:t>
      </w:r>
    </w:p>
    <w:tbl>
      <w:tblPr>
        <w:tblStyle w:val="ListTable3-Accent21"/>
        <w:tblW w:w="0" w:type="auto"/>
        <w:tblInd w:w="0" w:type="dxa"/>
        <w:tblLook w:val="04A0" w:firstRow="1" w:lastRow="0" w:firstColumn="1" w:lastColumn="0" w:noHBand="0" w:noVBand="1"/>
      </w:tblPr>
      <w:tblGrid>
        <w:gridCol w:w="2694"/>
        <w:gridCol w:w="2905"/>
        <w:gridCol w:w="2905"/>
      </w:tblGrid>
      <w:tr w:rsidR="00141E81" w14:paraId="18E2069D" w14:textId="77777777" w:rsidTr="000B5B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6042216D" w14:textId="7FFE6A7E" w:rsidR="00141E81" w:rsidRPr="005E6148" w:rsidRDefault="00141E81" w:rsidP="008446D2">
            <w:pPr>
              <w:pStyle w:val="Tablecolhead"/>
            </w:pPr>
            <w:r>
              <w:t>Employer type</w:t>
            </w:r>
          </w:p>
        </w:tc>
        <w:tc>
          <w:tcPr>
            <w:tcW w:w="2905" w:type="dxa"/>
          </w:tcPr>
          <w:p w14:paraId="64093E1E" w14:textId="2CB6B1F8" w:rsidR="00141E81" w:rsidRPr="005E6148" w:rsidRDefault="00E96D7A" w:rsidP="000B5B4D">
            <w:pPr>
              <w:pStyle w:val="Tablecolheadmiddle"/>
              <w:cnfStyle w:val="100000000000" w:firstRow="1" w:lastRow="0" w:firstColumn="0" w:lastColumn="0" w:oddVBand="0" w:evenVBand="0" w:oddHBand="0" w:evenHBand="0" w:firstRowFirstColumn="0" w:firstRowLastColumn="0" w:lastRowFirstColumn="0" w:lastRowLastColumn="0"/>
            </w:pPr>
            <w:r>
              <w:t>Number of requests</w:t>
            </w:r>
          </w:p>
        </w:tc>
        <w:tc>
          <w:tcPr>
            <w:tcW w:w="2905" w:type="dxa"/>
          </w:tcPr>
          <w:p w14:paraId="5EF93137" w14:textId="632246CF" w:rsidR="00141E81" w:rsidRPr="005E6148" w:rsidRDefault="00E96D7A" w:rsidP="000B5B4D">
            <w:pPr>
              <w:pStyle w:val="Tablecolheadmiddle"/>
              <w:cnfStyle w:val="100000000000" w:firstRow="1" w:lastRow="0" w:firstColumn="0" w:lastColumn="0" w:oddVBand="0" w:evenVBand="0" w:oddHBand="0" w:evenHBand="0" w:firstRowFirstColumn="0" w:firstRowLastColumn="0" w:lastRowFirstColumn="0" w:lastRowLastColumn="0"/>
            </w:pPr>
            <w:r>
              <w:t>Number of executives</w:t>
            </w:r>
          </w:p>
        </w:tc>
      </w:tr>
      <w:tr w:rsidR="00141E81" w14:paraId="2F6AE23A" w14:textId="77777777" w:rsidTr="000B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22483A3" w14:textId="70EE411C" w:rsidR="00141E81" w:rsidRPr="004A39B0" w:rsidRDefault="00E96D7A" w:rsidP="008446D2">
            <w:pPr>
              <w:pStyle w:val="Tablebodybold"/>
            </w:pPr>
            <w:r>
              <w:t>Victorian Public Service</w:t>
            </w:r>
          </w:p>
        </w:tc>
        <w:tc>
          <w:tcPr>
            <w:tcW w:w="2905" w:type="dxa"/>
            <w:vAlign w:val="center"/>
          </w:tcPr>
          <w:p w14:paraId="3DDACC72" w14:textId="28C08038" w:rsidR="00141E81" w:rsidRPr="004A39B0" w:rsidRDefault="00E96D7A" w:rsidP="000B5B4D">
            <w:pPr>
              <w:pStyle w:val="Tablebody"/>
              <w:jc w:val="center"/>
              <w:cnfStyle w:val="000000100000" w:firstRow="0" w:lastRow="0" w:firstColumn="0" w:lastColumn="0" w:oddVBand="0" w:evenVBand="0" w:oddHBand="1" w:evenHBand="0" w:firstRowFirstColumn="0" w:firstRowLastColumn="0" w:lastRowFirstColumn="0" w:lastRowLastColumn="0"/>
            </w:pPr>
            <w:r>
              <w:t>14</w:t>
            </w:r>
          </w:p>
        </w:tc>
        <w:tc>
          <w:tcPr>
            <w:tcW w:w="2905" w:type="dxa"/>
            <w:vAlign w:val="center"/>
          </w:tcPr>
          <w:p w14:paraId="346C0790" w14:textId="501A2CF0" w:rsidR="00141E81" w:rsidRPr="004816A3" w:rsidRDefault="00E96D7A" w:rsidP="000B5B4D">
            <w:pPr>
              <w:pStyle w:val="Tablebody"/>
              <w:jc w:val="center"/>
              <w:cnfStyle w:val="000000100000" w:firstRow="0" w:lastRow="0" w:firstColumn="0" w:lastColumn="0" w:oddVBand="0" w:evenVBand="0" w:oddHBand="1" w:evenHBand="0" w:firstRowFirstColumn="0" w:firstRowLastColumn="0" w:lastRowFirstColumn="0" w:lastRowLastColumn="0"/>
            </w:pPr>
            <w:r>
              <w:t>36</w:t>
            </w:r>
          </w:p>
        </w:tc>
      </w:tr>
      <w:tr w:rsidR="00E96D7A" w14:paraId="07A348BE" w14:textId="77777777" w:rsidTr="000B5B4D">
        <w:tc>
          <w:tcPr>
            <w:cnfStyle w:val="001000000000" w:firstRow="0" w:lastRow="0" w:firstColumn="1" w:lastColumn="0" w:oddVBand="0" w:evenVBand="0" w:oddHBand="0" w:evenHBand="0" w:firstRowFirstColumn="0" w:firstRowLastColumn="0" w:lastRowFirstColumn="0" w:lastRowLastColumn="0"/>
            <w:tcW w:w="2694" w:type="dxa"/>
          </w:tcPr>
          <w:p w14:paraId="3275866A" w14:textId="2B7D85D5" w:rsidR="00E96D7A" w:rsidRPr="004A39B0" w:rsidRDefault="00E96D7A" w:rsidP="008446D2">
            <w:pPr>
              <w:pStyle w:val="Tablebodybold"/>
            </w:pPr>
            <w:r>
              <w:t>Prescribed public entity</w:t>
            </w:r>
          </w:p>
        </w:tc>
        <w:tc>
          <w:tcPr>
            <w:tcW w:w="2905" w:type="dxa"/>
            <w:vAlign w:val="center"/>
          </w:tcPr>
          <w:p w14:paraId="61B264F3" w14:textId="43AEEA57" w:rsidR="00E96D7A" w:rsidRPr="004A39B0" w:rsidRDefault="00E96D7A" w:rsidP="000B5B4D">
            <w:pPr>
              <w:pStyle w:val="Tablebody"/>
              <w:jc w:val="center"/>
              <w:cnfStyle w:val="000000000000" w:firstRow="0" w:lastRow="0" w:firstColumn="0" w:lastColumn="0" w:oddVBand="0" w:evenVBand="0" w:oddHBand="0" w:evenHBand="0" w:firstRowFirstColumn="0" w:firstRowLastColumn="0" w:lastRowFirstColumn="0" w:lastRowLastColumn="0"/>
            </w:pPr>
            <w:r>
              <w:t>30</w:t>
            </w:r>
          </w:p>
        </w:tc>
        <w:tc>
          <w:tcPr>
            <w:tcW w:w="2905" w:type="dxa"/>
            <w:vAlign w:val="center"/>
          </w:tcPr>
          <w:p w14:paraId="5506F9A0" w14:textId="3CE75425" w:rsidR="00E96D7A" w:rsidRPr="004816A3" w:rsidRDefault="00823DCD" w:rsidP="000B5B4D">
            <w:pPr>
              <w:pStyle w:val="Tablebody"/>
              <w:jc w:val="center"/>
              <w:cnfStyle w:val="000000000000" w:firstRow="0" w:lastRow="0" w:firstColumn="0" w:lastColumn="0" w:oddVBand="0" w:evenVBand="0" w:oddHBand="0" w:evenHBand="0" w:firstRowFirstColumn="0" w:firstRowLastColumn="0" w:lastRowFirstColumn="0" w:lastRowLastColumn="0"/>
            </w:pPr>
            <w:r>
              <w:t>40</w:t>
            </w:r>
          </w:p>
        </w:tc>
      </w:tr>
    </w:tbl>
    <w:p w14:paraId="39DD519A" w14:textId="70B8CB87" w:rsidR="00BA4806" w:rsidRPr="001C5723" w:rsidRDefault="00891745" w:rsidP="002560A9">
      <w:pPr>
        <w:pStyle w:val="Body"/>
      </w:pPr>
      <w:proofErr w:type="gramStart"/>
      <w:r>
        <w:t>The majority of</w:t>
      </w:r>
      <w:proofErr w:type="gramEnd"/>
      <w:r>
        <w:t xml:space="preserve"> requests for advice related to executives employed in the major transport and finance sectors </w:t>
      </w:r>
      <w:r w:rsidR="00AC2424">
        <w:t>(</w:t>
      </w:r>
      <w:r>
        <w:t>F</w:t>
      </w:r>
      <w:r w:rsidR="002670D9">
        <w:t xml:space="preserve">igure </w:t>
      </w:r>
      <w:r>
        <w:t>3</w:t>
      </w:r>
      <w:r w:rsidR="00AC2424">
        <w:t>)</w:t>
      </w:r>
      <w:r w:rsidR="002670D9">
        <w:t>.</w:t>
      </w:r>
    </w:p>
    <w:p w14:paraId="3E20F9DD" w14:textId="686E89DF" w:rsidR="00C2612C" w:rsidRPr="001B77A0" w:rsidRDefault="00C2612C" w:rsidP="00803CFC">
      <w:pPr>
        <w:pStyle w:val="Caption"/>
      </w:pPr>
      <w:r w:rsidRPr="001B77A0">
        <w:t xml:space="preserve">Figure </w:t>
      </w:r>
      <w:r w:rsidR="00141E81">
        <w:t>3</w:t>
      </w:r>
      <w:r w:rsidRPr="001B77A0">
        <w:t xml:space="preserve">: </w:t>
      </w:r>
      <w:r w:rsidR="003A07EA" w:rsidRPr="003A07EA">
        <w:t xml:space="preserve">Requests for payment above the band advice by </w:t>
      </w:r>
      <w:r w:rsidR="003A07EA">
        <w:t>sector</w:t>
      </w:r>
      <w:r w:rsidR="003A07EA" w:rsidRPr="003A07EA">
        <w:t>, 2022-23</w:t>
      </w:r>
    </w:p>
    <w:p w14:paraId="54C945D0" w14:textId="741D163D" w:rsidR="000A4732" w:rsidRPr="001C5723" w:rsidRDefault="00132440" w:rsidP="004A39B0">
      <w:pPr>
        <w:pStyle w:val="Body"/>
      </w:pPr>
      <w:r>
        <w:rPr>
          <w:noProof/>
        </w:rPr>
        <w:drawing>
          <wp:inline distT="0" distB="0" distL="0" distR="0" wp14:anchorId="1AEB1D6B" wp14:editId="2A6AE5AC">
            <wp:extent cx="5503984" cy="2592127"/>
            <wp:effectExtent l="0" t="0" r="1905" b="0"/>
            <wp:docPr id="1007999548" name="Picture 1007999548" descr="Figure 3: Requests for payment above the band advice by sector,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9548" name="Picture 23" descr="Figure 3: Requests for payment above the band advice by sector, 2022-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54794" cy="2616056"/>
                    </a:xfrm>
                    <a:prstGeom prst="rect">
                      <a:avLst/>
                    </a:prstGeom>
                  </pic:spPr>
                </pic:pic>
              </a:graphicData>
            </a:graphic>
          </wp:inline>
        </w:drawing>
      </w:r>
    </w:p>
    <w:p w14:paraId="0D53813A" w14:textId="1144D2A0" w:rsidR="00E90B5E" w:rsidRPr="00594287" w:rsidRDefault="00E90B5E" w:rsidP="007D6B0D">
      <w:pPr>
        <w:pStyle w:val="Heading3"/>
      </w:pPr>
      <w:bookmarkStart w:id="58" w:name="_Toc147933475"/>
      <w:r w:rsidRPr="00594287">
        <w:t>Requests for advice from the Minister</w:t>
      </w:r>
      <w:r w:rsidR="00E859FA">
        <w:t xml:space="preserve"> about</w:t>
      </w:r>
      <w:r w:rsidR="001F7978">
        <w:t xml:space="preserve"> public sector executives</w:t>
      </w:r>
      <w:bookmarkEnd w:id="58"/>
    </w:p>
    <w:p w14:paraId="579151E1" w14:textId="3856EC30" w:rsidR="00E90B5E" w:rsidRPr="002F24B8" w:rsidRDefault="00E90B5E" w:rsidP="004A39B0">
      <w:pPr>
        <w:pStyle w:val="Body"/>
      </w:pPr>
      <w:r w:rsidRPr="002F24B8">
        <w:t xml:space="preserve">The Minister may request the Tribunal provide advice about remuneration </w:t>
      </w:r>
      <w:r>
        <w:t>and</w:t>
      </w:r>
      <w:r w:rsidRPr="002F24B8">
        <w:t xml:space="preserve"> funding in</w:t>
      </w:r>
      <w:r w:rsidR="00CE6005">
        <w:t> </w:t>
      </w:r>
      <w:r w:rsidRPr="002F24B8">
        <w:t>relation to any specified occupational group</w:t>
      </w:r>
      <w:r>
        <w:t xml:space="preserve"> and remuneration in relation to prescribed public sector bodies</w:t>
      </w:r>
      <w:r w:rsidRPr="002F24B8">
        <w:t>.</w:t>
      </w:r>
      <w:r w:rsidRPr="002F24B8">
        <w:rPr>
          <w:rStyle w:val="FootnoteReference"/>
        </w:rPr>
        <w:footnoteReference w:id="18"/>
      </w:r>
    </w:p>
    <w:p w14:paraId="7CFF0D56" w14:textId="0588B853" w:rsidR="00E90B5E" w:rsidRPr="006B71DD" w:rsidRDefault="007A499A" w:rsidP="004A39B0">
      <w:pPr>
        <w:pStyle w:val="Body"/>
      </w:pPr>
      <w:r>
        <w:t xml:space="preserve">The Tribunal </w:t>
      </w:r>
      <w:r w:rsidR="00A00BF7">
        <w:t xml:space="preserve">submitted its advice to the Minister </w:t>
      </w:r>
      <w:r w:rsidR="008B7ED3">
        <w:t>abou</w:t>
      </w:r>
      <w:r w:rsidR="000C10ED">
        <w:t>t</w:t>
      </w:r>
      <w:r w:rsidR="008B7ED3">
        <w:t xml:space="preserve"> remuneration arrangements for executives in the major transport infrastructure sector in </w:t>
      </w:r>
      <w:r w:rsidR="00725C86">
        <w:t>December 2022.</w:t>
      </w:r>
    </w:p>
    <w:p w14:paraId="796A7B74" w14:textId="5904660B" w:rsidR="002C0785" w:rsidRPr="002F24B8" w:rsidRDefault="00774B6D" w:rsidP="006177ED">
      <w:pPr>
        <w:pStyle w:val="Heading2"/>
      </w:pPr>
      <w:bookmarkStart w:id="59" w:name="_Toc80181988"/>
      <w:bookmarkStart w:id="60" w:name="_Toc80180474"/>
      <w:bookmarkStart w:id="61" w:name="_Toc80180800"/>
      <w:bookmarkStart w:id="62" w:name="_Toc147933476"/>
      <w:r w:rsidRPr="002F24B8">
        <w:t>2.</w:t>
      </w:r>
      <w:r w:rsidR="008A2053">
        <w:t>3</w:t>
      </w:r>
      <w:r w:rsidRPr="002F24B8">
        <w:tab/>
      </w:r>
      <w:r w:rsidR="0087364F" w:rsidRPr="002F24B8">
        <w:t>Mayors</w:t>
      </w:r>
      <w:bookmarkEnd w:id="59"/>
      <w:bookmarkEnd w:id="60"/>
      <w:bookmarkEnd w:id="61"/>
      <w:r w:rsidR="00126A47" w:rsidRPr="002F24B8">
        <w:t xml:space="preserve">, Deputy </w:t>
      </w:r>
      <w:proofErr w:type="gramStart"/>
      <w:r w:rsidR="00126A47" w:rsidRPr="002F24B8">
        <w:t>Mayors</w:t>
      </w:r>
      <w:proofErr w:type="gramEnd"/>
      <w:r w:rsidR="00126A47" w:rsidRPr="002F24B8">
        <w:t xml:space="preserve"> and </w:t>
      </w:r>
      <w:proofErr w:type="spellStart"/>
      <w:r w:rsidR="00126A47" w:rsidRPr="002F24B8">
        <w:t>Councillors</w:t>
      </w:r>
      <w:bookmarkEnd w:id="62"/>
      <w:proofErr w:type="spellEnd"/>
    </w:p>
    <w:p w14:paraId="38C77AD6" w14:textId="31081533" w:rsidR="000644DD" w:rsidRDefault="004D02CD" w:rsidP="004A39B0">
      <w:pPr>
        <w:pStyle w:val="Body"/>
      </w:pPr>
      <w:r w:rsidRPr="002F24B8">
        <w:t>T</w:t>
      </w:r>
      <w:r w:rsidR="00925113" w:rsidRPr="002F24B8">
        <w:t xml:space="preserve">he Tribunal </w:t>
      </w:r>
      <w:r w:rsidR="00E5400F" w:rsidRPr="002F24B8">
        <w:t>is responsible for</w:t>
      </w:r>
      <w:r w:rsidR="00925113" w:rsidRPr="002F24B8">
        <w:t xml:space="preserve"> mak</w:t>
      </w:r>
      <w:r w:rsidR="00E5400F" w:rsidRPr="002F24B8">
        <w:t>ing</w:t>
      </w:r>
      <w:r w:rsidR="00925113" w:rsidRPr="002F24B8">
        <w:t xml:space="preserve"> Determination</w:t>
      </w:r>
      <w:r w:rsidR="00D60077" w:rsidRPr="002F24B8">
        <w:t>s</w:t>
      </w:r>
      <w:r w:rsidR="00925113" w:rsidRPr="002F24B8">
        <w:t xml:space="preserve"> </w:t>
      </w:r>
      <w:r w:rsidR="008A2A99" w:rsidRPr="002F24B8">
        <w:t>setting</w:t>
      </w:r>
      <w:r w:rsidR="00925113" w:rsidRPr="002F24B8">
        <w:t xml:space="preserve"> the value of the allowance payable to Mayors, Deputy </w:t>
      </w:r>
      <w:proofErr w:type="gramStart"/>
      <w:r w:rsidR="00925113" w:rsidRPr="002F24B8">
        <w:t>Mayors</w:t>
      </w:r>
      <w:proofErr w:type="gramEnd"/>
      <w:r w:rsidR="00925113" w:rsidRPr="002F24B8">
        <w:t xml:space="preserve"> and Councillors</w:t>
      </w:r>
      <w:r w:rsidR="007970BD">
        <w:t xml:space="preserve"> (Council Members)</w:t>
      </w:r>
      <w:r w:rsidR="00925113" w:rsidRPr="002F24B8">
        <w:t xml:space="preserve"> in all 79</w:t>
      </w:r>
      <w:r w:rsidR="008815FB">
        <w:t xml:space="preserve"> </w:t>
      </w:r>
      <w:r w:rsidR="00925113" w:rsidRPr="002F24B8">
        <w:t>local governments in Victoria.</w:t>
      </w:r>
      <w:r w:rsidR="00E5400F" w:rsidRPr="002F24B8">
        <w:rPr>
          <w:rStyle w:val="FootnoteReference"/>
        </w:rPr>
        <w:footnoteReference w:id="19"/>
      </w:r>
      <w:r w:rsidR="007970BD">
        <w:t xml:space="preserve"> </w:t>
      </w:r>
    </w:p>
    <w:p w14:paraId="74C67300" w14:textId="2901A2A0" w:rsidR="002068E3" w:rsidRDefault="007970BD" w:rsidP="00DA40E0">
      <w:pPr>
        <w:pStyle w:val="Body"/>
      </w:pPr>
      <w:r>
        <w:t>The</w:t>
      </w:r>
      <w:r w:rsidR="00976A6A">
        <w:t xml:space="preserve"> Tribunal’s</w:t>
      </w:r>
      <w:r>
        <w:t xml:space="preserve"> first Determination for Council Members was made in </w:t>
      </w:r>
      <w:r w:rsidR="00147975">
        <w:t xml:space="preserve">March </w:t>
      </w:r>
      <w:r>
        <w:t>2022.</w:t>
      </w:r>
      <w:r w:rsidR="00936420">
        <w:rPr>
          <w:rStyle w:val="FootnoteReference"/>
        </w:rPr>
        <w:footnoteReference w:id="20"/>
      </w:r>
      <w:r w:rsidR="003D58B3">
        <w:t xml:space="preserve"> </w:t>
      </w:r>
      <w:r w:rsidR="002068E3">
        <w:t xml:space="preserve">The Determination set a base allowance for each Council </w:t>
      </w:r>
      <w:r w:rsidR="00E12F35">
        <w:t>M</w:t>
      </w:r>
      <w:r w:rsidR="002068E3">
        <w:t xml:space="preserve">ember, the value of which varies according to the role (Mayor, Deputy </w:t>
      </w:r>
      <w:proofErr w:type="gramStart"/>
      <w:r w:rsidR="002068E3">
        <w:t>Mayor</w:t>
      </w:r>
      <w:proofErr w:type="gramEnd"/>
      <w:r w:rsidR="002068E3">
        <w:t xml:space="preserve"> or Councillor) and the allowance category to which the Council has been assigned.</w:t>
      </w:r>
    </w:p>
    <w:p w14:paraId="33C9495C" w14:textId="6B6AEF21" w:rsidR="00925113" w:rsidRDefault="002068E3" w:rsidP="00DA40E0">
      <w:pPr>
        <w:pStyle w:val="Body"/>
      </w:pPr>
      <w:r>
        <w:t>The Determination also provided for a remote area travel allowance and set eligibility criteria for claiming it.</w:t>
      </w:r>
    </w:p>
    <w:p w14:paraId="5E9E735E" w14:textId="69901B2A" w:rsidR="009644E0" w:rsidRDefault="007970BD" w:rsidP="004A39B0">
      <w:pPr>
        <w:pStyle w:val="Body"/>
      </w:pPr>
      <w:r>
        <w:t>The Tribunal is required to make annual adjustments to the value</w:t>
      </w:r>
      <w:r w:rsidR="00293714">
        <w:t xml:space="preserve"> of the allowance</w:t>
      </w:r>
      <w:r w:rsidR="0033549E">
        <w:t>s</w:t>
      </w:r>
      <w:r w:rsidR="00293714">
        <w:t xml:space="preserve"> payable</w:t>
      </w:r>
      <w:r w:rsidR="00E13829">
        <w:t> </w:t>
      </w:r>
      <w:r w:rsidR="00293714">
        <w:t>to Council Members. I</w:t>
      </w:r>
      <w:r w:rsidR="00F37930">
        <w:t xml:space="preserve">n </w:t>
      </w:r>
      <w:r w:rsidR="00065E99">
        <w:t>2022-23</w:t>
      </w:r>
      <w:r w:rsidR="00F37930">
        <w:t>,</w:t>
      </w:r>
      <w:r w:rsidR="00065E99">
        <w:t xml:space="preserve"> </w:t>
      </w:r>
      <w:r w:rsidR="00B00BBD">
        <w:t>t</w:t>
      </w:r>
      <w:r w:rsidR="00044BE8" w:rsidRPr="002F24B8">
        <w:t>he Tribunal</w:t>
      </w:r>
      <w:r w:rsidR="007A53E0">
        <w:t xml:space="preserve"> </w:t>
      </w:r>
      <w:r w:rsidR="009178A4">
        <w:t xml:space="preserve">was required to </w:t>
      </w:r>
      <w:r w:rsidR="007A53E0">
        <w:t>ma</w:t>
      </w:r>
      <w:r w:rsidR="009178A4">
        <w:t>k</w:t>
      </w:r>
      <w:r w:rsidR="007A53E0">
        <w:t xml:space="preserve">e </w:t>
      </w:r>
      <w:r w:rsidR="009178A4">
        <w:t xml:space="preserve">two </w:t>
      </w:r>
      <w:r w:rsidR="007A53E0">
        <w:t>annual adjustment</w:t>
      </w:r>
      <w:r w:rsidR="00A579A3">
        <w:t>s</w:t>
      </w:r>
      <w:r w:rsidR="00293714">
        <w:t>,</w:t>
      </w:r>
      <w:r w:rsidR="007A53E0">
        <w:t xml:space="preserve"> </w:t>
      </w:r>
      <w:r w:rsidR="00AD72CB">
        <w:t xml:space="preserve">one </w:t>
      </w:r>
      <w:r w:rsidR="00885E20">
        <w:t>in 2022 and another in 2023</w:t>
      </w:r>
      <w:r w:rsidR="004535DA">
        <w:t>.</w:t>
      </w:r>
    </w:p>
    <w:p w14:paraId="376C498D" w14:textId="51204203" w:rsidR="00697E37" w:rsidRDefault="00207ADC" w:rsidP="004A39B0">
      <w:pPr>
        <w:pStyle w:val="Body"/>
      </w:pPr>
      <w:r>
        <w:t>On 8 December 2022,</w:t>
      </w:r>
      <w:r w:rsidR="007440FA">
        <w:t xml:space="preserve"> the Tri</w:t>
      </w:r>
      <w:r w:rsidR="00385D22">
        <w:t>bunal made the</w:t>
      </w:r>
      <w:r w:rsidR="00DD5172">
        <w:t xml:space="preserve"> </w:t>
      </w:r>
      <w:r w:rsidR="00DD5172" w:rsidRPr="0035057E">
        <w:rPr>
          <w:rStyle w:val="Emphasis"/>
        </w:rPr>
        <w:t xml:space="preserve">Allowance payable to Mayors, Deputy </w:t>
      </w:r>
      <w:proofErr w:type="gramStart"/>
      <w:r w:rsidR="00DD5172" w:rsidRPr="0035057E">
        <w:rPr>
          <w:rStyle w:val="Emphasis"/>
        </w:rPr>
        <w:t>Mayors</w:t>
      </w:r>
      <w:proofErr w:type="gramEnd"/>
      <w:r w:rsidR="00DD5172" w:rsidRPr="0035057E">
        <w:rPr>
          <w:rStyle w:val="Emphasis"/>
        </w:rPr>
        <w:t xml:space="preserve"> and Councillors (Victoria) Annual Adjustment Determination </w:t>
      </w:r>
      <w:r w:rsidRPr="0035057E">
        <w:rPr>
          <w:rStyle w:val="Emphasis"/>
        </w:rPr>
        <w:t>2022</w:t>
      </w:r>
      <w:r>
        <w:t>.</w:t>
      </w:r>
      <w:r w:rsidR="0014113D">
        <w:t xml:space="preserve"> </w:t>
      </w:r>
      <w:r w:rsidR="00ED195B">
        <w:t>This Determination increased the value of allowances</w:t>
      </w:r>
      <w:r w:rsidR="00697E37">
        <w:t xml:space="preserve"> </w:t>
      </w:r>
      <w:r w:rsidR="00ED195B">
        <w:t>by</w:t>
      </w:r>
      <w:r w:rsidR="00697E37">
        <w:t xml:space="preserve"> 1.5 per cent from 18</w:t>
      </w:r>
      <w:r w:rsidR="00ED195B">
        <w:t> </w:t>
      </w:r>
      <w:r w:rsidR="00697E37">
        <w:t xml:space="preserve">December 2022, </w:t>
      </w:r>
      <w:proofErr w:type="gramStart"/>
      <w:r w:rsidR="00697E37">
        <w:t>taking into</w:t>
      </w:r>
      <w:r w:rsidR="00E271E4">
        <w:t> </w:t>
      </w:r>
      <w:r w:rsidR="00697E37">
        <w:t>account</w:t>
      </w:r>
      <w:proofErr w:type="gramEnd"/>
      <w:r w:rsidR="00697E37">
        <w:t>:</w:t>
      </w:r>
    </w:p>
    <w:p w14:paraId="773AE80F" w14:textId="77777777" w:rsidR="00697E37" w:rsidRDefault="00697E37" w:rsidP="001B77A0">
      <w:pPr>
        <w:pStyle w:val="Bullet1"/>
      </w:pPr>
      <w:r>
        <w:t>current and projected economic conditions and trends</w:t>
      </w:r>
    </w:p>
    <w:p w14:paraId="462F9BD2" w14:textId="77777777" w:rsidR="00697E37" w:rsidRDefault="00697E37" w:rsidP="001B77A0">
      <w:pPr>
        <w:pStyle w:val="Bullet1"/>
      </w:pPr>
      <w:r>
        <w:t>the financial position and fiscal strategy of the State of Victoria</w:t>
      </w:r>
    </w:p>
    <w:p w14:paraId="7624DC71" w14:textId="00BE419E" w:rsidR="00396E05" w:rsidRDefault="00396E05" w:rsidP="001B77A0">
      <w:pPr>
        <w:pStyle w:val="Bullet1"/>
      </w:pPr>
      <w:r>
        <w:t>the Victorian Government’s Wages Policy</w:t>
      </w:r>
    </w:p>
    <w:p w14:paraId="6E40F111" w14:textId="77777777" w:rsidR="00697E37" w:rsidRDefault="00697E37" w:rsidP="001B77A0">
      <w:pPr>
        <w:pStyle w:val="Bullet1"/>
      </w:pPr>
      <w:r>
        <w:t>recent remuneration adjustments for comparable roles</w:t>
      </w:r>
    </w:p>
    <w:p w14:paraId="25E09BCD" w14:textId="7B1A34AF" w:rsidR="004D27BA" w:rsidRDefault="00697E37" w:rsidP="001B77A0">
      <w:pPr>
        <w:pStyle w:val="Bullet1"/>
      </w:pPr>
      <w:r>
        <w:t xml:space="preserve">the limited </w:t>
      </w:r>
      <w:proofErr w:type="gramStart"/>
      <w:r>
        <w:t>period of time</w:t>
      </w:r>
      <w:proofErr w:type="gramEnd"/>
      <w:r>
        <w:t xml:space="preserve"> that ha</w:t>
      </w:r>
      <w:r w:rsidR="00115F4B">
        <w:t>d</w:t>
      </w:r>
      <w:r>
        <w:t xml:space="preserve"> passed since the Tribunal made its first Determination setting the values of allowances for Council </w:t>
      </w:r>
      <w:r w:rsidR="00925A93">
        <w:t>M</w:t>
      </w:r>
      <w:r>
        <w:t>embers.</w:t>
      </w:r>
    </w:p>
    <w:p w14:paraId="57A18E1A" w14:textId="1767E1DC" w:rsidR="00065E99" w:rsidRDefault="00065E99" w:rsidP="004A39B0">
      <w:pPr>
        <w:pStyle w:val="Body"/>
      </w:pPr>
      <w:r w:rsidRPr="00147975">
        <w:t>On 30 June 2023</w:t>
      </w:r>
      <w:r w:rsidR="00E51C94" w:rsidRPr="00147975">
        <w:t>,</w:t>
      </w:r>
      <w:r w:rsidR="007440FA" w:rsidRPr="00147975">
        <w:t xml:space="preserve"> the Tri</w:t>
      </w:r>
      <w:r w:rsidR="00385D22" w:rsidRPr="00147975">
        <w:t>bunal made the</w:t>
      </w:r>
      <w:r w:rsidR="00DD5172" w:rsidRPr="00147975">
        <w:t xml:space="preserve"> </w:t>
      </w:r>
      <w:r w:rsidR="00DD5172" w:rsidRPr="0035057E">
        <w:rPr>
          <w:rStyle w:val="Emphasis"/>
        </w:rPr>
        <w:t xml:space="preserve">Allowance payable to Mayors, Deputy </w:t>
      </w:r>
      <w:proofErr w:type="gramStart"/>
      <w:r w:rsidR="00DD5172" w:rsidRPr="0035057E">
        <w:rPr>
          <w:rStyle w:val="Emphasis"/>
        </w:rPr>
        <w:t>Mayors</w:t>
      </w:r>
      <w:proofErr w:type="gramEnd"/>
      <w:r w:rsidR="00DD5172" w:rsidRPr="0035057E">
        <w:rPr>
          <w:rStyle w:val="Emphasis"/>
        </w:rPr>
        <w:t xml:space="preserve"> and Councillors (Victoria) Annual Adjustment Determination 2023</w:t>
      </w:r>
      <w:r w:rsidR="00C75EE6" w:rsidRPr="00147975">
        <w:t>.</w:t>
      </w:r>
      <w:r w:rsidR="008C5975" w:rsidRPr="00147975">
        <w:rPr>
          <w:i/>
          <w:iCs/>
        </w:rPr>
        <w:t xml:space="preserve"> </w:t>
      </w:r>
      <w:r w:rsidR="00160C5E" w:rsidRPr="00147975">
        <w:t xml:space="preserve">This Determination increased the values of allowances </w:t>
      </w:r>
      <w:r w:rsidR="006C03C1">
        <w:t xml:space="preserve">by </w:t>
      </w:r>
      <w:r w:rsidR="00ED195B">
        <w:t xml:space="preserve">a further </w:t>
      </w:r>
      <w:r w:rsidR="00160C5E" w:rsidRPr="00147975">
        <w:t>2 per cent</w:t>
      </w:r>
      <w:r w:rsidR="003F76DD" w:rsidRPr="00147975">
        <w:t xml:space="preserve"> with effect from 1 July 2023</w:t>
      </w:r>
      <w:r w:rsidR="00B45EED" w:rsidRPr="00147975">
        <w:t>, consistent with the timing of the</w:t>
      </w:r>
      <w:r w:rsidR="004D27BA">
        <w:t xml:space="preserve"> annual adjustment for public sector executives</w:t>
      </w:r>
      <w:r w:rsidR="00B45EED" w:rsidRPr="00147975">
        <w:t>.</w:t>
      </w:r>
    </w:p>
    <w:p w14:paraId="18139D01" w14:textId="4AA5E78F" w:rsidR="006C03C1" w:rsidRDefault="00396E05" w:rsidP="004A39B0">
      <w:pPr>
        <w:pStyle w:val="Body"/>
      </w:pPr>
      <w:r>
        <w:t>In addition to legislative requirements, the Tribunal also considered</w:t>
      </w:r>
      <w:r w:rsidR="006C03C1">
        <w:t>:</w:t>
      </w:r>
    </w:p>
    <w:p w14:paraId="19C1AB15" w14:textId="51A687C8" w:rsidR="006C03C1" w:rsidRDefault="006C03C1" w:rsidP="001B77A0">
      <w:pPr>
        <w:pStyle w:val="Bullet1"/>
      </w:pPr>
      <w:r>
        <w:t>the limited amount of time that had passed since the last annual adjustment to</w:t>
      </w:r>
      <w:r w:rsidR="00702F23">
        <w:t> </w:t>
      </w:r>
      <w:r>
        <w:t xml:space="preserve">allowances of 1.5 per </w:t>
      </w:r>
      <w:proofErr w:type="gramStart"/>
      <w:r>
        <w:t>cent</w:t>
      </w:r>
      <w:proofErr w:type="gramEnd"/>
    </w:p>
    <w:p w14:paraId="35CCF7F5" w14:textId="29D6A463" w:rsidR="006C03C1" w:rsidRDefault="006C03C1" w:rsidP="001B77A0">
      <w:pPr>
        <w:pStyle w:val="Bullet1"/>
      </w:pPr>
      <w:r>
        <w:t>remuneration adjustments for comparable local government roles in other Australian</w:t>
      </w:r>
      <w:r w:rsidR="004C0D0F">
        <w:t> </w:t>
      </w:r>
      <w:r>
        <w:t>jurisdictions</w:t>
      </w:r>
    </w:p>
    <w:p w14:paraId="135135BE" w14:textId="77777777" w:rsidR="006C03C1" w:rsidRDefault="006C03C1" w:rsidP="001B77A0">
      <w:pPr>
        <w:pStyle w:val="Bullet1"/>
      </w:pPr>
      <w:r>
        <w:t>the Victorian Government’s</w:t>
      </w:r>
      <w:r w:rsidRPr="000F7D65">
        <w:t xml:space="preserve"> rate cap of 3.5 per cent for all </w:t>
      </w:r>
      <w:r>
        <w:t>C</w:t>
      </w:r>
      <w:r w:rsidRPr="000F7D65">
        <w:t>ouncils for 2023</w:t>
      </w:r>
      <w:r>
        <w:noBreakHyphen/>
      </w:r>
      <w:r w:rsidRPr="000F7D65">
        <w:t>24</w:t>
      </w:r>
    </w:p>
    <w:p w14:paraId="635E9996" w14:textId="5CABCAB7" w:rsidR="008E027B" w:rsidRDefault="006C03C1" w:rsidP="001B77A0">
      <w:pPr>
        <w:pStyle w:val="Bullet1"/>
      </w:pPr>
      <w:r>
        <w:t>its 2023 Determination of salaries and allowances for MPs, which resulted in a 3.5</w:t>
      </w:r>
      <w:r w:rsidR="005E444E">
        <w:t> </w:t>
      </w:r>
      <w:r>
        <w:t>per</w:t>
      </w:r>
      <w:r w:rsidR="005E444E">
        <w:t> </w:t>
      </w:r>
      <w:r>
        <w:t>cent increase in the MP basic salary</w:t>
      </w:r>
      <w:r w:rsidR="004C0D0F">
        <w:t>.</w:t>
      </w:r>
    </w:p>
    <w:p w14:paraId="5B0846C3" w14:textId="30270CE4" w:rsidR="008E027B" w:rsidRDefault="009E146F" w:rsidP="001B77A0">
      <w:pPr>
        <w:pStyle w:val="Body"/>
      </w:pPr>
      <w:r>
        <w:t xml:space="preserve">The </w:t>
      </w:r>
      <w:r w:rsidR="00B5081D">
        <w:t xml:space="preserve">current </w:t>
      </w:r>
      <w:r>
        <w:t>value of a</w:t>
      </w:r>
      <w:r w:rsidR="004857E4">
        <w:t xml:space="preserve">llowances for Mayors, Deputy Mayors and Councillors are </w:t>
      </w:r>
      <w:r>
        <w:t>set out at</w:t>
      </w:r>
      <w:r w:rsidR="004857E4">
        <w:t xml:space="preserve"> </w:t>
      </w:r>
      <w:r>
        <w:t>T</w:t>
      </w:r>
      <w:r w:rsidR="004857E4">
        <w:t>able</w:t>
      </w:r>
      <w:r w:rsidR="001B77A0">
        <w:t> </w:t>
      </w:r>
      <w:r w:rsidR="00327271">
        <w:t>6</w:t>
      </w:r>
      <w:r w:rsidR="00B5081D">
        <w:t xml:space="preserve">. Further increases to allowances are </w:t>
      </w:r>
      <w:r w:rsidR="00023D5C">
        <w:t>scheduled to be phased in from</w:t>
      </w:r>
      <w:r w:rsidR="00E16DF6">
        <w:t xml:space="preserve"> </w:t>
      </w:r>
      <w:r w:rsidR="00023D5C">
        <w:t>18</w:t>
      </w:r>
      <w:r w:rsidR="00E16DF6">
        <w:rPr>
          <w:rStyle w:val="CommentReference"/>
          <w:rFonts w:cstheme="minorBidi"/>
          <w:lang w:val="en-US"/>
        </w:rPr>
        <w:t> </w:t>
      </w:r>
      <w:r w:rsidR="00E16DF6">
        <w:t>De</w:t>
      </w:r>
      <w:r w:rsidR="00023D5C">
        <w:t>cember 2023.</w:t>
      </w:r>
    </w:p>
    <w:p w14:paraId="6642DBC2" w14:textId="079334CD" w:rsidR="009D02DE" w:rsidRPr="00473F38" w:rsidRDefault="009D02DE" w:rsidP="00803CFC">
      <w:pPr>
        <w:pStyle w:val="Caption"/>
      </w:pPr>
      <w:r w:rsidRPr="00473F38">
        <w:t xml:space="preserve">Table </w:t>
      </w:r>
      <w:r w:rsidR="00C12D3A">
        <w:t>6</w:t>
      </w:r>
      <w:r w:rsidRPr="00473F38">
        <w:t>:</w:t>
      </w:r>
      <w:r w:rsidR="007913CB">
        <w:t xml:space="preserve"> </w:t>
      </w:r>
      <w:r w:rsidRPr="00473F38">
        <w:t>Value of the base allowance for Mayors</w:t>
      </w:r>
      <w:r w:rsidR="00690D40" w:rsidRPr="00473F38">
        <w:t xml:space="preserve">, Deputy </w:t>
      </w:r>
      <w:proofErr w:type="gramStart"/>
      <w:r w:rsidR="00690D40" w:rsidRPr="00473F38">
        <w:t>Mayors</w:t>
      </w:r>
      <w:proofErr w:type="gramEnd"/>
      <w:r w:rsidR="00690D40" w:rsidRPr="00473F38">
        <w:t xml:space="preserve"> and </w:t>
      </w:r>
      <w:proofErr w:type="spellStart"/>
      <w:r w:rsidR="00690D40" w:rsidRPr="00473F38">
        <w:t>Councillors</w:t>
      </w:r>
      <w:proofErr w:type="spellEnd"/>
      <w:r w:rsidRPr="00473F38">
        <w:t>, by Council allowance category, 1 July 2023 until 17 December 2023</w:t>
      </w:r>
    </w:p>
    <w:tbl>
      <w:tblPr>
        <w:tblStyle w:val="ListTable3-Accent21"/>
        <w:tblW w:w="4969" w:type="pct"/>
        <w:tblInd w:w="0" w:type="dxa"/>
        <w:tblLook w:val="04A0" w:firstRow="1" w:lastRow="0" w:firstColumn="1" w:lastColumn="0" w:noHBand="0" w:noVBand="1"/>
      </w:tblPr>
      <w:tblGrid>
        <w:gridCol w:w="3829"/>
        <w:gridCol w:w="1540"/>
        <w:gridCol w:w="1541"/>
        <w:gridCol w:w="1541"/>
      </w:tblGrid>
      <w:tr w:rsidR="00221315" w:rsidRPr="00EA5941" w14:paraId="04490973" w14:textId="77777777" w:rsidTr="00475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Pr>
          <w:p w14:paraId="2DF59338" w14:textId="6A7C3882" w:rsidR="00221315" w:rsidRPr="00B27507" w:rsidRDefault="00221315" w:rsidP="00221315">
            <w:pPr>
              <w:pStyle w:val="Tablecolhead"/>
            </w:pPr>
            <w:r w:rsidRPr="00B27507">
              <w:t>Council allowance category</w:t>
            </w:r>
          </w:p>
        </w:tc>
        <w:tc>
          <w:tcPr>
            <w:tcW w:w="0" w:type="pct"/>
            <w:tcBorders>
              <w:bottom w:val="single" w:sz="4" w:space="0" w:color="FFFFFF" w:themeColor="background1"/>
            </w:tcBorders>
          </w:tcPr>
          <w:p w14:paraId="411D9AD8" w14:textId="77777777" w:rsidR="00221315" w:rsidRPr="00B27507" w:rsidRDefault="00221315" w:rsidP="00B27507">
            <w:pPr>
              <w:pStyle w:val="Tablecolhead"/>
              <w:jc w:val="right"/>
              <w:cnfStyle w:val="100000000000" w:firstRow="1" w:lastRow="0" w:firstColumn="0" w:lastColumn="0" w:oddVBand="0" w:evenVBand="0" w:oddHBand="0" w:evenHBand="0" w:firstRowFirstColumn="0" w:firstRowLastColumn="0" w:lastRowFirstColumn="0" w:lastRowLastColumn="0"/>
            </w:pPr>
            <w:r w:rsidRPr="00B27507">
              <w:t>Mayors</w:t>
            </w:r>
          </w:p>
        </w:tc>
        <w:tc>
          <w:tcPr>
            <w:tcW w:w="0" w:type="pct"/>
            <w:tcBorders>
              <w:bottom w:val="single" w:sz="4" w:space="0" w:color="FFFFFF" w:themeColor="background1"/>
            </w:tcBorders>
          </w:tcPr>
          <w:p w14:paraId="27CA1F98" w14:textId="77777777" w:rsidR="00221315" w:rsidRPr="00B27507" w:rsidRDefault="00221315" w:rsidP="00B27507">
            <w:pPr>
              <w:pStyle w:val="Tablecolhead"/>
              <w:jc w:val="right"/>
              <w:cnfStyle w:val="100000000000" w:firstRow="1" w:lastRow="0" w:firstColumn="0" w:lastColumn="0" w:oddVBand="0" w:evenVBand="0" w:oddHBand="0" w:evenHBand="0" w:firstRowFirstColumn="0" w:firstRowLastColumn="0" w:lastRowFirstColumn="0" w:lastRowLastColumn="0"/>
            </w:pPr>
            <w:r w:rsidRPr="00B27507">
              <w:t>Deputy Mayors</w:t>
            </w:r>
          </w:p>
        </w:tc>
        <w:tc>
          <w:tcPr>
            <w:tcW w:w="0" w:type="pct"/>
            <w:tcBorders>
              <w:bottom w:val="single" w:sz="4" w:space="0" w:color="FFFFFF" w:themeColor="background1"/>
            </w:tcBorders>
          </w:tcPr>
          <w:p w14:paraId="102ADCDE" w14:textId="77777777" w:rsidR="00221315" w:rsidRPr="00B27507" w:rsidRDefault="00221315" w:rsidP="00B27507">
            <w:pPr>
              <w:pStyle w:val="Tablecolhead"/>
              <w:jc w:val="right"/>
              <w:cnfStyle w:val="100000000000" w:firstRow="1" w:lastRow="0" w:firstColumn="0" w:lastColumn="0" w:oddVBand="0" w:evenVBand="0" w:oddHBand="0" w:evenHBand="0" w:firstRowFirstColumn="0" w:firstRowLastColumn="0" w:lastRowFirstColumn="0" w:lastRowLastColumn="0"/>
            </w:pPr>
            <w:r w:rsidRPr="00B27507">
              <w:t>Councillors</w:t>
            </w:r>
          </w:p>
        </w:tc>
      </w:tr>
      <w:tr w:rsidR="00221315" w:rsidRPr="00F61BDA" w14:paraId="0A29C486" w14:textId="77777777" w:rsidTr="00C62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vMerge/>
          </w:tcPr>
          <w:p w14:paraId="49A9FA26" w14:textId="65561524" w:rsidR="00221315" w:rsidRPr="000E4254" w:rsidRDefault="00221315" w:rsidP="000E4254">
            <w:pPr>
              <w:pStyle w:val="Tablebody"/>
            </w:pPr>
          </w:p>
        </w:tc>
        <w:tc>
          <w:tcPr>
            <w:tcW w:w="2735" w:type="pct"/>
            <w:gridSpan w:val="3"/>
            <w:tcBorders>
              <w:top w:val="single" w:sz="4" w:space="0" w:color="FFFFFF" w:themeColor="background1"/>
            </w:tcBorders>
            <w:shd w:val="clear" w:color="auto" w:fill="26664E" w:themeFill="accent1"/>
          </w:tcPr>
          <w:p w14:paraId="18EE546E" w14:textId="5C8AF295" w:rsidR="00221315" w:rsidRPr="000E4254" w:rsidRDefault="00221315" w:rsidP="00B27507">
            <w:pPr>
              <w:pStyle w:val="Tablecolheadmiddle"/>
              <w:cnfStyle w:val="000000100000" w:firstRow="0" w:lastRow="0" w:firstColumn="0" w:lastColumn="0" w:oddVBand="0" w:evenVBand="0" w:oddHBand="1" w:evenHBand="0" w:firstRowFirstColumn="0" w:firstRowLastColumn="0" w:lastRowFirstColumn="0" w:lastRowLastColumn="0"/>
            </w:pPr>
            <w:r w:rsidRPr="000E4254">
              <w:t>Value of allowance ($ p.a.)</w:t>
            </w:r>
          </w:p>
        </w:tc>
      </w:tr>
      <w:tr w:rsidR="001345C2" w:rsidRPr="00F61BDA" w14:paraId="15C9923A" w14:textId="77777777" w:rsidTr="00B27507">
        <w:trPr>
          <w:trHeight w:val="385"/>
        </w:trPr>
        <w:tc>
          <w:tcPr>
            <w:cnfStyle w:val="001000000000" w:firstRow="0" w:lastRow="0" w:firstColumn="1" w:lastColumn="0" w:oddVBand="0" w:evenVBand="0" w:oddHBand="0" w:evenHBand="0" w:firstRowFirstColumn="0" w:firstRowLastColumn="0" w:lastRowFirstColumn="0" w:lastRowLastColumn="0"/>
            <w:tcW w:w="2265" w:type="pct"/>
          </w:tcPr>
          <w:p w14:paraId="7F6503DF" w14:textId="77777777" w:rsidR="009D02DE" w:rsidRPr="000E4254" w:rsidRDefault="009D02DE" w:rsidP="00B27507">
            <w:pPr>
              <w:pStyle w:val="Tablebodybold"/>
            </w:pPr>
            <w:r w:rsidRPr="000E4254">
              <w:t>Category 1</w:t>
            </w:r>
          </w:p>
        </w:tc>
        <w:tc>
          <w:tcPr>
            <w:tcW w:w="911" w:type="pct"/>
          </w:tcPr>
          <w:p w14:paraId="61526EE1" w14:textId="6551BEDC" w:rsidR="009D02DE" w:rsidRPr="000E4254" w:rsidRDefault="009D02DE" w:rsidP="00B27507">
            <w:pPr>
              <w:pStyle w:val="Tablebodyright"/>
              <w:cnfStyle w:val="000000000000" w:firstRow="0" w:lastRow="0" w:firstColumn="0" w:lastColumn="0" w:oddVBand="0" w:evenVBand="0" w:oddHBand="0" w:evenHBand="0" w:firstRowFirstColumn="0" w:firstRowLastColumn="0" w:lastRowFirstColumn="0" w:lastRowLastColumn="0"/>
            </w:pPr>
            <w:r w:rsidRPr="000E4254">
              <w:t>79,492</w:t>
            </w:r>
          </w:p>
        </w:tc>
        <w:tc>
          <w:tcPr>
            <w:tcW w:w="912" w:type="pct"/>
          </w:tcPr>
          <w:p w14:paraId="3274AB18" w14:textId="77777777" w:rsidR="009D02DE" w:rsidRPr="000E4254" w:rsidRDefault="009D02DE" w:rsidP="00B27507">
            <w:pPr>
              <w:pStyle w:val="Tablebodyright"/>
              <w:cnfStyle w:val="000000000000" w:firstRow="0" w:lastRow="0" w:firstColumn="0" w:lastColumn="0" w:oddVBand="0" w:evenVBand="0" w:oddHBand="0" w:evenHBand="0" w:firstRowFirstColumn="0" w:firstRowLastColumn="0" w:lastRowFirstColumn="0" w:lastRowLastColumn="0"/>
            </w:pPr>
            <w:r w:rsidRPr="000E4254">
              <w:t>39,746</w:t>
            </w:r>
          </w:p>
        </w:tc>
        <w:tc>
          <w:tcPr>
            <w:tcW w:w="912" w:type="pct"/>
          </w:tcPr>
          <w:p w14:paraId="40D48D23" w14:textId="77777777" w:rsidR="009D02DE" w:rsidRPr="000E4254" w:rsidRDefault="009D02DE" w:rsidP="00B27507">
            <w:pPr>
              <w:pStyle w:val="Tablebodyright"/>
              <w:cnfStyle w:val="000000000000" w:firstRow="0" w:lastRow="0" w:firstColumn="0" w:lastColumn="0" w:oddVBand="0" w:evenVBand="0" w:oddHBand="0" w:evenHBand="0" w:firstRowFirstColumn="0" w:firstRowLastColumn="0" w:lastRowFirstColumn="0" w:lastRowLastColumn="0"/>
            </w:pPr>
            <w:r w:rsidRPr="000E4254">
              <w:t>25,650</w:t>
            </w:r>
          </w:p>
        </w:tc>
      </w:tr>
      <w:tr w:rsidR="009D02DE" w:rsidRPr="00F61BDA" w14:paraId="6C5C262C" w14:textId="77777777" w:rsidTr="00221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tcPr>
          <w:p w14:paraId="26A8019B" w14:textId="77777777" w:rsidR="009D02DE" w:rsidRPr="000E4254" w:rsidRDefault="009D02DE" w:rsidP="00B27507">
            <w:pPr>
              <w:pStyle w:val="Tablebodybold"/>
            </w:pPr>
            <w:r w:rsidRPr="000E4254">
              <w:t>Category 2</w:t>
            </w:r>
          </w:p>
        </w:tc>
        <w:tc>
          <w:tcPr>
            <w:tcW w:w="911" w:type="pct"/>
          </w:tcPr>
          <w:p w14:paraId="16524F6F" w14:textId="75034F10" w:rsidR="009D02DE" w:rsidRPr="000E4254" w:rsidRDefault="009D02DE" w:rsidP="00B27507">
            <w:pPr>
              <w:pStyle w:val="Tablebodyright"/>
              <w:cnfStyle w:val="000000100000" w:firstRow="0" w:lastRow="0" w:firstColumn="0" w:lastColumn="0" w:oddVBand="0" w:evenVBand="0" w:oddHBand="1" w:evenHBand="0" w:firstRowFirstColumn="0" w:firstRowLastColumn="0" w:lastRowFirstColumn="0" w:lastRowLastColumn="0"/>
            </w:pPr>
            <w:r w:rsidRPr="000E4254">
              <w:t>102,650</w:t>
            </w:r>
          </w:p>
        </w:tc>
        <w:tc>
          <w:tcPr>
            <w:tcW w:w="912" w:type="pct"/>
          </w:tcPr>
          <w:p w14:paraId="6EBE0AAC" w14:textId="77777777" w:rsidR="009D02DE" w:rsidRPr="000E4254" w:rsidRDefault="009D02DE" w:rsidP="00B27507">
            <w:pPr>
              <w:pStyle w:val="Tablebodyright"/>
              <w:cnfStyle w:val="000000100000" w:firstRow="0" w:lastRow="0" w:firstColumn="0" w:lastColumn="0" w:oddVBand="0" w:evenVBand="0" w:oddHBand="1" w:evenHBand="0" w:firstRowFirstColumn="0" w:firstRowLastColumn="0" w:lastRowFirstColumn="0" w:lastRowLastColumn="0"/>
            </w:pPr>
            <w:r w:rsidRPr="000E4254">
              <w:t>51,325</w:t>
            </w:r>
          </w:p>
        </w:tc>
        <w:tc>
          <w:tcPr>
            <w:tcW w:w="912" w:type="pct"/>
          </w:tcPr>
          <w:p w14:paraId="0BAC4EEA" w14:textId="77777777" w:rsidR="009D02DE" w:rsidRPr="000E4254" w:rsidRDefault="009D02DE" w:rsidP="00B27507">
            <w:pPr>
              <w:pStyle w:val="Tablebodyright"/>
              <w:cnfStyle w:val="000000100000" w:firstRow="0" w:lastRow="0" w:firstColumn="0" w:lastColumn="0" w:oddVBand="0" w:evenVBand="0" w:oddHBand="1" w:evenHBand="0" w:firstRowFirstColumn="0" w:firstRowLastColumn="0" w:lastRowFirstColumn="0" w:lastRowLastColumn="0"/>
            </w:pPr>
            <w:r w:rsidRPr="000E4254">
              <w:t>31,980</w:t>
            </w:r>
          </w:p>
        </w:tc>
      </w:tr>
      <w:tr w:rsidR="009D02DE" w:rsidRPr="00F61BDA" w14:paraId="7344EF9C" w14:textId="77777777" w:rsidTr="00221315">
        <w:tc>
          <w:tcPr>
            <w:cnfStyle w:val="001000000000" w:firstRow="0" w:lastRow="0" w:firstColumn="1" w:lastColumn="0" w:oddVBand="0" w:evenVBand="0" w:oddHBand="0" w:evenHBand="0" w:firstRowFirstColumn="0" w:firstRowLastColumn="0" w:lastRowFirstColumn="0" w:lastRowLastColumn="0"/>
            <w:tcW w:w="2265" w:type="pct"/>
          </w:tcPr>
          <w:p w14:paraId="2631448C" w14:textId="77777777" w:rsidR="009D02DE" w:rsidRPr="000E4254" w:rsidRDefault="009D02DE" w:rsidP="00B27507">
            <w:pPr>
              <w:pStyle w:val="Tablebodybold"/>
            </w:pPr>
            <w:r w:rsidRPr="000E4254">
              <w:t>Category 3</w:t>
            </w:r>
          </w:p>
        </w:tc>
        <w:tc>
          <w:tcPr>
            <w:tcW w:w="911" w:type="pct"/>
          </w:tcPr>
          <w:p w14:paraId="4B1F6B53" w14:textId="7959AFEC" w:rsidR="009D02DE" w:rsidRPr="000E4254" w:rsidRDefault="009D02DE" w:rsidP="00B27507">
            <w:pPr>
              <w:pStyle w:val="Tablebodyright"/>
              <w:cnfStyle w:val="000000000000" w:firstRow="0" w:lastRow="0" w:firstColumn="0" w:lastColumn="0" w:oddVBand="0" w:evenVBand="0" w:oddHBand="0" w:evenHBand="0" w:firstRowFirstColumn="0" w:firstRowLastColumn="0" w:lastRowFirstColumn="0" w:lastRowLastColumn="0"/>
            </w:pPr>
            <w:r w:rsidRPr="000E4254">
              <w:t>126,958</w:t>
            </w:r>
          </w:p>
        </w:tc>
        <w:tc>
          <w:tcPr>
            <w:tcW w:w="912" w:type="pct"/>
          </w:tcPr>
          <w:p w14:paraId="0F653F66" w14:textId="77777777" w:rsidR="009D02DE" w:rsidRPr="000E4254" w:rsidRDefault="009D02DE" w:rsidP="00B27507">
            <w:pPr>
              <w:pStyle w:val="Tablebodyright"/>
              <w:cnfStyle w:val="000000000000" w:firstRow="0" w:lastRow="0" w:firstColumn="0" w:lastColumn="0" w:oddVBand="0" w:evenVBand="0" w:oddHBand="0" w:evenHBand="0" w:firstRowFirstColumn="0" w:firstRowLastColumn="0" w:lastRowFirstColumn="0" w:lastRowLastColumn="0"/>
            </w:pPr>
            <w:r w:rsidRPr="000E4254">
              <w:t>63,480</w:t>
            </w:r>
          </w:p>
        </w:tc>
        <w:tc>
          <w:tcPr>
            <w:tcW w:w="912" w:type="pct"/>
          </w:tcPr>
          <w:p w14:paraId="3A3DE347" w14:textId="77777777" w:rsidR="009D02DE" w:rsidRPr="000E4254" w:rsidRDefault="009D02DE" w:rsidP="00B27507">
            <w:pPr>
              <w:pStyle w:val="Tablebodyright"/>
              <w:cnfStyle w:val="000000000000" w:firstRow="0" w:lastRow="0" w:firstColumn="0" w:lastColumn="0" w:oddVBand="0" w:evenVBand="0" w:oddHBand="0" w:evenHBand="0" w:firstRowFirstColumn="0" w:firstRowLastColumn="0" w:lastRowFirstColumn="0" w:lastRowLastColumn="0"/>
            </w:pPr>
            <w:r w:rsidRPr="000E4254">
              <w:t>38,316</w:t>
            </w:r>
          </w:p>
        </w:tc>
      </w:tr>
      <w:tr w:rsidR="009D02DE" w:rsidRPr="00F61BDA" w14:paraId="307E3474" w14:textId="77777777" w:rsidTr="00221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tcPr>
          <w:p w14:paraId="36A92530" w14:textId="77777777" w:rsidR="009D02DE" w:rsidRPr="000E4254" w:rsidRDefault="009D02DE" w:rsidP="00B27507">
            <w:pPr>
              <w:pStyle w:val="Tablebodybold"/>
            </w:pPr>
            <w:r w:rsidRPr="000E4254">
              <w:t>Category 4 – Melbourne City Council</w:t>
            </w:r>
          </w:p>
        </w:tc>
        <w:tc>
          <w:tcPr>
            <w:tcW w:w="911" w:type="pct"/>
          </w:tcPr>
          <w:p w14:paraId="12048379" w14:textId="3470C413" w:rsidR="009D02DE" w:rsidRPr="000E4254" w:rsidRDefault="009D02DE" w:rsidP="00B27507">
            <w:pPr>
              <w:pStyle w:val="Tablebodyright"/>
              <w:cnfStyle w:val="000000100000" w:firstRow="0" w:lastRow="0" w:firstColumn="0" w:lastColumn="0" w:oddVBand="0" w:evenVBand="0" w:oddHBand="1" w:evenHBand="0" w:firstRowFirstColumn="0" w:firstRowLastColumn="0" w:lastRowFirstColumn="0" w:lastRowLastColumn="0"/>
            </w:pPr>
            <w:r w:rsidRPr="000E4254">
              <w:t>253,920</w:t>
            </w:r>
          </w:p>
        </w:tc>
        <w:tc>
          <w:tcPr>
            <w:tcW w:w="912" w:type="pct"/>
          </w:tcPr>
          <w:p w14:paraId="5234750C" w14:textId="77777777" w:rsidR="009D02DE" w:rsidRPr="000E4254" w:rsidRDefault="009D02DE" w:rsidP="00B27507">
            <w:pPr>
              <w:pStyle w:val="Tablebodyright"/>
              <w:cnfStyle w:val="000000100000" w:firstRow="0" w:lastRow="0" w:firstColumn="0" w:lastColumn="0" w:oddVBand="0" w:evenVBand="0" w:oddHBand="1" w:evenHBand="0" w:firstRowFirstColumn="0" w:firstRowLastColumn="0" w:lastRowFirstColumn="0" w:lastRowLastColumn="0"/>
            </w:pPr>
            <w:r w:rsidRPr="000E4254">
              <w:t>126,959</w:t>
            </w:r>
          </w:p>
        </w:tc>
        <w:tc>
          <w:tcPr>
            <w:tcW w:w="912" w:type="pct"/>
          </w:tcPr>
          <w:p w14:paraId="417B4120" w14:textId="77777777" w:rsidR="009D02DE" w:rsidRPr="000E4254" w:rsidRDefault="009D02DE" w:rsidP="00B27507">
            <w:pPr>
              <w:pStyle w:val="Tablebodyright"/>
              <w:cnfStyle w:val="000000100000" w:firstRow="0" w:lastRow="0" w:firstColumn="0" w:lastColumn="0" w:oddVBand="0" w:evenVBand="0" w:oddHBand="1" w:evenHBand="0" w:firstRowFirstColumn="0" w:firstRowLastColumn="0" w:lastRowFirstColumn="0" w:lastRowLastColumn="0"/>
            </w:pPr>
            <w:r w:rsidRPr="000E4254">
              <w:t>57,473</w:t>
            </w:r>
          </w:p>
        </w:tc>
      </w:tr>
    </w:tbl>
    <w:p w14:paraId="129F4F35" w14:textId="685E1B74" w:rsidR="006D181F" w:rsidRDefault="00925113" w:rsidP="00331A17">
      <w:pPr>
        <w:pStyle w:val="Bodyaftertableorfigureorimage"/>
        <w:rPr>
          <w:noProof/>
        </w:rPr>
      </w:pPr>
      <w:r w:rsidRPr="004D27BA">
        <w:t>The</w:t>
      </w:r>
      <w:r w:rsidR="004D27BA" w:rsidRPr="004D27BA">
        <w:t xml:space="preserve"> annual adjustment</w:t>
      </w:r>
      <w:r w:rsidRPr="004D27BA">
        <w:t xml:space="preserve"> Determination</w:t>
      </w:r>
      <w:r w:rsidR="00E64555" w:rsidRPr="004D27BA">
        <w:t>s</w:t>
      </w:r>
      <w:r w:rsidR="00C12D3A">
        <w:t xml:space="preserve"> — including details of scheduled phased increases —</w:t>
      </w:r>
      <w:r w:rsidRPr="004D27BA">
        <w:t xml:space="preserve"> and accompanying Statement</w:t>
      </w:r>
      <w:r w:rsidR="00E64555" w:rsidRPr="004D27BA">
        <w:t>s</w:t>
      </w:r>
      <w:r w:rsidRPr="004D27BA">
        <w:t xml:space="preserve"> of Reasons </w:t>
      </w:r>
      <w:r w:rsidR="00E64555" w:rsidRPr="004D27BA">
        <w:t xml:space="preserve">are </w:t>
      </w:r>
      <w:r w:rsidRPr="004D27BA">
        <w:t>available on the Tribunal’s website.</w:t>
      </w:r>
      <w:r w:rsidR="005D289B" w:rsidRPr="005D289B">
        <w:rPr>
          <w:noProof/>
        </w:rPr>
        <w:t xml:space="preserve"> </w:t>
      </w:r>
    </w:p>
    <w:p w14:paraId="4480F581" w14:textId="69F0D45D" w:rsidR="00DB71B3" w:rsidRPr="00752795" w:rsidRDefault="00DB71B3" w:rsidP="001023EC">
      <w:pPr>
        <w:pStyle w:val="Heading2"/>
      </w:pPr>
      <w:bookmarkStart w:id="63" w:name="_Toc147933477"/>
      <w:bookmarkStart w:id="64" w:name="_Toc80180475"/>
      <w:bookmarkStart w:id="65" w:name="_Toc80180801"/>
      <w:bookmarkStart w:id="66" w:name="_Toc80181989"/>
      <w:r w:rsidRPr="00752795">
        <w:t xml:space="preserve">2.4 </w:t>
      </w:r>
      <w:r w:rsidR="00E02D41" w:rsidRPr="00752795">
        <w:tab/>
      </w:r>
      <w:r w:rsidR="00527E41" w:rsidRPr="00752795">
        <w:t>State Budget</w:t>
      </w:r>
      <w:r w:rsidR="00E02D41" w:rsidRPr="00752795">
        <w:t xml:space="preserve"> </w:t>
      </w:r>
      <w:r w:rsidR="00E02D41" w:rsidRPr="001023EC">
        <w:t>performance</w:t>
      </w:r>
      <w:r w:rsidR="00527E41" w:rsidRPr="00752795">
        <w:t xml:space="preserve"> measures</w:t>
      </w:r>
      <w:bookmarkEnd w:id="63"/>
    </w:p>
    <w:p w14:paraId="7BCD1E7B" w14:textId="23956D88" w:rsidR="00084FD5" w:rsidRDefault="00AC1E78" w:rsidP="004A39B0">
      <w:pPr>
        <w:pStyle w:val="Body"/>
      </w:pPr>
      <w:r w:rsidRPr="00752795">
        <w:t xml:space="preserve">The </w:t>
      </w:r>
      <w:r w:rsidRPr="0035057E">
        <w:rPr>
          <w:rStyle w:val="Emphasis"/>
        </w:rPr>
        <w:t>Victorian Budget 2022/23</w:t>
      </w:r>
      <w:r w:rsidRPr="00752795">
        <w:rPr>
          <w:i/>
          <w:iCs/>
        </w:rPr>
        <w:t xml:space="preserve"> </w:t>
      </w:r>
      <w:r w:rsidR="00887088" w:rsidRPr="00752795">
        <w:t>specifies</w:t>
      </w:r>
      <w:r w:rsidR="00084FD5" w:rsidRPr="00752795">
        <w:t xml:space="preserve"> </w:t>
      </w:r>
      <w:r w:rsidR="00883C39" w:rsidRPr="00752795">
        <w:t xml:space="preserve">one </w:t>
      </w:r>
      <w:r w:rsidR="00CF093A" w:rsidRPr="00752795">
        <w:t xml:space="preserve">quality </w:t>
      </w:r>
      <w:r w:rsidR="00F44AF2" w:rsidRPr="00752795">
        <w:t xml:space="preserve">and </w:t>
      </w:r>
      <w:r w:rsidR="00FD4B39">
        <w:t xml:space="preserve">one </w:t>
      </w:r>
      <w:r w:rsidR="00F44AF2" w:rsidRPr="00752795">
        <w:t>timeliness</w:t>
      </w:r>
      <w:r w:rsidR="00887088" w:rsidRPr="00752795">
        <w:t xml:space="preserve"> </w:t>
      </w:r>
      <w:r w:rsidR="00FA0A30">
        <w:t xml:space="preserve">performance </w:t>
      </w:r>
      <w:r w:rsidR="00AC2033" w:rsidRPr="00752795">
        <w:t>measure</w:t>
      </w:r>
      <w:r w:rsidR="00AA15E7" w:rsidRPr="00752795">
        <w:t xml:space="preserve"> </w:t>
      </w:r>
      <w:r w:rsidR="00FD4B39">
        <w:t>for the Tribunal.</w:t>
      </w:r>
      <w:r w:rsidR="00614A34" w:rsidRPr="00F4572E">
        <w:rPr>
          <w:rStyle w:val="FootnoteReference"/>
        </w:rPr>
        <w:footnoteReference w:id="21"/>
      </w:r>
    </w:p>
    <w:p w14:paraId="223EAB00" w14:textId="197EF73F" w:rsidR="00EB30DA" w:rsidRDefault="00752795" w:rsidP="004A39B0">
      <w:pPr>
        <w:pStyle w:val="Body"/>
      </w:pPr>
      <w:r w:rsidRPr="00A23C2F">
        <w:t xml:space="preserve">The quality measure relates to the </w:t>
      </w:r>
      <w:r w:rsidR="00A23C2F" w:rsidRPr="00A23C2F">
        <w:t>satisfaction of key stakeholders</w:t>
      </w:r>
      <w:r w:rsidR="000A783B">
        <w:t xml:space="preserve"> —</w:t>
      </w:r>
      <w:r w:rsidR="00A23C2F" w:rsidRPr="00A23C2F">
        <w:t xml:space="preserve"> </w:t>
      </w:r>
      <w:r w:rsidR="000A562E" w:rsidRPr="00A23C2F">
        <w:t xml:space="preserve">including </w:t>
      </w:r>
      <w:r w:rsidR="00C047C1">
        <w:t>MPs</w:t>
      </w:r>
      <w:r w:rsidR="000A562E" w:rsidRPr="00A23C2F">
        <w:t>, public</w:t>
      </w:r>
      <w:r w:rsidR="00702F23">
        <w:t> </w:t>
      </w:r>
      <w:r w:rsidR="000A562E" w:rsidRPr="00A23C2F">
        <w:t xml:space="preserve">sector employers and </w:t>
      </w:r>
      <w:r w:rsidR="000E1403">
        <w:t>Council Members</w:t>
      </w:r>
      <w:r w:rsidR="000A783B">
        <w:t xml:space="preserve"> —</w:t>
      </w:r>
      <w:r w:rsidR="000A562E" w:rsidRPr="00A23C2F">
        <w:t xml:space="preserve"> with the Tribunal’s process</w:t>
      </w:r>
      <w:r w:rsidR="00614A34">
        <w:t>es</w:t>
      </w:r>
      <w:r w:rsidR="000A562E" w:rsidRPr="00A23C2F">
        <w:t xml:space="preserve"> regarding </w:t>
      </w:r>
      <w:r w:rsidR="0012636D">
        <w:t>D</w:t>
      </w:r>
      <w:r w:rsidR="000A562E" w:rsidRPr="00A23C2F">
        <w:t xml:space="preserve">eterminations, </w:t>
      </w:r>
      <w:proofErr w:type="gramStart"/>
      <w:r w:rsidR="000A562E" w:rsidRPr="00A23C2F">
        <w:t>reviews</w:t>
      </w:r>
      <w:proofErr w:type="gramEnd"/>
      <w:r w:rsidR="000A562E" w:rsidRPr="00A23C2F">
        <w:t xml:space="preserve"> and advice</w:t>
      </w:r>
      <w:r w:rsidR="00007E09" w:rsidRPr="00A23C2F">
        <w:t>.</w:t>
      </w:r>
      <w:r w:rsidR="00A23C2F">
        <w:t xml:space="preserve"> </w:t>
      </w:r>
    </w:p>
    <w:p w14:paraId="08FFD8DD" w14:textId="75E212A8" w:rsidR="00023D5C" w:rsidRDefault="00B65B74" w:rsidP="004A39B0">
      <w:pPr>
        <w:pStyle w:val="Body"/>
      </w:pPr>
      <w:r w:rsidRPr="0012636D">
        <w:t>To measure stakeholder satisfaction a questionnaire was sent to approximately 380 stakeholders</w:t>
      </w:r>
      <w:r w:rsidR="00FA0A30" w:rsidRPr="0012636D">
        <w:t>,</w:t>
      </w:r>
      <w:r w:rsidRPr="0012636D">
        <w:t xml:space="preserve"> including MPs and</w:t>
      </w:r>
      <w:r w:rsidR="00023D5C">
        <w:t xml:space="preserve"> the</w:t>
      </w:r>
      <w:r w:rsidRPr="0012636D">
        <w:t xml:space="preserve"> Clerks</w:t>
      </w:r>
      <w:r w:rsidR="000A783B" w:rsidRPr="0012636D">
        <w:t xml:space="preserve"> of the Parliament of Victoria</w:t>
      </w:r>
      <w:r w:rsidRPr="0012636D">
        <w:t xml:space="preserve">, PE </w:t>
      </w:r>
      <w:r w:rsidR="00023D5C">
        <w:t>b</w:t>
      </w:r>
      <w:r w:rsidRPr="0012636D">
        <w:t xml:space="preserve">oard Chairs, </w:t>
      </w:r>
      <w:r w:rsidR="00985789" w:rsidRPr="0012636D">
        <w:t xml:space="preserve">senior VPS </w:t>
      </w:r>
      <w:r w:rsidR="00023D5C">
        <w:t>d</w:t>
      </w:r>
      <w:r w:rsidR="00985789" w:rsidRPr="0012636D">
        <w:t>epartment human resources officers</w:t>
      </w:r>
      <w:r w:rsidRPr="0012636D">
        <w:t xml:space="preserve"> and local government Mayors. The questionnaire asked respondents to rate their </w:t>
      </w:r>
      <w:r w:rsidR="006F557A" w:rsidRPr="0012636D">
        <w:t xml:space="preserve">overall </w:t>
      </w:r>
      <w:r w:rsidRPr="0012636D">
        <w:t>satisfaction</w:t>
      </w:r>
      <w:r w:rsidR="006F557A" w:rsidRPr="0012636D">
        <w:t xml:space="preserve"> with the Tribunal’s delivery of outputs</w:t>
      </w:r>
      <w:r w:rsidRPr="0012636D">
        <w:t>.</w:t>
      </w:r>
      <w:r w:rsidR="0040099E" w:rsidRPr="0012636D">
        <w:rPr>
          <w:rStyle w:val="FootnoteReference"/>
        </w:rPr>
        <w:footnoteReference w:id="22"/>
      </w:r>
      <w:r w:rsidRPr="0012636D">
        <w:t xml:space="preserve"> </w:t>
      </w:r>
    </w:p>
    <w:p w14:paraId="63CB05F2" w14:textId="3BFFCD81" w:rsidR="00CB772F" w:rsidRDefault="00FC6D46" w:rsidP="004A39B0">
      <w:pPr>
        <w:pStyle w:val="Body"/>
      </w:pPr>
      <w:r>
        <w:t>T</w:t>
      </w:r>
      <w:r w:rsidR="00CF260B" w:rsidRPr="0012636D">
        <w:t>he</w:t>
      </w:r>
      <w:r w:rsidR="00EE7704" w:rsidRPr="0012636D">
        <w:t xml:space="preserve"> Tribunal recorded an overall level of stakeholder satisfaction of 87 per cent against a</w:t>
      </w:r>
      <w:r w:rsidR="00A60BEE">
        <w:t> </w:t>
      </w:r>
      <w:r w:rsidR="00EE7704" w:rsidRPr="0012636D">
        <w:t>target of 80 per cent</w:t>
      </w:r>
      <w:r w:rsidR="007B31B9">
        <w:t>, based on 75 responses to the questionnaire</w:t>
      </w:r>
      <w:r w:rsidR="00EE7704" w:rsidRPr="0012636D">
        <w:t>.</w:t>
      </w:r>
    </w:p>
    <w:p w14:paraId="750C7C25" w14:textId="333D4070" w:rsidR="00971BB0" w:rsidRPr="00EE7704" w:rsidRDefault="008734CE" w:rsidP="00DD5CCC">
      <w:pPr>
        <w:pStyle w:val="Body"/>
      </w:pPr>
      <w:r>
        <w:t>The</w:t>
      </w:r>
      <w:r w:rsidR="00EE7704" w:rsidRPr="00EE7704">
        <w:t xml:space="preserve"> timeliness measure related to delivery of the Tribunal’s legislated work program within established timeframes. </w:t>
      </w:r>
      <w:r w:rsidR="007636AD">
        <w:t>In 2022-23, t</w:t>
      </w:r>
      <w:r w:rsidR="00971BB0" w:rsidRPr="00EE7704">
        <w:t>he Tribunal’s legislated work program</w:t>
      </w:r>
      <w:r w:rsidR="007B31B9">
        <w:t xml:space="preserve"> </w:t>
      </w:r>
      <w:r w:rsidR="00971BB0" w:rsidRPr="00EE7704">
        <w:t>comprised:</w:t>
      </w:r>
    </w:p>
    <w:p w14:paraId="04A49EF1" w14:textId="5C875632" w:rsidR="00EE7704" w:rsidRPr="00EE7704" w:rsidRDefault="00EE7704" w:rsidP="007E34DF">
      <w:pPr>
        <w:pStyle w:val="Bullet1"/>
      </w:pPr>
      <w:r w:rsidRPr="00EE7704">
        <w:t xml:space="preserve">making comprehensive and annual adjustment </w:t>
      </w:r>
      <w:r w:rsidR="00C33579">
        <w:t>D</w:t>
      </w:r>
      <w:r w:rsidRPr="00EE7704">
        <w:t xml:space="preserve">eterminations consistent with timeframes </w:t>
      </w:r>
      <w:r w:rsidR="00CF231B">
        <w:t>set out</w:t>
      </w:r>
      <w:r w:rsidRPr="00EE7704">
        <w:t xml:space="preserve"> in the VIRTIPS Act</w:t>
      </w:r>
    </w:p>
    <w:p w14:paraId="7B039D56" w14:textId="6A4F85F5" w:rsidR="00971BB0" w:rsidRPr="00EE7704" w:rsidRDefault="00971BB0" w:rsidP="007E34DF">
      <w:pPr>
        <w:pStyle w:val="Bullet1"/>
      </w:pPr>
      <w:r w:rsidRPr="00EE7704">
        <w:t xml:space="preserve">responding to requests for advice submitted by VPS </w:t>
      </w:r>
      <w:r w:rsidR="00D455C4">
        <w:t xml:space="preserve">and </w:t>
      </w:r>
      <w:r w:rsidRPr="00EE7704">
        <w:t>PE</w:t>
      </w:r>
      <w:r w:rsidR="00D455C4">
        <w:t xml:space="preserve"> employers</w:t>
      </w:r>
      <w:r w:rsidRPr="00EE7704">
        <w:t xml:space="preserve"> proposing to pay an executive above the relevant remuneration band</w:t>
      </w:r>
      <w:r w:rsidR="00CF231B">
        <w:t xml:space="preserve"> —</w:t>
      </w:r>
      <w:r w:rsidRPr="00EE7704">
        <w:t xml:space="preserve"> </w:t>
      </w:r>
      <w:r w:rsidR="00CF231B">
        <w:t>t</w:t>
      </w:r>
      <w:r w:rsidRPr="00EE7704">
        <w:t xml:space="preserve">he Tribunal aims to provide advice within 15 business days of a complete request being </w:t>
      </w:r>
      <w:proofErr w:type="gramStart"/>
      <w:r w:rsidRPr="00EE7704">
        <w:t>received</w:t>
      </w:r>
      <w:proofErr w:type="gramEnd"/>
    </w:p>
    <w:p w14:paraId="2CA0BE10" w14:textId="0328E1E0" w:rsidR="00971BB0" w:rsidRPr="007A3065" w:rsidRDefault="00971BB0" w:rsidP="007E34DF">
      <w:pPr>
        <w:pStyle w:val="Bullet1"/>
      </w:pPr>
      <w:r w:rsidRPr="007A3065">
        <w:t>providing advice as requested by the Minister for Government Services</w:t>
      </w:r>
      <w:r w:rsidR="007A3065" w:rsidRPr="007A3065">
        <w:t xml:space="preserve"> —</w:t>
      </w:r>
      <w:r w:rsidR="00407D09" w:rsidRPr="007A3065">
        <w:t xml:space="preserve"> th</w:t>
      </w:r>
      <w:r w:rsidR="007A3065" w:rsidRPr="007A3065">
        <w:t>e advice must be provided</w:t>
      </w:r>
      <w:r w:rsidR="00407D09" w:rsidRPr="007A3065">
        <w:t xml:space="preserve"> within a reasonable time after receiving the </w:t>
      </w:r>
      <w:proofErr w:type="gramStart"/>
      <w:r w:rsidR="00407D09" w:rsidRPr="007A3065">
        <w:t>request</w:t>
      </w:r>
      <w:proofErr w:type="gramEnd"/>
    </w:p>
    <w:p w14:paraId="2DA832FF" w14:textId="4873D11B" w:rsidR="00971BB0" w:rsidRPr="00EE7704" w:rsidRDefault="0022255F" w:rsidP="007E34DF">
      <w:pPr>
        <w:pStyle w:val="Bullet1"/>
      </w:pPr>
      <w:r>
        <w:t xml:space="preserve">provision </w:t>
      </w:r>
      <w:r w:rsidR="00971BB0" w:rsidRPr="00EE7704">
        <w:t xml:space="preserve">of the Tribunal’s </w:t>
      </w:r>
      <w:r w:rsidR="000B2E41">
        <w:t xml:space="preserve">2021-22 </w:t>
      </w:r>
      <w:r w:rsidR="00971BB0" w:rsidRPr="00EE7704">
        <w:t>annual report</w:t>
      </w:r>
      <w:r>
        <w:t xml:space="preserve"> by 31 October 2022</w:t>
      </w:r>
      <w:r w:rsidR="00EE7704" w:rsidRPr="00EE7704">
        <w:t>.</w:t>
      </w:r>
    </w:p>
    <w:p w14:paraId="3BE2F669" w14:textId="6C4BA969" w:rsidR="000E4254" w:rsidRDefault="00EE7704" w:rsidP="004A39B0">
      <w:pPr>
        <w:pStyle w:val="Body"/>
      </w:pPr>
      <w:r w:rsidRPr="00EE7704">
        <w:t>In 2022-23, t</w:t>
      </w:r>
      <w:r w:rsidR="0068665B" w:rsidRPr="00EE7704">
        <w:t>he Tribunal delivered</w:t>
      </w:r>
      <w:r w:rsidR="00076348" w:rsidRPr="00EE7704">
        <w:t xml:space="preserve"> 96</w:t>
      </w:r>
      <w:r w:rsidRPr="00EE7704">
        <w:t xml:space="preserve"> per cent</w:t>
      </w:r>
      <w:r w:rsidR="00076348" w:rsidRPr="00EE7704">
        <w:t xml:space="preserve"> of its legislated work program </w:t>
      </w:r>
      <w:r w:rsidR="000B2E41">
        <w:t>within established timeframes</w:t>
      </w:r>
      <w:r w:rsidRPr="00EE7704">
        <w:t>, against a target of 85 per cent</w:t>
      </w:r>
      <w:r w:rsidR="00076348" w:rsidRPr="00EE7704">
        <w:t>.</w:t>
      </w:r>
      <w:r w:rsidR="00076348">
        <w:t xml:space="preserve"> </w:t>
      </w:r>
    </w:p>
    <w:p w14:paraId="31B549F5" w14:textId="0BEDFE2F" w:rsidR="001A46FB" w:rsidRPr="001C5723" w:rsidRDefault="002560A9" w:rsidP="004A39B0">
      <w:pPr>
        <w:pStyle w:val="Body"/>
        <w:sectPr w:rsidR="001A46FB" w:rsidRPr="001C5723" w:rsidSect="007F5689">
          <w:pgSz w:w="11906" w:h="16838" w:code="9"/>
          <w:pgMar w:top="1701" w:right="1701" w:bottom="1559" w:left="1701" w:header="680" w:footer="646" w:gutter="0"/>
          <w:cols w:space="360"/>
          <w:docGrid w:linePitch="360"/>
        </w:sectPr>
      </w:pPr>
      <w:r>
        <w:rPr>
          <w:noProof/>
        </w:rPr>
        <mc:AlternateContent>
          <mc:Choice Requires="wpg">
            <w:drawing>
              <wp:anchor distT="0" distB="0" distL="114300" distR="114300" simplePos="0" relativeHeight="251658251" behindDoc="1" locked="0" layoutInCell="1" allowOverlap="1" wp14:anchorId="7987722C" wp14:editId="6F0A40FF">
                <wp:simplePos x="0" y="0"/>
                <wp:positionH relativeFrom="column">
                  <wp:posOffset>2021303</wp:posOffset>
                </wp:positionH>
                <wp:positionV relativeFrom="paragraph">
                  <wp:posOffset>774699</wp:posOffset>
                </wp:positionV>
                <wp:extent cx="4931138" cy="180000"/>
                <wp:effectExtent l="0" t="0" r="3175" b="0"/>
                <wp:wrapNone/>
                <wp:docPr id="787542328" name="Group 787542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1138" cy="180000"/>
                          <a:chOff x="3022280" y="316523"/>
                          <a:chExt cx="4931138" cy="158263"/>
                        </a:xfrm>
                      </wpg:grpSpPr>
                      <wps:wsp>
                        <wps:cNvPr id="510804653" name="Rectangle 6"/>
                        <wps:cNvSpPr/>
                        <wps:spPr>
                          <a:xfrm>
                            <a:off x="3022280" y="316523"/>
                            <a:ext cx="1584000" cy="158262"/>
                          </a:xfrm>
                          <a:prstGeom prst="rect">
                            <a:avLst/>
                          </a:prstGeom>
                          <a:solidFill>
                            <a:schemeClr val="accent5">
                              <a:alpha val="1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073590" name="Rectangle 6"/>
                        <wps:cNvSpPr/>
                        <wps:spPr>
                          <a:xfrm>
                            <a:off x="4606437" y="316524"/>
                            <a:ext cx="2411749" cy="158262"/>
                          </a:xfrm>
                          <a:prstGeom prst="rect">
                            <a:avLst/>
                          </a:prstGeom>
                          <a:solidFill>
                            <a:schemeClr val="accent3">
                              <a:alpha val="19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113747" name="Rectangle 6"/>
                        <wps:cNvSpPr/>
                        <wps:spPr>
                          <a:xfrm>
                            <a:off x="7018063" y="316671"/>
                            <a:ext cx="935355" cy="158115"/>
                          </a:xfrm>
                          <a:prstGeom prst="rect">
                            <a:avLst/>
                          </a:prstGeom>
                          <a:solidFill>
                            <a:schemeClr val="accent5">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03D59" id="Group 787542328" o:spid="_x0000_s1026" alt="&quot;&quot;" style="position:absolute;margin-left:159.15pt;margin-top:61pt;width:388.3pt;height:14.15pt;z-index:-251658229;mso-width-relative:margin;mso-height-relative:margin" coordorigin="30222,3165" coordsize="4931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">
                <v:rect id="Rectangle 6" o:spid="_x0000_s1027" style="position:absolute;left:30222;top:3165;width:15840;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" fillcolor="#29c598 [3208]" stroked="f">
                  <v:fill opacity="7196f"/>
                </v:rect>
                <v:rect id="Rectangle 6" o:spid="_x0000_s1028" style="position:absolute;left:46064;top:3165;width:24117;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" fillcolor="#70ba85 [3206]" stroked="f">
                  <v:fill opacity="12336f"/>
                </v:rect>
                <v:rect id="Rectangle 6" o:spid="_x0000_s1029" style="position:absolute;left:70180;top:3166;width:935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" fillcolor="#29c598 [3208]" stroked="f">
                  <v:fill opacity="11051f"/>
                </v:rect>
              </v:group>
            </w:pict>
          </mc:Fallback>
        </mc:AlternateContent>
      </w:r>
    </w:p>
    <w:p w14:paraId="056CB64C" w14:textId="5075D97B" w:rsidR="00B42946" w:rsidRPr="0017233E" w:rsidRDefault="00B42946" w:rsidP="004A39B0">
      <w:pPr>
        <w:pStyle w:val="Heading1"/>
      </w:pPr>
      <w:bookmarkStart w:id="67" w:name="_Toc147933478"/>
      <w:r>
        <w:t xml:space="preserve">3. </w:t>
      </w:r>
      <w:r w:rsidR="004A39B0">
        <w:tab/>
      </w:r>
      <w:r>
        <w:t>Other Tribunal matters</w:t>
      </w:r>
      <w:bookmarkEnd w:id="67"/>
    </w:p>
    <w:p w14:paraId="369A2C65" w14:textId="77777777" w:rsidR="00B42946" w:rsidRDefault="00B42946" w:rsidP="004A39B0">
      <w:pPr>
        <w:pStyle w:val="Body"/>
      </w:pPr>
      <w:r>
        <w:rPr>
          <w:noProof/>
        </w:rPr>
        <w:drawing>
          <wp:inline distT="0" distB="0" distL="0" distR="0" wp14:anchorId="1F9B7DD5" wp14:editId="15CD6159">
            <wp:extent cx="2222500" cy="253365"/>
            <wp:effectExtent l="0" t="0" r="635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p>
    <w:p w14:paraId="2FDD11F7" w14:textId="230D0BBC" w:rsidR="00E77BA3" w:rsidRPr="002F24B8" w:rsidRDefault="00473F38" w:rsidP="000F1949">
      <w:pPr>
        <w:pStyle w:val="Heading2"/>
        <w:spacing w:before="840"/>
      </w:pPr>
      <w:bookmarkStart w:id="68" w:name="_Toc147933479"/>
      <w:bookmarkEnd w:id="64"/>
      <w:bookmarkEnd w:id="65"/>
      <w:bookmarkEnd w:id="66"/>
      <w:r>
        <w:t>3.1</w:t>
      </w:r>
      <w:r>
        <w:tab/>
      </w:r>
      <w:r w:rsidR="00E77BA3" w:rsidRPr="002F24B8">
        <w:t>Tribunal meetings</w:t>
      </w:r>
      <w:bookmarkEnd w:id="68"/>
    </w:p>
    <w:p w14:paraId="594A95F2" w14:textId="05D2E153" w:rsidR="00E77BA3" w:rsidRPr="002F24B8" w:rsidRDefault="00E0759A" w:rsidP="00473F38">
      <w:pPr>
        <w:pStyle w:val="Body"/>
      </w:pPr>
      <w:r w:rsidRPr="002F24B8">
        <w:t>T</w:t>
      </w:r>
      <w:r w:rsidR="00E77BA3" w:rsidRPr="002F24B8">
        <w:t xml:space="preserve">he Tribunal held </w:t>
      </w:r>
      <w:r w:rsidR="00E033A0" w:rsidRPr="00805A72">
        <w:t>2</w:t>
      </w:r>
      <w:r w:rsidR="00805A72">
        <w:t>5</w:t>
      </w:r>
      <w:r w:rsidR="00E033A0" w:rsidRPr="002F24B8">
        <w:t xml:space="preserve"> </w:t>
      </w:r>
      <w:r w:rsidR="00B61C8F" w:rsidRPr="002F24B8">
        <w:t>regular</w:t>
      </w:r>
      <w:r w:rsidR="00E77BA3" w:rsidRPr="002F24B8">
        <w:t xml:space="preserve"> meetings and </w:t>
      </w:r>
      <w:r w:rsidR="00E033A0" w:rsidRPr="002F24B8">
        <w:t>t</w:t>
      </w:r>
      <w:r w:rsidR="00805A72">
        <w:t>hree</w:t>
      </w:r>
      <w:r w:rsidR="00885DD6" w:rsidRPr="002F24B8">
        <w:t xml:space="preserve"> </w:t>
      </w:r>
      <w:r w:rsidR="00E77BA3" w:rsidRPr="002F24B8">
        <w:t>special meetings</w:t>
      </w:r>
      <w:r w:rsidRPr="002F24B8">
        <w:t xml:space="preserve"> in 202</w:t>
      </w:r>
      <w:r w:rsidR="00DB620D">
        <w:t>2</w:t>
      </w:r>
      <w:r w:rsidR="00CD7509">
        <w:t>-</w:t>
      </w:r>
      <w:r w:rsidRPr="002F24B8">
        <w:t>2</w:t>
      </w:r>
      <w:r w:rsidR="00DB620D">
        <w:t>3</w:t>
      </w:r>
      <w:r w:rsidRPr="002F24B8">
        <w:t>.</w:t>
      </w:r>
    </w:p>
    <w:p w14:paraId="1D67559C" w14:textId="454F470B" w:rsidR="00E77BA3" w:rsidRDefault="00A51CD6" w:rsidP="00E93729">
      <w:pPr>
        <w:pStyle w:val="Body"/>
      </w:pPr>
      <w:r w:rsidRPr="00B0489F">
        <w:t>Minutes were kept for each meeting</w:t>
      </w:r>
      <w:r w:rsidR="00F205DF" w:rsidRPr="00B0489F">
        <w:t>.</w:t>
      </w:r>
      <w:r w:rsidRPr="00B0489F">
        <w:t xml:space="preserve"> </w:t>
      </w:r>
      <w:r w:rsidR="00F205DF" w:rsidRPr="00B0489F">
        <w:t>T</w:t>
      </w:r>
      <w:r w:rsidR="00E77BA3" w:rsidRPr="00B0489F">
        <w:t>here w</w:t>
      </w:r>
      <w:r w:rsidR="00A1248A" w:rsidRPr="00B0489F">
        <w:t xml:space="preserve">ere </w:t>
      </w:r>
      <w:r w:rsidR="005E3397" w:rsidRPr="00C02185">
        <w:t>three</w:t>
      </w:r>
      <w:r w:rsidR="00E77BA3" w:rsidRPr="00B0489F">
        <w:t xml:space="preserve"> disclosure</w:t>
      </w:r>
      <w:r w:rsidR="00DA38C2" w:rsidRPr="00B0489F">
        <w:t>s</w:t>
      </w:r>
      <w:r w:rsidR="00E77BA3" w:rsidRPr="00B0489F">
        <w:t xml:space="preserve"> of</w:t>
      </w:r>
      <w:r w:rsidR="00DA38C2" w:rsidRPr="00B0489F">
        <w:t xml:space="preserve"> an</w:t>
      </w:r>
      <w:r w:rsidR="00E77BA3" w:rsidRPr="00B0489F">
        <w:t xml:space="preserve"> interest </w:t>
      </w:r>
      <w:r w:rsidR="00DA38C2" w:rsidRPr="00B0489F">
        <w:t>by</w:t>
      </w:r>
      <w:r w:rsidR="00702F23">
        <w:t> </w:t>
      </w:r>
      <w:r w:rsidR="00DA38C2" w:rsidRPr="00B0489F">
        <w:t>a</w:t>
      </w:r>
      <w:r w:rsidR="00CE6005">
        <w:t> </w:t>
      </w:r>
      <w:r w:rsidR="00DA38C2" w:rsidRPr="00B0489F">
        <w:t xml:space="preserve">Tribunal Member </w:t>
      </w:r>
      <w:r w:rsidR="00E77BA3" w:rsidRPr="00B0489F">
        <w:t xml:space="preserve">recorded in the minutes </w:t>
      </w:r>
      <w:r w:rsidR="00F205DF" w:rsidRPr="00B0489F">
        <w:t>of a</w:t>
      </w:r>
      <w:r w:rsidRPr="00B0489F">
        <w:t xml:space="preserve"> Tribunal </w:t>
      </w:r>
      <w:r w:rsidR="00E77BA3" w:rsidRPr="00B0489F">
        <w:t>meeting</w:t>
      </w:r>
      <w:r w:rsidRPr="000B5B4D">
        <w:t>.</w:t>
      </w:r>
      <w:r w:rsidRPr="000B5B4D">
        <w:rPr>
          <w:vertAlign w:val="superscript"/>
        </w:rPr>
        <w:footnoteReference w:id="23"/>
      </w:r>
      <w:r w:rsidRPr="002F24B8">
        <w:t xml:space="preserve"> </w:t>
      </w:r>
    </w:p>
    <w:p w14:paraId="0C68A285" w14:textId="59F659DF" w:rsidR="0017768E" w:rsidRDefault="0017768E" w:rsidP="00DD5CCC">
      <w:pPr>
        <w:pStyle w:val="Bullet1"/>
      </w:pPr>
      <w:r>
        <w:t>On 25 August 2022, Chair McCann advised that he had been appointed as an independent member of the Department of Justice and Community Safety (DJCS)</w:t>
      </w:r>
      <w:r w:rsidR="0071775A">
        <w:t xml:space="preserve"> remuneration committee</w:t>
      </w:r>
      <w:r>
        <w:t xml:space="preserve"> and noted there was a potential conflict of interest arising from the appointment, including about any future proposals from DJCS to pay an executive above the relevant band.</w:t>
      </w:r>
    </w:p>
    <w:p w14:paraId="6AD0A363" w14:textId="061AE786" w:rsidR="00D82126" w:rsidRDefault="00B0489F" w:rsidP="00DD5CCC">
      <w:pPr>
        <w:pStyle w:val="Bullet1"/>
      </w:pPr>
      <w:r>
        <w:t xml:space="preserve">On 12 January 2023, Member Gardner declared a potential conflict of interest </w:t>
      </w:r>
      <w:r w:rsidR="003760FE">
        <w:t xml:space="preserve">in respect of a </w:t>
      </w:r>
      <w:r w:rsidR="00D82126">
        <w:t xml:space="preserve">payment above the band </w:t>
      </w:r>
      <w:r w:rsidR="003760FE">
        <w:t>request from the Department of Families, Fairness and Housing (DFFH)</w:t>
      </w:r>
      <w:r w:rsidR="00D82126">
        <w:t xml:space="preserve"> and recused herself from consideration of the matter</w:t>
      </w:r>
      <w:r w:rsidR="00812CD2">
        <w:t xml:space="preserve"> (Advice 2023/01)</w:t>
      </w:r>
      <w:r w:rsidR="00D82126">
        <w:t>.</w:t>
      </w:r>
    </w:p>
    <w:p w14:paraId="72FF71C6" w14:textId="717567EC" w:rsidR="008467DE" w:rsidRDefault="00E03A1C" w:rsidP="00DD5CCC">
      <w:pPr>
        <w:pStyle w:val="Bullet1"/>
      </w:pPr>
      <w:r>
        <w:t xml:space="preserve">On </w:t>
      </w:r>
      <w:r w:rsidR="008467DE">
        <w:t xml:space="preserve">4 May 2023, Member Gardner advised she had </w:t>
      </w:r>
      <w:r w:rsidR="00456294">
        <w:t>been appointed as an independent member of</w:t>
      </w:r>
      <w:r w:rsidR="008467DE">
        <w:t xml:space="preserve"> the DFFH executive remuneration committee.</w:t>
      </w:r>
    </w:p>
    <w:p w14:paraId="278B0D70" w14:textId="0728A111" w:rsidR="00300DDD" w:rsidRPr="002F24B8" w:rsidRDefault="00E17885" w:rsidP="006177ED">
      <w:pPr>
        <w:pStyle w:val="Heading2"/>
      </w:pPr>
      <w:bookmarkStart w:id="69" w:name="_Toc147933480"/>
      <w:r w:rsidRPr="002F24B8">
        <w:t>3.2</w:t>
      </w:r>
      <w:r w:rsidR="00473F38">
        <w:tab/>
      </w:r>
      <w:r w:rsidRPr="002F24B8">
        <w:t>Finance</w:t>
      </w:r>
      <w:bookmarkEnd w:id="69"/>
    </w:p>
    <w:p w14:paraId="383F3F75" w14:textId="2DB04373" w:rsidR="00595D49" w:rsidRPr="002F24B8" w:rsidRDefault="00595D49" w:rsidP="00E24AE4">
      <w:pPr>
        <w:pStyle w:val="Body"/>
      </w:pPr>
      <w:r w:rsidRPr="002F24B8">
        <w:t>Section</w:t>
      </w:r>
      <w:r w:rsidR="0042258F">
        <w:t xml:space="preserve"> </w:t>
      </w:r>
      <w:r w:rsidRPr="002F24B8">
        <w:t xml:space="preserve">45 of the </w:t>
      </w:r>
      <w:r w:rsidRPr="0035057E">
        <w:rPr>
          <w:rStyle w:val="Emphasis"/>
        </w:rPr>
        <w:t>Financial Management Act</w:t>
      </w:r>
      <w:r w:rsidR="004230E2" w:rsidRPr="0035057E">
        <w:rPr>
          <w:rStyle w:val="Emphasis"/>
        </w:rPr>
        <w:t xml:space="preserve"> </w:t>
      </w:r>
      <w:r w:rsidRPr="0035057E">
        <w:rPr>
          <w:rStyle w:val="Emphasis"/>
        </w:rPr>
        <w:t>1994</w:t>
      </w:r>
      <w:r w:rsidRPr="002F24B8">
        <w:t xml:space="preserve"> (Vic) (FMA) requires the Tribunal to prepare a report of operations and financial statements for each financial year.</w:t>
      </w:r>
      <w:bookmarkStart w:id="70" w:name="_Hlk78977014"/>
      <w:r w:rsidR="004B4172">
        <w:t xml:space="preserve"> </w:t>
      </w:r>
      <w:r w:rsidR="00E11A98" w:rsidRPr="002F24B8">
        <w:t>However, i</w:t>
      </w:r>
      <w:r w:rsidRPr="002F24B8">
        <w:t>n</w:t>
      </w:r>
      <w:r w:rsidR="00CE6005">
        <w:t> </w:t>
      </w:r>
      <w:r w:rsidRPr="002F24B8">
        <w:t>accordance with a determination made by the Assistant Treasurer under s</w:t>
      </w:r>
      <w:r w:rsidR="001141D6" w:rsidRPr="002F24B8">
        <w:t>ection</w:t>
      </w:r>
      <w:r w:rsidR="0094447E">
        <w:t xml:space="preserve"> </w:t>
      </w:r>
      <w:r w:rsidRPr="002F24B8">
        <w:t>53(1)(b) of the FMA, the Tribunal’s report of operations and financial statements is consolidated with the annual report of the Department of Premier and Cabinet.</w:t>
      </w:r>
    </w:p>
    <w:bookmarkEnd w:id="70"/>
    <w:p w14:paraId="2BAC07E7" w14:textId="77777777" w:rsidR="00AC2CCE" w:rsidRDefault="00595D49" w:rsidP="00E24AE4">
      <w:pPr>
        <w:pStyle w:val="Body"/>
      </w:pPr>
      <w:r w:rsidRPr="002F24B8">
        <w:t>Under s</w:t>
      </w:r>
      <w:r w:rsidR="00A81D26" w:rsidRPr="002F24B8">
        <w:t xml:space="preserve">ection </w:t>
      </w:r>
      <w:r w:rsidRPr="002F24B8">
        <w:t>8(3)(d) of the FMA, and Standing Direction</w:t>
      </w:r>
      <w:r w:rsidR="0094447E">
        <w:t xml:space="preserve"> </w:t>
      </w:r>
      <w:r w:rsidRPr="002F24B8">
        <w:t>1.5, the Assistant Treasurer has also exempted the Tribunal from the requirements of the Standing Directions</w:t>
      </w:r>
      <w:r w:rsidR="003A4077" w:rsidRPr="002F24B8">
        <w:t>.</w:t>
      </w:r>
    </w:p>
    <w:p w14:paraId="4C1FC8D3" w14:textId="1A7DA355" w:rsidR="000E4254" w:rsidRDefault="00121AB4">
      <w:pPr>
        <w:spacing w:before="0" w:after="80" w:line="240" w:lineRule="auto"/>
        <w:jc w:val="left"/>
        <w:rPr>
          <w:rFonts w:cs="Times New Roman (Body CS)"/>
          <w:sz w:val="23"/>
          <w:szCs w:val="44"/>
          <w:lang w:val="en-AU"/>
        </w:rPr>
      </w:pPr>
      <w:r>
        <w:rPr>
          <w:noProof/>
        </w:rPr>
        <mc:AlternateContent>
          <mc:Choice Requires="wpg">
            <w:drawing>
              <wp:anchor distT="0" distB="0" distL="114300" distR="114300" simplePos="0" relativeHeight="251658252" behindDoc="1" locked="0" layoutInCell="1" allowOverlap="1" wp14:anchorId="3B5F566F" wp14:editId="776C6D9F">
                <wp:simplePos x="0" y="0"/>
                <wp:positionH relativeFrom="column">
                  <wp:posOffset>3905739</wp:posOffset>
                </wp:positionH>
                <wp:positionV relativeFrom="paragraph">
                  <wp:posOffset>817831</wp:posOffset>
                </wp:positionV>
                <wp:extent cx="2647963" cy="179705"/>
                <wp:effectExtent l="0" t="0" r="0" b="0"/>
                <wp:wrapNone/>
                <wp:docPr id="385060737" name="Group 385060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2647963" cy="179705"/>
                          <a:chOff x="789895" y="632802"/>
                          <a:chExt cx="2209178" cy="158506"/>
                        </a:xfrm>
                      </wpg:grpSpPr>
                      <wps:wsp>
                        <wps:cNvPr id="300835796" name="Rectangle 6"/>
                        <wps:cNvSpPr/>
                        <wps:spPr>
                          <a:xfrm>
                            <a:off x="2098036" y="632802"/>
                            <a:ext cx="901037" cy="158262"/>
                          </a:xfrm>
                          <a:prstGeom prst="rect">
                            <a:avLst/>
                          </a:prstGeom>
                          <a:solidFill>
                            <a:schemeClr val="accent3">
                              <a:alpha val="18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69921" name="Rectangle 6"/>
                        <wps:cNvSpPr/>
                        <wps:spPr>
                          <a:xfrm>
                            <a:off x="1090247" y="633046"/>
                            <a:ext cx="1007895" cy="158262"/>
                          </a:xfrm>
                          <a:prstGeom prst="rect">
                            <a:avLst/>
                          </a:prstGeom>
                          <a:solidFill>
                            <a:schemeClr val="accent5">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089620" name="Rectangle 6"/>
                        <wps:cNvSpPr/>
                        <wps:spPr>
                          <a:xfrm>
                            <a:off x="789895" y="632802"/>
                            <a:ext cx="300346" cy="158115"/>
                          </a:xfrm>
                          <a:prstGeom prst="rect">
                            <a:avLst/>
                          </a:prstGeom>
                          <a:solidFill>
                            <a:schemeClr val="accent3">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E5B56" id="Group 385060737" o:spid="_x0000_s1026" alt="&quot;&quot;" style="position:absolute;margin-left:307.55pt;margin-top:64.4pt;width:208.5pt;height:14.15pt;flip:y;z-index:-251658228;mso-width-relative:margin;mso-height-relative:margin" coordorigin="7898,6328" coordsize="22091,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">
                <v:rect id="Rectangle 6" o:spid="_x0000_s1027" style="position:absolute;left:20980;top:6328;width:9010;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" fillcolor="#70ba85 [3206]" stroked="f">
                  <v:fill opacity="11822f"/>
                </v:rect>
                <v:rect id="Rectangle 6" o:spid="_x0000_s1028" style="position:absolute;left:10902;top:6330;width:10079;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" fillcolor="#29c598 [3208]" stroked="f">
                  <v:fill opacity="15163f"/>
                </v:rect>
                <v:rect id="Rectangle 6" o:spid="_x0000_s1029" style="position:absolute;left:7898;top:6328;width:300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" fillcolor="#70ba85 [3206]" stroked="f">
                  <v:fill opacity="21588f"/>
                </v:rect>
              </v:group>
            </w:pict>
          </mc:Fallback>
        </mc:AlternateContent>
      </w:r>
      <w:r w:rsidR="000E4254">
        <w:br w:type="page"/>
      </w:r>
    </w:p>
    <w:p w14:paraId="6D723D53" w14:textId="5FB34F1B" w:rsidR="00595D49" w:rsidRPr="002F24B8" w:rsidRDefault="00595D49" w:rsidP="00E24AE4">
      <w:pPr>
        <w:pStyle w:val="Body"/>
      </w:pPr>
      <w:r w:rsidRPr="002F24B8">
        <w:t>While the exemption has been provided on an ongoing basis, it is subject to the Tribunal confirming</w:t>
      </w:r>
      <w:r w:rsidRPr="002F24B8" w:rsidDel="008E48E5">
        <w:t xml:space="preserve"> </w:t>
      </w:r>
      <w:r w:rsidRPr="002F24B8">
        <w:t>with the Executive Director, Budget Strategy, Department of Treasury and Finance, prior to the end of May each year, that:</w:t>
      </w:r>
    </w:p>
    <w:p w14:paraId="52A7807A" w14:textId="672EBC0C" w:rsidR="00595D49" w:rsidRPr="002F24B8" w:rsidRDefault="00595D49" w:rsidP="00E24AE4">
      <w:pPr>
        <w:pStyle w:val="Bullet1"/>
      </w:pPr>
      <w:r w:rsidRPr="002F24B8">
        <w:t>the Tribunal has established and maintained alternative arrangements to ensure that no</w:t>
      </w:r>
      <w:r w:rsidR="00CE6005">
        <w:t> </w:t>
      </w:r>
      <w:r w:rsidRPr="002F24B8">
        <w:t xml:space="preserve">aspect of financial governance is </w:t>
      </w:r>
      <w:proofErr w:type="gramStart"/>
      <w:r w:rsidRPr="002F24B8">
        <w:t>compromised</w:t>
      </w:r>
      <w:proofErr w:type="gramEnd"/>
    </w:p>
    <w:p w14:paraId="7EF8B4BD" w14:textId="77777777" w:rsidR="00595D49" w:rsidRPr="002F24B8" w:rsidRDefault="00595D49" w:rsidP="00E24AE4">
      <w:pPr>
        <w:pStyle w:val="Bullet1"/>
      </w:pPr>
      <w:r w:rsidRPr="002F24B8">
        <w:t xml:space="preserve">there has not been any significant change to the Tribunal’s risk profile and </w:t>
      </w:r>
      <w:proofErr w:type="gramStart"/>
      <w:r w:rsidRPr="002F24B8">
        <w:t>functions</w:t>
      </w:r>
      <w:proofErr w:type="gramEnd"/>
    </w:p>
    <w:p w14:paraId="263AB07F" w14:textId="77777777" w:rsidR="00595D49" w:rsidRPr="002F24B8" w:rsidRDefault="00595D49" w:rsidP="00E24AE4">
      <w:pPr>
        <w:pStyle w:val="Bullet1"/>
      </w:pPr>
      <w:r w:rsidRPr="002F24B8">
        <w:t>there has not been any key audit finding that might suggest deficiencies in the Tribunal’s financial management and internal control systems.</w:t>
      </w:r>
    </w:p>
    <w:p w14:paraId="3491B91A" w14:textId="607D36F8" w:rsidR="00595D49" w:rsidRPr="002F24B8" w:rsidRDefault="00595D49" w:rsidP="00E24AE4">
      <w:pPr>
        <w:pStyle w:val="Body"/>
      </w:pPr>
      <w:r w:rsidRPr="002F24B8">
        <w:t>The Tribunal Chair, as the Accountable Officer for the Tribunal, provided this confirmation for the 202</w:t>
      </w:r>
      <w:r w:rsidR="00DB620D">
        <w:t>2</w:t>
      </w:r>
      <w:r w:rsidR="00CD573D">
        <w:t>-</w:t>
      </w:r>
      <w:r w:rsidRPr="002F24B8">
        <w:t>2</w:t>
      </w:r>
      <w:r w:rsidR="00DB620D">
        <w:t>3</w:t>
      </w:r>
      <w:r w:rsidRPr="002F24B8">
        <w:t xml:space="preserve"> financial year.</w:t>
      </w:r>
    </w:p>
    <w:p w14:paraId="7F9231A6" w14:textId="5FF21C3F" w:rsidR="00BF746F" w:rsidRPr="002F24B8" w:rsidRDefault="00064808" w:rsidP="006177ED">
      <w:pPr>
        <w:pStyle w:val="Heading2"/>
      </w:pPr>
      <w:bookmarkStart w:id="71" w:name="_Toc147933481"/>
      <w:r w:rsidRPr="002F24B8">
        <w:t>3.3</w:t>
      </w:r>
      <w:r w:rsidR="00CA0081" w:rsidRPr="002F24B8">
        <w:tab/>
      </w:r>
      <w:r w:rsidR="00D53FA8" w:rsidRPr="002F24B8">
        <w:t xml:space="preserve">Freedom of </w:t>
      </w:r>
      <w:r w:rsidR="004D60D3" w:rsidRPr="002F24B8">
        <w:t>i</w:t>
      </w:r>
      <w:r w:rsidR="00D53FA8" w:rsidRPr="002F24B8">
        <w:t>nformation requests</w:t>
      </w:r>
      <w:bookmarkEnd w:id="71"/>
    </w:p>
    <w:p w14:paraId="7C81E9D2" w14:textId="0D84945E" w:rsidR="004B4172" w:rsidRDefault="00CF49F6" w:rsidP="00E93729">
      <w:pPr>
        <w:pStyle w:val="Body"/>
      </w:pPr>
      <w:r w:rsidRPr="00E9674B">
        <w:t>In July 202</w:t>
      </w:r>
      <w:r w:rsidR="007071C2" w:rsidRPr="00E9674B">
        <w:t>2</w:t>
      </w:r>
      <w:r w:rsidRPr="00E9674B">
        <w:t xml:space="preserve"> the Tribunal </w:t>
      </w:r>
      <w:proofErr w:type="gramStart"/>
      <w:r w:rsidR="00E9674B" w:rsidRPr="00E9674B">
        <w:t>made a decision</w:t>
      </w:r>
      <w:proofErr w:type="gramEnd"/>
      <w:r w:rsidR="00E9674B" w:rsidRPr="00E9674B">
        <w:t xml:space="preserve"> regarding </w:t>
      </w:r>
      <w:r w:rsidRPr="00E9674B">
        <w:t>one freedom of information request received</w:t>
      </w:r>
      <w:r w:rsidR="0071775A">
        <w:t xml:space="preserve"> in</w:t>
      </w:r>
      <w:r w:rsidRPr="00E9674B">
        <w:t xml:space="preserve"> June 2022. The Tribunal identifie</w:t>
      </w:r>
      <w:r w:rsidR="006C4EE1" w:rsidRPr="00E9674B">
        <w:t>d</w:t>
      </w:r>
      <w:r w:rsidRPr="00E9674B">
        <w:t xml:space="preserve"> nil (0) documents</w:t>
      </w:r>
      <w:r w:rsidR="0071775A">
        <w:t xml:space="preserve"> within scope of the request</w:t>
      </w:r>
      <w:r w:rsidRPr="00E9674B">
        <w:t xml:space="preserve">. The request was </w:t>
      </w:r>
      <w:r w:rsidR="0073114B" w:rsidRPr="00E9674B">
        <w:t>responded to</w:t>
      </w:r>
      <w:r w:rsidRPr="00E9674B">
        <w:t xml:space="preserve"> within the statutory timeframe</w:t>
      </w:r>
      <w:r w:rsidR="002C043F" w:rsidRPr="00E9674B">
        <w:t>.</w:t>
      </w:r>
      <w:r w:rsidR="00301539" w:rsidRPr="002F24B8" w:rsidDel="00301539">
        <w:rPr>
          <w:rStyle w:val="FootnoteReference"/>
          <w:color w:val="000000" w:themeColor="text1"/>
        </w:rPr>
        <w:t xml:space="preserve"> </w:t>
      </w:r>
    </w:p>
    <w:p w14:paraId="337F7EC1" w14:textId="147B24EC" w:rsidR="004A39B0" w:rsidRDefault="004B4172" w:rsidP="00E93729">
      <w:pPr>
        <w:pStyle w:val="Body"/>
      </w:pPr>
      <w:r w:rsidRPr="002F24B8">
        <w:t xml:space="preserve">The Tribunal did not receive </w:t>
      </w:r>
      <w:r w:rsidRPr="00CF49F6">
        <w:t>any f</w:t>
      </w:r>
      <w:r w:rsidRPr="002F24B8">
        <w:t>reedom of information requests in 202</w:t>
      </w:r>
      <w:r>
        <w:t>2</w:t>
      </w:r>
      <w:r w:rsidRPr="002F24B8">
        <w:t>-2</w:t>
      </w:r>
      <w:r>
        <w:t>3.</w:t>
      </w:r>
    </w:p>
    <w:p w14:paraId="53444009" w14:textId="18E89117" w:rsidR="004A39B0" w:rsidRDefault="000F1949">
      <w:pPr>
        <w:spacing w:before="0" w:after="80" w:line="240" w:lineRule="auto"/>
        <w:jc w:val="left"/>
        <w:rPr>
          <w:rFonts w:cs="Times New Roman (Body CS)"/>
          <w:sz w:val="23"/>
          <w:szCs w:val="44"/>
          <w:lang w:val="en-AU"/>
        </w:rPr>
      </w:pPr>
      <w:r>
        <w:rPr>
          <w:noProof/>
        </w:rPr>
        <mc:AlternateContent>
          <mc:Choice Requires="wpg">
            <w:drawing>
              <wp:anchor distT="0" distB="0" distL="114300" distR="114300" simplePos="0" relativeHeight="251658253" behindDoc="1" locked="0" layoutInCell="1" allowOverlap="1" wp14:anchorId="1210098E" wp14:editId="15B657B0">
                <wp:simplePos x="0" y="0"/>
                <wp:positionH relativeFrom="column">
                  <wp:posOffset>-1099485</wp:posOffset>
                </wp:positionH>
                <wp:positionV relativeFrom="paragraph">
                  <wp:posOffset>2311742</wp:posOffset>
                </wp:positionV>
                <wp:extent cx="3275991" cy="179705"/>
                <wp:effectExtent l="0" t="0" r="635" b="0"/>
                <wp:wrapNone/>
                <wp:docPr id="731336381" name="Group 731336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3275991" cy="179705"/>
                          <a:chOff x="-111131" y="632802"/>
                          <a:chExt cx="2733138" cy="158506"/>
                        </a:xfrm>
                      </wpg:grpSpPr>
                      <wps:wsp>
                        <wps:cNvPr id="1831034087" name="Rectangle 6"/>
                        <wps:cNvSpPr/>
                        <wps:spPr>
                          <a:xfrm>
                            <a:off x="-111131" y="633046"/>
                            <a:ext cx="901037" cy="158262"/>
                          </a:xfrm>
                          <a:prstGeom prst="rect">
                            <a:avLst/>
                          </a:prstGeom>
                          <a:solidFill>
                            <a:schemeClr val="accent3">
                              <a:alpha val="2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302945" name="Rectangle 6"/>
                        <wps:cNvSpPr/>
                        <wps:spPr>
                          <a:xfrm>
                            <a:off x="1090244" y="633046"/>
                            <a:ext cx="1531763" cy="158262"/>
                          </a:xfrm>
                          <a:prstGeom prst="rect">
                            <a:avLst/>
                          </a:prstGeom>
                          <a:solidFill>
                            <a:schemeClr val="accent5">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273924" name="Rectangle 6"/>
                        <wps:cNvSpPr/>
                        <wps:spPr>
                          <a:xfrm>
                            <a:off x="789895" y="632802"/>
                            <a:ext cx="300346" cy="158115"/>
                          </a:xfrm>
                          <a:prstGeom prst="rect">
                            <a:avLst/>
                          </a:prstGeom>
                          <a:solidFill>
                            <a:schemeClr val="accent3">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DE700" id="Group 731336381" o:spid="_x0000_s1026" alt="&quot;&quot;" style="position:absolute;margin-left:-86.55pt;margin-top:182.05pt;width:257.95pt;height:14.15pt;flip:y;z-index:-251658227;mso-width-relative:margin;mso-height-relative:margin" coordorigin="-1111,6328" coordsize="27331,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">
                <v:rect id="Rectangle 6" o:spid="_x0000_s1027" style="position:absolute;left:-1111;top:6330;width:9010;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" fillcolor="#70ba85 [3206]" stroked="f">
                  <v:fill opacity="15677f"/>
                </v:rect>
                <v:rect id="Rectangle 6" o:spid="_x0000_s1028" style="position:absolute;left:10902;top:6330;width:15318;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" fillcolor="#29c598 [3208]" stroked="f">
                  <v:fill opacity="15163f"/>
                </v:rect>
                <v:rect id="Rectangle 6" o:spid="_x0000_s1029" style="position:absolute;left:7898;top:6328;width:300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" fillcolor="#70ba85 [3206]" stroked="f">
                  <v:fill opacity="21588f"/>
                </v:rect>
              </v:group>
            </w:pict>
          </mc:Fallback>
        </mc:AlternateContent>
      </w:r>
      <w:r w:rsidR="0032549A">
        <w:rPr>
          <w:noProof/>
        </w:rPr>
        <mc:AlternateContent>
          <mc:Choice Requires="wpg">
            <w:drawing>
              <wp:anchor distT="0" distB="0" distL="114300" distR="114300" simplePos="0" relativeHeight="251658254" behindDoc="1" locked="0" layoutInCell="1" allowOverlap="1" wp14:anchorId="53170B18" wp14:editId="0F4EB636">
                <wp:simplePos x="0" y="0"/>
                <wp:positionH relativeFrom="column">
                  <wp:posOffset>781685</wp:posOffset>
                </wp:positionH>
                <wp:positionV relativeFrom="paragraph">
                  <wp:posOffset>3267982</wp:posOffset>
                </wp:positionV>
                <wp:extent cx="6480000" cy="179872"/>
                <wp:effectExtent l="0" t="0" r="0" b="0"/>
                <wp:wrapNone/>
                <wp:docPr id="1537259917" name="Group 1537259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0800000" flipV="1">
                          <a:off x="0" y="0"/>
                          <a:ext cx="6480000" cy="179872"/>
                          <a:chOff x="-561658" y="632655"/>
                          <a:chExt cx="3393905" cy="158653"/>
                        </a:xfrm>
                      </wpg:grpSpPr>
                      <wps:wsp>
                        <wps:cNvPr id="1165870501" name="Rectangle 6"/>
                        <wps:cNvSpPr/>
                        <wps:spPr>
                          <a:xfrm>
                            <a:off x="-561658" y="632655"/>
                            <a:ext cx="991141" cy="158262"/>
                          </a:xfrm>
                          <a:prstGeom prst="rect">
                            <a:avLst/>
                          </a:prstGeom>
                          <a:solidFill>
                            <a:schemeClr val="accent1">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505657" name="Rectangle 6"/>
                        <wps:cNvSpPr/>
                        <wps:spPr>
                          <a:xfrm>
                            <a:off x="1300484" y="633046"/>
                            <a:ext cx="1531763" cy="158262"/>
                          </a:xfrm>
                          <a:prstGeom prst="rect">
                            <a:avLst/>
                          </a:prstGeom>
                          <a:solidFill>
                            <a:schemeClr val="accent3">
                              <a:alpha val="2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00474" name="Rectangle 6"/>
                        <wps:cNvSpPr/>
                        <wps:spPr>
                          <a:xfrm>
                            <a:off x="429485" y="632802"/>
                            <a:ext cx="871002" cy="158115"/>
                          </a:xfrm>
                          <a:prstGeom prst="rect">
                            <a:avLst/>
                          </a:prstGeom>
                          <a:solidFill>
                            <a:schemeClr val="accent5">
                              <a:alpha val="2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43EF68" id="Group 1537259917" o:spid="_x0000_s1026" alt="&quot;&quot;" style="position:absolute;margin-left:61.55pt;margin-top:257.3pt;width:510.25pt;height:14.15pt;rotation:180;flip:y;z-index:-251658226;mso-width-relative:margin;mso-height-relative:margin" coordorigin="-5616,6326" coordsize="33939,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">
                <v:rect id="Rectangle 6" o:spid="_x0000_s1027" style="position:absolute;left:-5616;top:6326;width:9910;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" fillcolor="#26664e [3204]" stroked="f">
                  <v:fill opacity="11051f"/>
                </v:rect>
                <v:rect id="Rectangle 6" o:spid="_x0000_s1028" style="position:absolute;left:13004;top:6330;width:15318;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" fillcolor="#70ba85 [3206]" stroked="f">
                  <v:fill opacity="15163f"/>
                </v:rect>
                <v:rect id="Rectangle 6" o:spid="_x0000_s1029" style="position:absolute;left:4294;top:6328;width:8710;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" fillcolor="#29c598 [3208]" stroked="f">
                  <v:fill opacity="13878f"/>
                </v:rect>
              </v:group>
            </w:pict>
          </mc:Fallback>
        </mc:AlternateContent>
      </w:r>
      <w:r w:rsidR="004A39B0">
        <w:br w:type="page"/>
      </w:r>
    </w:p>
    <w:p w14:paraId="6B52E7D9" w14:textId="3B82670E" w:rsidR="00164258" w:rsidRPr="0017233E" w:rsidRDefault="00164258" w:rsidP="004A39B0">
      <w:pPr>
        <w:pStyle w:val="Heading1"/>
      </w:pPr>
      <w:bookmarkStart w:id="72" w:name="_Toc147933482"/>
      <w:r>
        <w:t xml:space="preserve">4. </w:t>
      </w:r>
      <w:r w:rsidR="004A39B0">
        <w:tab/>
      </w:r>
      <w:r>
        <w:t>Office of the</w:t>
      </w:r>
      <w:r w:rsidR="004A39B0">
        <w:br/>
      </w:r>
      <w:r>
        <w:t xml:space="preserve">Compliance </w:t>
      </w:r>
      <w:r w:rsidRPr="004A39B0">
        <w:t>Officer</w:t>
      </w:r>
      <w:bookmarkEnd w:id="72"/>
    </w:p>
    <w:p w14:paraId="66956A6A" w14:textId="77777777" w:rsidR="00164258" w:rsidRDefault="00164258" w:rsidP="004A39B0">
      <w:pPr>
        <w:pStyle w:val="Body"/>
      </w:pPr>
      <w:r>
        <w:rPr>
          <w:noProof/>
        </w:rPr>
        <w:drawing>
          <wp:inline distT="0" distB="0" distL="0" distR="0" wp14:anchorId="29F62324" wp14:editId="45078FDA">
            <wp:extent cx="2222500" cy="253365"/>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p>
    <w:p w14:paraId="55E7BA29" w14:textId="2C475768" w:rsidR="000D15CB" w:rsidRPr="002F24B8" w:rsidRDefault="000D15CB" w:rsidP="000F1949">
      <w:pPr>
        <w:pStyle w:val="Bodyafterheadinggraphic"/>
        <w:rPr>
          <w:lang w:eastAsia="zh-CN" w:bidi="th-TH"/>
        </w:rPr>
      </w:pPr>
      <w:r w:rsidRPr="002F24B8">
        <w:rPr>
          <w:lang w:eastAsia="zh-CN" w:bidi="th-TH"/>
        </w:rPr>
        <w:t xml:space="preserve">The VIRTIPS Act establishes an </w:t>
      </w:r>
      <w:r w:rsidR="00812CD2">
        <w:rPr>
          <w:lang w:eastAsia="zh-CN" w:bidi="th-TH"/>
        </w:rPr>
        <w:t>o</w:t>
      </w:r>
      <w:r w:rsidRPr="002F24B8">
        <w:rPr>
          <w:lang w:eastAsia="zh-CN" w:bidi="th-TH"/>
        </w:rPr>
        <w:t>ffice of the Compliance Officer</w:t>
      </w:r>
      <w:r w:rsidR="00812CD2">
        <w:rPr>
          <w:lang w:eastAsia="zh-CN" w:bidi="th-TH"/>
        </w:rPr>
        <w:t>.</w:t>
      </w:r>
      <w:r w:rsidR="00987BD1" w:rsidRPr="00E56392">
        <w:rPr>
          <w:rStyle w:val="BodyChar"/>
          <w:vertAlign w:val="superscript"/>
        </w:rPr>
        <w:footnoteReference w:id="24"/>
      </w:r>
      <w:r w:rsidR="00594F41">
        <w:rPr>
          <w:lang w:eastAsia="zh-CN" w:bidi="th-TH"/>
        </w:rPr>
        <w:t xml:space="preserve"> The </w:t>
      </w:r>
      <w:r w:rsidR="00812CD2">
        <w:rPr>
          <w:lang w:eastAsia="zh-CN" w:bidi="th-TH"/>
        </w:rPr>
        <w:t>o</w:t>
      </w:r>
      <w:r w:rsidR="00594F41">
        <w:rPr>
          <w:lang w:eastAsia="zh-CN" w:bidi="th-TH"/>
        </w:rPr>
        <w:t>ffice does not constitute a part of the Tribunal</w:t>
      </w:r>
      <w:r w:rsidR="00266D51">
        <w:rPr>
          <w:lang w:eastAsia="zh-CN" w:bidi="th-TH"/>
        </w:rPr>
        <w:t xml:space="preserve">. The VIRTIPS Act requires </w:t>
      </w:r>
      <w:r w:rsidR="00EC4695">
        <w:rPr>
          <w:lang w:eastAsia="zh-CN" w:bidi="th-TH"/>
        </w:rPr>
        <w:t xml:space="preserve">that </w:t>
      </w:r>
      <w:r w:rsidR="00266D51">
        <w:rPr>
          <w:lang w:eastAsia="zh-CN" w:bidi="th-TH"/>
        </w:rPr>
        <w:t xml:space="preserve">the activities of the </w:t>
      </w:r>
      <w:r w:rsidR="00812CD2">
        <w:rPr>
          <w:lang w:eastAsia="zh-CN" w:bidi="th-TH"/>
        </w:rPr>
        <w:t>o</w:t>
      </w:r>
      <w:r w:rsidR="00266D51">
        <w:rPr>
          <w:lang w:eastAsia="zh-CN" w:bidi="th-TH"/>
        </w:rPr>
        <w:t>ffice are</w:t>
      </w:r>
      <w:r w:rsidR="008948FF">
        <w:rPr>
          <w:lang w:eastAsia="zh-CN" w:bidi="th-TH"/>
        </w:rPr>
        <w:t> </w:t>
      </w:r>
      <w:r w:rsidR="00266D51">
        <w:rPr>
          <w:lang w:eastAsia="zh-CN" w:bidi="th-TH"/>
        </w:rPr>
        <w:t>included in the</w:t>
      </w:r>
      <w:r w:rsidR="00232CD8">
        <w:rPr>
          <w:lang w:eastAsia="zh-CN" w:bidi="th-TH"/>
        </w:rPr>
        <w:t xml:space="preserve"> Tribunal’s</w:t>
      </w:r>
      <w:r w:rsidR="00266D51">
        <w:rPr>
          <w:lang w:eastAsia="zh-CN" w:bidi="th-TH"/>
        </w:rPr>
        <w:t xml:space="preserve"> </w:t>
      </w:r>
      <w:r w:rsidR="00E6490E">
        <w:rPr>
          <w:lang w:eastAsia="zh-CN" w:bidi="th-TH"/>
        </w:rPr>
        <w:t>a</w:t>
      </w:r>
      <w:r w:rsidR="00266D51">
        <w:rPr>
          <w:lang w:eastAsia="zh-CN" w:bidi="th-TH"/>
        </w:rPr>
        <w:t xml:space="preserve">nnual </w:t>
      </w:r>
      <w:r w:rsidR="00E6490E">
        <w:rPr>
          <w:lang w:eastAsia="zh-CN" w:bidi="th-TH"/>
        </w:rPr>
        <w:t>r</w:t>
      </w:r>
      <w:r w:rsidR="00266D51">
        <w:rPr>
          <w:lang w:eastAsia="zh-CN" w:bidi="th-TH"/>
        </w:rPr>
        <w:t>eport</w:t>
      </w:r>
      <w:r w:rsidR="00812CD2">
        <w:rPr>
          <w:lang w:eastAsia="zh-CN" w:bidi="th-TH"/>
        </w:rPr>
        <w:t>.</w:t>
      </w:r>
      <w:r w:rsidR="00EC4695" w:rsidRPr="00E56392">
        <w:rPr>
          <w:rStyle w:val="FootnoteReference"/>
          <w:lang w:eastAsia="zh-CN" w:bidi="th-TH"/>
        </w:rPr>
        <w:footnoteReference w:id="25"/>
      </w:r>
    </w:p>
    <w:p w14:paraId="1E7D6763" w14:textId="7A3CD841" w:rsidR="00A87EAB" w:rsidRPr="002F24B8" w:rsidRDefault="000D15CB" w:rsidP="00E93729">
      <w:pPr>
        <w:pStyle w:val="Body"/>
        <w:rPr>
          <w:lang w:eastAsia="zh-CN" w:bidi="th-TH"/>
        </w:rPr>
      </w:pPr>
      <w:r w:rsidRPr="002F24B8">
        <w:rPr>
          <w:lang w:eastAsia="zh-CN" w:bidi="th-TH"/>
        </w:rPr>
        <w:t xml:space="preserve">The VIRTIPS Act and the </w:t>
      </w:r>
      <w:r w:rsidRPr="0035057E">
        <w:rPr>
          <w:rStyle w:val="Emphasis"/>
        </w:rPr>
        <w:t>Parliamentary Salaries, Allowances and Superannuation Act</w:t>
      </w:r>
      <w:r w:rsidR="0096295A" w:rsidRPr="0035057E">
        <w:rPr>
          <w:rStyle w:val="Emphasis"/>
        </w:rPr>
        <w:t xml:space="preserve"> </w:t>
      </w:r>
      <w:r w:rsidRPr="0035057E">
        <w:rPr>
          <w:rStyle w:val="Emphasis"/>
        </w:rPr>
        <w:t xml:space="preserve">1968 </w:t>
      </w:r>
      <w:r w:rsidRPr="002F24B8">
        <w:rPr>
          <w:lang w:eastAsia="zh-CN" w:bidi="th-TH"/>
        </w:rPr>
        <w:t>(Vic) specify the Compliance Officer’s functions and powers.</w:t>
      </w:r>
    </w:p>
    <w:p w14:paraId="016FB31F" w14:textId="0448510F" w:rsidR="000B5B4D" w:rsidRDefault="000D15CB" w:rsidP="00E93729">
      <w:pPr>
        <w:pStyle w:val="Body"/>
        <w:rPr>
          <w:lang w:eastAsia="zh-CN" w:bidi="th-TH"/>
        </w:rPr>
      </w:pPr>
      <w:r w:rsidRPr="002F24B8">
        <w:rPr>
          <w:lang w:eastAsia="zh-CN" w:bidi="th-TH"/>
        </w:rPr>
        <w:t>The Compliance Officer is responsible for independently hearing and determining appeals from current and former MPs in relation to the use of work-related parliamentary allowances, the EO&amp;C</w:t>
      </w:r>
      <w:r w:rsidR="009C2464">
        <w:rPr>
          <w:lang w:eastAsia="zh-CN" w:bidi="th-TH"/>
        </w:rPr>
        <w:t xml:space="preserve"> </w:t>
      </w:r>
      <w:proofErr w:type="gramStart"/>
      <w:r w:rsidRPr="002F24B8">
        <w:rPr>
          <w:lang w:bidi="th-TH"/>
        </w:rPr>
        <w:t>Budget</w:t>
      </w:r>
      <w:proofErr w:type="gramEnd"/>
      <w:r w:rsidRPr="002F24B8">
        <w:rPr>
          <w:lang w:eastAsia="zh-CN" w:bidi="th-TH"/>
        </w:rPr>
        <w:t xml:space="preserve"> and the separation payment.</w:t>
      </w:r>
      <w:r w:rsidR="00812CD2" w:rsidRPr="00812CD2">
        <w:rPr>
          <w:rStyle w:val="FootnoteReference"/>
          <w:color w:val="000000" w:themeColor="text1"/>
          <w:lang w:eastAsia="zh-CN" w:bidi="th-TH"/>
        </w:rPr>
        <w:t xml:space="preserve"> </w:t>
      </w:r>
      <w:r w:rsidR="00812CD2" w:rsidRPr="000B5B4D">
        <w:rPr>
          <w:vertAlign w:val="superscript"/>
        </w:rPr>
        <w:footnoteReference w:id="26"/>
      </w:r>
    </w:p>
    <w:p w14:paraId="0FC9F0B0" w14:textId="7346E297" w:rsidR="000D15CB" w:rsidRPr="002F24B8" w:rsidRDefault="000D15CB" w:rsidP="00E93729">
      <w:pPr>
        <w:pStyle w:val="Body"/>
        <w:rPr>
          <w:lang w:eastAsia="zh-CN" w:bidi="th-TH"/>
        </w:rPr>
      </w:pPr>
      <w:r w:rsidRPr="002F24B8">
        <w:rPr>
          <w:lang w:eastAsia="zh-CN" w:bidi="th-TH"/>
        </w:rPr>
        <w:t>MPs may appeal a decision made by a Clerk of the Parliament, or by the Secretary of the Department of Parliamentary Services, to reject a claim for a work-related parliamentary allowance or regarding their entitlement to receive the separation payment.</w:t>
      </w:r>
    </w:p>
    <w:p w14:paraId="51234CC7" w14:textId="5BCE51D9" w:rsidR="000D15CB" w:rsidRPr="002F24B8" w:rsidRDefault="000D15CB" w:rsidP="00473F38">
      <w:pPr>
        <w:pStyle w:val="Body"/>
        <w:rPr>
          <w:lang w:eastAsia="zh-CN" w:bidi="th-TH"/>
        </w:rPr>
      </w:pPr>
      <w:r w:rsidRPr="002F24B8">
        <w:rPr>
          <w:lang w:eastAsia="zh-CN" w:bidi="th-TH"/>
        </w:rPr>
        <w:t>The Compliance Officer</w:t>
      </w:r>
      <w:r w:rsidR="00024EDC" w:rsidRPr="002F24B8">
        <w:rPr>
          <w:lang w:eastAsia="zh-CN" w:bidi="th-TH"/>
        </w:rPr>
        <w:t>:</w:t>
      </w:r>
      <w:r w:rsidR="00420F9F" w:rsidRPr="00E56392">
        <w:rPr>
          <w:vertAlign w:val="superscript"/>
        </w:rPr>
        <w:footnoteReference w:id="27"/>
      </w:r>
    </w:p>
    <w:p w14:paraId="645B00CE" w14:textId="4A901955" w:rsidR="00AA3784" w:rsidRPr="002F24B8" w:rsidRDefault="000D15CB" w:rsidP="00473F38">
      <w:pPr>
        <w:pStyle w:val="Bullet1"/>
      </w:pPr>
      <w:r w:rsidRPr="002F24B8">
        <w:rPr>
          <w:lang w:eastAsia="zh-CN" w:bidi="th-TH"/>
        </w:rPr>
        <w:t xml:space="preserve">is not subject </w:t>
      </w:r>
      <w:r w:rsidRPr="002F24B8">
        <w:t xml:space="preserve">to the direction or control of any </w:t>
      </w:r>
      <w:proofErr w:type="gramStart"/>
      <w:r w:rsidRPr="002F24B8">
        <w:t>person</w:t>
      </w:r>
      <w:proofErr w:type="gramEnd"/>
    </w:p>
    <w:p w14:paraId="49C1716F" w14:textId="77777777" w:rsidR="000D15CB" w:rsidRPr="002F24B8" w:rsidRDefault="000D15CB" w:rsidP="00473F38">
      <w:pPr>
        <w:pStyle w:val="Bullet1"/>
      </w:pPr>
      <w:r w:rsidRPr="002F24B8">
        <w:t xml:space="preserve">is not bound by the rules of </w:t>
      </w:r>
      <w:proofErr w:type="gramStart"/>
      <w:r w:rsidRPr="002F24B8">
        <w:t>evidence</w:t>
      </w:r>
      <w:proofErr w:type="gramEnd"/>
    </w:p>
    <w:p w14:paraId="1D298605" w14:textId="77777777" w:rsidR="000D15CB" w:rsidRPr="002F24B8" w:rsidRDefault="000D15CB" w:rsidP="00473F38">
      <w:pPr>
        <w:pStyle w:val="Bullet1"/>
      </w:pPr>
      <w:r w:rsidRPr="002F24B8">
        <w:t xml:space="preserve">may conduct proceedings with as little formality as considered </w:t>
      </w:r>
      <w:proofErr w:type="gramStart"/>
      <w:r w:rsidRPr="002F24B8">
        <w:t>appropriate</w:t>
      </w:r>
      <w:proofErr w:type="gramEnd"/>
    </w:p>
    <w:p w14:paraId="5C4C9937" w14:textId="0F1411DD" w:rsidR="000E4254" w:rsidRDefault="000D15CB" w:rsidP="00473F38">
      <w:pPr>
        <w:pStyle w:val="Bullet1"/>
      </w:pPr>
      <w:r w:rsidRPr="002F24B8">
        <w:t>may publish a statement of findings, and any required actions, on the Tribunal’s website, which is absolutely privileged</w:t>
      </w:r>
      <w:r w:rsidR="000E4254">
        <w:t>.</w:t>
      </w:r>
    </w:p>
    <w:p w14:paraId="40F087DD" w14:textId="0A013307" w:rsidR="000E4254" w:rsidRDefault="005D289B">
      <w:pPr>
        <w:spacing w:before="0" w:after="80" w:line="240" w:lineRule="auto"/>
        <w:jc w:val="left"/>
        <w:rPr>
          <w:rFonts w:cs="Times New Roman (Body CS)"/>
          <w:sz w:val="23"/>
          <w:szCs w:val="44"/>
          <w:lang w:val="en-AU"/>
        </w:rPr>
      </w:pPr>
      <w:r>
        <w:rPr>
          <w:noProof/>
        </w:rPr>
        <mc:AlternateContent>
          <mc:Choice Requires="wpg">
            <w:drawing>
              <wp:anchor distT="0" distB="0" distL="114300" distR="114300" simplePos="0" relativeHeight="251658255" behindDoc="1" locked="0" layoutInCell="1" allowOverlap="1" wp14:anchorId="49022542" wp14:editId="59B0DCBB">
                <wp:simplePos x="0" y="0"/>
                <wp:positionH relativeFrom="column">
                  <wp:posOffset>-1165860</wp:posOffset>
                </wp:positionH>
                <wp:positionV relativeFrom="paragraph">
                  <wp:posOffset>1325245</wp:posOffset>
                </wp:positionV>
                <wp:extent cx="3245144" cy="180000"/>
                <wp:effectExtent l="0" t="0" r="0" b="0"/>
                <wp:wrapNone/>
                <wp:docPr id="1509109673" name="Group 1509109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5144" cy="180000"/>
                          <a:chOff x="1734663" y="157884"/>
                          <a:chExt cx="3245144" cy="158397"/>
                        </a:xfrm>
                      </wpg:grpSpPr>
                      <wpg:grpSp>
                        <wpg:cNvPr id="866117998" name="Group 8"/>
                        <wpg:cNvGrpSpPr/>
                        <wpg:grpSpPr>
                          <a:xfrm flipV="1">
                            <a:off x="1734663" y="157884"/>
                            <a:ext cx="3245144" cy="158397"/>
                            <a:chOff x="1422902" y="791041"/>
                            <a:chExt cx="2707483" cy="158530"/>
                          </a:xfrm>
                        </wpg:grpSpPr>
                        <wps:wsp>
                          <wps:cNvPr id="1075612548" name="Rectangle 6"/>
                          <wps:cNvSpPr/>
                          <wps:spPr>
                            <a:xfrm>
                              <a:off x="1422902" y="791309"/>
                              <a:ext cx="935903" cy="158262"/>
                            </a:xfrm>
                            <a:prstGeom prst="rect">
                              <a:avLst/>
                            </a:prstGeom>
                            <a:solidFill>
                              <a:schemeClr val="accent5">
                                <a:alpha val="1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919032" name="Rectangle 6"/>
                          <wps:cNvSpPr/>
                          <wps:spPr>
                            <a:xfrm>
                              <a:off x="3469605" y="791041"/>
                              <a:ext cx="660780" cy="158115"/>
                            </a:xfrm>
                            <a:prstGeom prst="rect">
                              <a:avLst/>
                            </a:prstGeom>
                            <a:solidFill>
                              <a:schemeClr val="accent1">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081470" name="Rectangle 6"/>
                          <wps:cNvSpPr/>
                          <wps:spPr>
                            <a:xfrm>
                              <a:off x="2358760" y="791111"/>
                              <a:ext cx="750887" cy="158115"/>
                            </a:xfrm>
                            <a:prstGeom prst="rect">
                              <a:avLst/>
                            </a:prstGeom>
                            <a:solidFill>
                              <a:schemeClr val="accent3">
                                <a:alpha val="4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3333576" name="Rectangle 6"/>
                        <wps:cNvSpPr/>
                        <wps:spPr>
                          <a:xfrm>
                            <a:off x="3756367" y="157908"/>
                            <a:ext cx="431446" cy="158129"/>
                          </a:xfrm>
                          <a:prstGeom prst="rect">
                            <a:avLst/>
                          </a:prstGeom>
                          <a:solidFill>
                            <a:schemeClr val="accent3">
                              <a:alpha val="18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B87B2" id="Group 1509109673" o:spid="_x0000_s1026" alt="&quot;&quot;" style="position:absolute;margin-left:-91.8pt;margin-top:104.35pt;width:255.5pt;height:14.15pt;z-index:-251658225;mso-width-relative:margin;mso-height-relative:margin" coordorigin="17346,1578" coordsize="3245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">
                <v:group id="Group 8" o:spid="_x0000_s1027" style="position:absolute;left:17346;top:1578;width:32452;height:1584;flip:y" coordorigin="14229,7910" coordsize="27074,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">
                  <v:rect id="Rectangle 6" o:spid="_x0000_s1028" style="position:absolute;left:14229;top:7913;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" fillcolor="#29c598 [3208]" stroked="f">
                    <v:fill opacity="9766f"/>
                  </v:rect>
                  <v:rect id="Rectangle 6" o:spid="_x0000_s1029" style="position:absolute;left:34696;top:7910;width:6607;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" fillcolor="#26664e [3204]" stroked="f">
                    <v:fill opacity="11051f"/>
                  </v:rect>
                  <v:rect id="Rectangle 6" o:spid="_x0000_s1030" style="position:absolute;left:23587;top:7911;width:7509;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" fillcolor="#70ba85 [3206]" stroked="f">
                    <v:fill opacity="28270f"/>
                  </v:rect>
                </v:group>
                <v:rect id="Rectangle 6" o:spid="_x0000_s1031" style="position:absolute;left:37563;top:1579;width:4315;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" fillcolor="#70ba85 [3206]" stroked="f">
                  <v:fill opacity="11822f"/>
                </v:rect>
              </v:group>
            </w:pict>
          </mc:Fallback>
        </mc:AlternateContent>
      </w:r>
      <w:r w:rsidR="000E4254">
        <w:br w:type="page"/>
      </w:r>
    </w:p>
    <w:p w14:paraId="18026A99" w14:textId="3965935A" w:rsidR="00B62CB2" w:rsidRPr="002F24B8" w:rsidRDefault="00B62CB2" w:rsidP="006177ED">
      <w:pPr>
        <w:pStyle w:val="Heading2"/>
      </w:pPr>
      <w:bookmarkStart w:id="73" w:name="_Toc84598018"/>
      <w:bookmarkStart w:id="74" w:name="_Toc147933483"/>
      <w:r w:rsidRPr="002F24B8">
        <w:t>4.1</w:t>
      </w:r>
      <w:r w:rsidRPr="002F24B8">
        <w:tab/>
      </w:r>
      <w:r w:rsidRPr="00E24AE4">
        <w:t>Compliance</w:t>
      </w:r>
      <w:r w:rsidRPr="002F24B8">
        <w:t xml:space="preserve"> Officers</w:t>
      </w:r>
      <w:bookmarkEnd w:id="73"/>
      <w:bookmarkEnd w:id="74"/>
    </w:p>
    <w:p w14:paraId="1BA38B95" w14:textId="7C464F69" w:rsidR="00E3428E" w:rsidRPr="002F24B8" w:rsidRDefault="00E3428E" w:rsidP="007D6B0D">
      <w:pPr>
        <w:pStyle w:val="Heading3"/>
      </w:pPr>
      <w:bookmarkStart w:id="75" w:name="_Toc147933484"/>
      <w:r w:rsidRPr="002F24B8">
        <w:t xml:space="preserve">Peter </w:t>
      </w:r>
      <w:r w:rsidRPr="00E24AE4">
        <w:t>Lewinsky</w:t>
      </w:r>
      <w:bookmarkEnd w:id="75"/>
    </w:p>
    <w:p w14:paraId="6C2EA28D" w14:textId="78870320" w:rsidR="00E3428E" w:rsidRPr="004B4172" w:rsidRDefault="00E3428E" w:rsidP="00CE6005">
      <w:pPr>
        <w:pStyle w:val="Body"/>
        <w:rPr>
          <w:lang w:eastAsia="zh-CN" w:bidi="th-TH"/>
        </w:rPr>
      </w:pPr>
      <w:r w:rsidRPr="004B4172">
        <w:rPr>
          <w:lang w:eastAsia="zh-CN" w:bidi="th-TH"/>
        </w:rPr>
        <w:t>Mr Lewinsky is the primary Compliance Officer, appointed to the role on 16</w:t>
      </w:r>
      <w:r w:rsidR="007071C2" w:rsidRPr="004B4172">
        <w:rPr>
          <w:lang w:eastAsia="zh-CN" w:bidi="th-TH"/>
        </w:rPr>
        <w:t xml:space="preserve"> </w:t>
      </w:r>
      <w:r w:rsidRPr="004B4172">
        <w:rPr>
          <w:lang w:eastAsia="zh-CN" w:bidi="th-TH"/>
        </w:rPr>
        <w:t>March</w:t>
      </w:r>
      <w:r w:rsidR="007071C2" w:rsidRPr="004B4172">
        <w:rPr>
          <w:lang w:eastAsia="zh-CN" w:bidi="th-TH"/>
        </w:rPr>
        <w:t xml:space="preserve"> </w:t>
      </w:r>
      <w:r w:rsidRPr="004B4172">
        <w:rPr>
          <w:lang w:eastAsia="zh-CN" w:bidi="th-TH"/>
        </w:rPr>
        <w:t>2022 for</w:t>
      </w:r>
      <w:r w:rsidR="00CE6005">
        <w:rPr>
          <w:lang w:eastAsia="zh-CN" w:bidi="th-TH"/>
        </w:rPr>
        <w:t> </w:t>
      </w:r>
      <w:r w:rsidRPr="004B4172">
        <w:rPr>
          <w:lang w:eastAsia="zh-CN" w:bidi="th-TH"/>
        </w:rPr>
        <w:t>a period of five years.</w:t>
      </w:r>
    </w:p>
    <w:p w14:paraId="541EE9BE" w14:textId="5F1A0260" w:rsidR="00E3428E" w:rsidRPr="004B4172" w:rsidRDefault="00AA5695" w:rsidP="000E4254">
      <w:pPr>
        <w:pStyle w:val="Body"/>
        <w:rPr>
          <w:lang w:eastAsia="zh-CN" w:bidi="th-TH"/>
        </w:rPr>
      </w:pPr>
      <w:r w:rsidRPr="004B4172">
        <w:rPr>
          <w:lang w:eastAsia="zh-CN" w:bidi="th-TH"/>
        </w:rPr>
        <w:t xml:space="preserve">Mr </w:t>
      </w:r>
      <w:r w:rsidR="00E3428E" w:rsidRPr="004B4172">
        <w:rPr>
          <w:lang w:eastAsia="zh-CN" w:bidi="th-TH"/>
        </w:rPr>
        <w:t xml:space="preserve">Lewinsky is an experienced Board and Audit Committee chair and member with a broad portfolio </w:t>
      </w:r>
      <w:r w:rsidR="004206E7" w:rsidRPr="004B4172">
        <w:rPr>
          <w:lang w:eastAsia="zh-CN" w:bidi="th-TH"/>
        </w:rPr>
        <w:t xml:space="preserve">over 25 years </w:t>
      </w:r>
      <w:r w:rsidR="00E3428E" w:rsidRPr="004B4172">
        <w:rPr>
          <w:lang w:eastAsia="zh-CN" w:bidi="th-TH"/>
        </w:rPr>
        <w:t xml:space="preserve">covering private and ASX listed companies and the Government sector in a wide range of business areas and professional disciplines. He has extensive experience in financial management, internal and external audit, risk and compliance, governance, strategic decision making and the provision of advice to Board Chairs, Department </w:t>
      </w:r>
      <w:proofErr w:type="gramStart"/>
      <w:r w:rsidR="00E3428E" w:rsidRPr="004B4172">
        <w:rPr>
          <w:lang w:eastAsia="zh-CN" w:bidi="th-TH"/>
        </w:rPr>
        <w:t>Secretaries</w:t>
      </w:r>
      <w:proofErr w:type="gramEnd"/>
      <w:r w:rsidR="00E3428E" w:rsidRPr="004B4172">
        <w:rPr>
          <w:lang w:eastAsia="zh-CN" w:bidi="th-TH"/>
        </w:rPr>
        <w:t xml:space="preserve"> and leaders of a range of organisations.</w:t>
      </w:r>
    </w:p>
    <w:p w14:paraId="40F9F4DE" w14:textId="1EAD8B68" w:rsidR="00E3428E" w:rsidRPr="00D23549" w:rsidRDefault="00A77BEF" w:rsidP="000E4254">
      <w:pPr>
        <w:pStyle w:val="Body"/>
        <w:rPr>
          <w:lang w:eastAsia="zh-CN" w:bidi="th-TH"/>
        </w:rPr>
      </w:pPr>
      <w:r w:rsidRPr="004B4172">
        <w:rPr>
          <w:lang w:eastAsia="zh-CN" w:bidi="th-TH"/>
        </w:rPr>
        <w:t xml:space="preserve">Mr Lewinsky </w:t>
      </w:r>
      <w:r w:rsidR="00E3428E" w:rsidRPr="004B4172">
        <w:rPr>
          <w:lang w:eastAsia="zh-CN" w:bidi="th-TH"/>
        </w:rPr>
        <w:t>is a Fellow of the Institute of Chartered Accountants in Australia and New Zealand and a Fellow of the Australian Institute of Company Directors</w:t>
      </w:r>
      <w:r w:rsidR="00874445" w:rsidRPr="004B4172">
        <w:rPr>
          <w:lang w:eastAsia="zh-CN" w:bidi="th-TH"/>
        </w:rPr>
        <w:t>.</w:t>
      </w:r>
      <w:r w:rsidR="00E3428E" w:rsidRPr="004B4172">
        <w:rPr>
          <w:lang w:eastAsia="zh-CN" w:bidi="th-TH"/>
        </w:rPr>
        <w:t xml:space="preserve"> He has a Bachelor of</w:t>
      </w:r>
      <w:r w:rsidR="00CE6005">
        <w:rPr>
          <w:lang w:eastAsia="zh-CN" w:bidi="th-TH"/>
        </w:rPr>
        <w:t> </w:t>
      </w:r>
      <w:r w:rsidR="00E3428E" w:rsidRPr="004B4172">
        <w:rPr>
          <w:lang w:eastAsia="zh-CN" w:bidi="th-TH"/>
        </w:rPr>
        <w:t>Economics (Monash University) with an accounting major and a Master of Business Administration degree (University of Melbourne) with a major in finance.</w:t>
      </w:r>
    </w:p>
    <w:p w14:paraId="0349BD4C" w14:textId="28E4BD02" w:rsidR="00552C07" w:rsidRPr="00D23549" w:rsidRDefault="0031008C" w:rsidP="007D6B0D">
      <w:pPr>
        <w:pStyle w:val="Heading3"/>
      </w:pPr>
      <w:bookmarkStart w:id="76" w:name="_Toc147933485"/>
      <w:r w:rsidRPr="00D23549">
        <w:t>Jane Brockington</w:t>
      </w:r>
      <w:bookmarkEnd w:id="76"/>
    </w:p>
    <w:p w14:paraId="555441A1" w14:textId="57209E89" w:rsidR="003A1AF3" w:rsidRPr="004B4172" w:rsidRDefault="003A1AF3" w:rsidP="000E4254">
      <w:pPr>
        <w:pStyle w:val="Body"/>
        <w:rPr>
          <w:lang w:eastAsia="zh-CN" w:bidi="th-TH"/>
        </w:rPr>
      </w:pPr>
      <w:r w:rsidRPr="004B4172">
        <w:rPr>
          <w:lang w:eastAsia="zh-CN" w:bidi="th-TH"/>
        </w:rPr>
        <w:t>Ms Brockington is the secondary Compliance Officer, appointed to the role on 10</w:t>
      </w:r>
      <w:r w:rsidR="007071C2" w:rsidRPr="004B4172">
        <w:rPr>
          <w:lang w:eastAsia="zh-CN" w:bidi="th-TH"/>
        </w:rPr>
        <w:t xml:space="preserve"> </w:t>
      </w:r>
      <w:r w:rsidRPr="004B4172">
        <w:rPr>
          <w:lang w:eastAsia="zh-CN" w:bidi="th-TH"/>
        </w:rPr>
        <w:t>June</w:t>
      </w:r>
      <w:r w:rsidR="007071C2" w:rsidRPr="004B4172">
        <w:rPr>
          <w:lang w:eastAsia="zh-CN" w:bidi="th-TH"/>
        </w:rPr>
        <w:t xml:space="preserve"> </w:t>
      </w:r>
      <w:r w:rsidRPr="004B4172">
        <w:rPr>
          <w:lang w:eastAsia="zh-CN" w:bidi="th-TH"/>
        </w:rPr>
        <w:t>2020 for a period of five years.</w:t>
      </w:r>
    </w:p>
    <w:p w14:paraId="3FCBC0CA" w14:textId="0387C757" w:rsidR="000E4254" w:rsidRDefault="003A1AF3" w:rsidP="000E4254">
      <w:pPr>
        <w:pStyle w:val="Body"/>
        <w:rPr>
          <w:lang w:eastAsia="zh-CN" w:bidi="th-TH"/>
        </w:rPr>
      </w:pPr>
      <w:r w:rsidRPr="004B4172">
        <w:rPr>
          <w:lang w:eastAsia="zh-CN" w:bidi="th-TH"/>
        </w:rPr>
        <w:t xml:space="preserve">Ms Brockington is an adviser and independent reviewer with a focus on regulation, </w:t>
      </w:r>
      <w:proofErr w:type="gramStart"/>
      <w:r w:rsidRPr="004B4172">
        <w:rPr>
          <w:lang w:eastAsia="zh-CN" w:bidi="th-TH"/>
        </w:rPr>
        <w:t>integrity</w:t>
      </w:r>
      <w:proofErr w:type="gramEnd"/>
      <w:r w:rsidR="007E34DF">
        <w:rPr>
          <w:lang w:eastAsia="zh-CN" w:bidi="th-TH"/>
        </w:rPr>
        <w:t> </w:t>
      </w:r>
      <w:r w:rsidRPr="004B4172">
        <w:rPr>
          <w:lang w:eastAsia="zh-CN" w:bidi="th-TH"/>
        </w:rPr>
        <w:t xml:space="preserve">and governance. She is Principal of the consultancy Bridging Policy and </w:t>
      </w:r>
      <w:r w:rsidR="00CF260B" w:rsidRPr="004B4172">
        <w:rPr>
          <w:lang w:eastAsia="zh-CN" w:bidi="th-TH"/>
        </w:rPr>
        <w:t>Practice and</w:t>
      </w:r>
      <w:r w:rsidRPr="004B4172">
        <w:rPr>
          <w:lang w:eastAsia="zh-CN" w:bidi="th-TH"/>
        </w:rPr>
        <w:t xml:space="preserve"> was previously a senior executive in the public sector. Ms Brockington holds several non-executive director positions and is a fellow of the Institute of Public Administration Australia</w:t>
      </w:r>
      <w:r w:rsidR="007E34DF">
        <w:rPr>
          <w:lang w:eastAsia="zh-CN" w:bidi="th-TH"/>
        </w:rPr>
        <w:t> </w:t>
      </w:r>
      <w:r w:rsidRPr="004B4172">
        <w:rPr>
          <w:lang w:eastAsia="zh-CN" w:bidi="th-TH"/>
        </w:rPr>
        <w:t>(Victoria).</w:t>
      </w:r>
      <w:r w:rsidR="00F33E03" w:rsidRPr="00F33E03">
        <w:rPr>
          <w:noProof/>
        </w:rPr>
        <w:t xml:space="preserve"> </w:t>
      </w:r>
    </w:p>
    <w:p w14:paraId="7D6422BC" w14:textId="0AF6FF8B" w:rsidR="000E4254" w:rsidRDefault="00F33E03">
      <w:pPr>
        <w:spacing w:before="0" w:after="80" w:line="240" w:lineRule="auto"/>
        <w:jc w:val="left"/>
        <w:rPr>
          <w:rFonts w:cs="Times New Roman (Body CS)"/>
          <w:sz w:val="23"/>
          <w:szCs w:val="44"/>
          <w:lang w:val="en-AU" w:eastAsia="zh-CN" w:bidi="th-TH"/>
        </w:rPr>
      </w:pPr>
      <w:r>
        <w:rPr>
          <w:noProof/>
        </w:rPr>
        <mc:AlternateContent>
          <mc:Choice Requires="wpg">
            <w:drawing>
              <wp:anchor distT="0" distB="0" distL="114300" distR="114300" simplePos="0" relativeHeight="251658256" behindDoc="1" locked="0" layoutInCell="1" allowOverlap="1" wp14:anchorId="6838BFC6" wp14:editId="7110C4BA">
                <wp:simplePos x="0" y="0"/>
                <wp:positionH relativeFrom="column">
                  <wp:posOffset>-2242039</wp:posOffset>
                </wp:positionH>
                <wp:positionV relativeFrom="paragraph">
                  <wp:posOffset>906926</wp:posOffset>
                </wp:positionV>
                <wp:extent cx="6408000" cy="180000"/>
                <wp:effectExtent l="0" t="0" r="0" b="0"/>
                <wp:wrapNone/>
                <wp:docPr id="869747" name="Group 869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6408000" cy="180000"/>
                          <a:chOff x="771688" y="-147"/>
                          <a:chExt cx="3229459" cy="158409"/>
                        </a:xfrm>
                      </wpg:grpSpPr>
                      <wps:wsp>
                        <wps:cNvPr id="853531407" name="Rectangle 6"/>
                        <wps:cNvSpPr/>
                        <wps:spPr>
                          <a:xfrm>
                            <a:off x="2499428" y="-147"/>
                            <a:ext cx="1501719" cy="158262"/>
                          </a:xfrm>
                          <a:prstGeom prst="rect">
                            <a:avLst/>
                          </a:prstGeom>
                          <a:solidFill>
                            <a:schemeClr val="accent1">
                              <a:alpha val="1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854660" name="Rectangle 6"/>
                        <wps:cNvSpPr/>
                        <wps:spPr>
                          <a:xfrm>
                            <a:off x="1563533" y="0"/>
                            <a:ext cx="935903" cy="158262"/>
                          </a:xfrm>
                          <a:prstGeom prst="rect">
                            <a:avLst/>
                          </a:prstGeom>
                          <a:solidFill>
                            <a:schemeClr val="accent2">
                              <a:alpha val="28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986241" name="Rectangle 6"/>
                        <wps:cNvSpPr/>
                        <wps:spPr>
                          <a:xfrm>
                            <a:off x="771688" y="-147"/>
                            <a:ext cx="791845" cy="158115"/>
                          </a:xfrm>
                          <a:prstGeom prst="rect">
                            <a:avLst/>
                          </a:prstGeom>
                          <a:solidFill>
                            <a:schemeClr val="accent5">
                              <a:alpha val="3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A7D6A" id="Group 869747" o:spid="_x0000_s1026" alt="&quot;&quot;" style="position:absolute;margin-left:-176.55pt;margin-top:71.4pt;width:504.55pt;height:14.15pt;flip:y;z-index:-251658224;mso-width-relative:margin;mso-height-relative:margin" coordorigin="7716,-1" coordsize="3229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">
                <v:rect id="Rectangle 6" o:spid="_x0000_s1027" style="position:absolute;left:24994;top:-1;width:15017;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" fillcolor="#26664e [3204]" stroked="f">
                  <v:fill opacity="9252f"/>
                </v:rect>
                <v:rect id="Rectangle 6" o:spid="_x0000_s1028" style="position:absolute;left:15635;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" fillcolor="#148a5d [3205]" stroked="f">
                  <v:fill opacity="18247f"/>
                </v:rect>
                <v:rect id="Rectangle 6" o:spid="_x0000_s1029" style="position:absolute;left:7716;top:-1;width:7919;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" fillcolor="#29c598 [3208]" stroked="f">
                  <v:fill opacity="21588f"/>
                </v:rect>
              </v:group>
            </w:pict>
          </mc:Fallback>
        </mc:AlternateContent>
      </w:r>
      <w:r w:rsidR="009C3022">
        <w:rPr>
          <w:noProof/>
        </w:rPr>
        <mc:AlternateContent>
          <mc:Choice Requires="wpg">
            <w:drawing>
              <wp:anchor distT="0" distB="0" distL="114300" distR="114300" simplePos="0" relativeHeight="251658257" behindDoc="1" locked="0" layoutInCell="1" allowOverlap="1" wp14:anchorId="0C2894A6" wp14:editId="2B5808C2">
                <wp:simplePos x="0" y="0"/>
                <wp:positionH relativeFrom="column">
                  <wp:posOffset>3411220</wp:posOffset>
                </wp:positionH>
                <wp:positionV relativeFrom="paragraph">
                  <wp:posOffset>2135505</wp:posOffset>
                </wp:positionV>
                <wp:extent cx="3600000" cy="180000"/>
                <wp:effectExtent l="0" t="0" r="635" b="0"/>
                <wp:wrapNone/>
                <wp:docPr id="40341990" name="Group 40341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00000" cy="180000"/>
                          <a:chOff x="1734663" y="157884"/>
                          <a:chExt cx="2788900" cy="158543"/>
                        </a:xfrm>
                      </wpg:grpSpPr>
                      <wpg:grpSp>
                        <wpg:cNvPr id="437771713" name="Group 8"/>
                        <wpg:cNvGrpSpPr/>
                        <wpg:grpSpPr>
                          <a:xfrm flipV="1">
                            <a:off x="1734663" y="157884"/>
                            <a:ext cx="2788900" cy="158397"/>
                            <a:chOff x="1422902" y="791041"/>
                            <a:chExt cx="2326830" cy="158530"/>
                          </a:xfrm>
                        </wpg:grpSpPr>
                        <wps:wsp>
                          <wps:cNvPr id="1129806199" name="Rectangle 6"/>
                          <wps:cNvSpPr/>
                          <wps:spPr>
                            <a:xfrm>
                              <a:off x="1422902" y="791309"/>
                              <a:ext cx="935903" cy="158262"/>
                            </a:xfrm>
                            <a:prstGeom prst="rect">
                              <a:avLst/>
                            </a:prstGeom>
                            <a:solidFill>
                              <a:schemeClr val="accent5">
                                <a:alpha val="1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135736" name="Rectangle 6"/>
                          <wps:cNvSpPr/>
                          <wps:spPr>
                            <a:xfrm>
                              <a:off x="3462107" y="791041"/>
                              <a:ext cx="287625" cy="158115"/>
                            </a:xfrm>
                            <a:prstGeom prst="rect">
                              <a:avLst/>
                            </a:prstGeom>
                            <a:solidFill>
                              <a:schemeClr val="accent1">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802751" name="Rectangle 6"/>
                          <wps:cNvSpPr/>
                          <wps:spPr>
                            <a:xfrm>
                              <a:off x="2358760" y="791111"/>
                              <a:ext cx="750887" cy="158115"/>
                            </a:xfrm>
                            <a:prstGeom prst="rect">
                              <a:avLst/>
                            </a:prstGeom>
                            <a:solidFill>
                              <a:schemeClr val="accent3">
                                <a:alpha val="4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8884441" name="Rectangle 6"/>
                        <wps:cNvSpPr/>
                        <wps:spPr>
                          <a:xfrm>
                            <a:off x="3756368" y="158298"/>
                            <a:ext cx="431446" cy="158129"/>
                          </a:xfrm>
                          <a:prstGeom prst="rect">
                            <a:avLst/>
                          </a:prstGeom>
                          <a:solidFill>
                            <a:schemeClr val="accent3">
                              <a:alpha val="18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9A3D7" id="Group 40341990" o:spid="_x0000_s1026" alt="&quot;&quot;" style="position:absolute;margin-left:268.6pt;margin-top:168.15pt;width:283.45pt;height:14.15pt;z-index:-251658223;mso-width-relative:margin;mso-height-relative:margin" coordorigin="17346,1578" coordsize="2788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">
                <v:group id="Group 8" o:spid="_x0000_s1027" style="position:absolute;left:17346;top:1578;width:27889;height:1584;flip:y" coordorigin="14229,7910" coordsize="23268,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">
                  <v:rect id="Rectangle 6" o:spid="_x0000_s1028" style="position:absolute;left:14229;top:7913;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" fillcolor="#29c598 [3208]" stroked="f">
                    <v:fill opacity="9766f"/>
                  </v:rect>
                  <v:rect id="Rectangle 6" o:spid="_x0000_s1029" style="position:absolute;left:34621;top:7910;width:2876;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" fillcolor="#26664e [3204]" stroked="f">
                    <v:fill opacity="11051f"/>
                  </v:rect>
                  <v:rect id="Rectangle 6" o:spid="_x0000_s1030" style="position:absolute;left:23587;top:7911;width:7509;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" fillcolor="#70ba85 [3206]" stroked="f">
                    <v:fill opacity="28270f"/>
                  </v:rect>
                </v:group>
                <v:rect id="Rectangle 6" o:spid="_x0000_s1031" style="position:absolute;left:37563;top:1582;width:4315;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" fillcolor="#70ba85 [3206]" stroked="f">
                  <v:fill opacity="11822f"/>
                </v:rect>
              </v:group>
            </w:pict>
          </mc:Fallback>
        </mc:AlternateContent>
      </w:r>
      <w:r w:rsidR="000E4254">
        <w:rPr>
          <w:lang w:eastAsia="zh-CN" w:bidi="th-TH"/>
        </w:rPr>
        <w:br w:type="page"/>
      </w:r>
    </w:p>
    <w:p w14:paraId="47F050B6" w14:textId="415B7904" w:rsidR="00735312" w:rsidRPr="002F24B8" w:rsidRDefault="00735312" w:rsidP="006177ED">
      <w:pPr>
        <w:pStyle w:val="Heading2"/>
      </w:pPr>
      <w:bookmarkStart w:id="77" w:name="_Toc147933486"/>
      <w:r w:rsidRPr="002F24B8">
        <w:t>4.2</w:t>
      </w:r>
      <w:r w:rsidRPr="002F24B8">
        <w:tab/>
        <w:t>Report on the function of the Compliance Officer</w:t>
      </w:r>
      <w:bookmarkEnd w:id="77"/>
    </w:p>
    <w:p w14:paraId="5274A021" w14:textId="1526D99C" w:rsidR="00B761C7" w:rsidRPr="002F24B8" w:rsidRDefault="00B761C7" w:rsidP="00E93729">
      <w:pPr>
        <w:pStyle w:val="Body"/>
        <w:rPr>
          <w:lang w:eastAsia="zh-CN" w:bidi="th-TH"/>
        </w:rPr>
      </w:pPr>
      <w:r w:rsidRPr="002F24B8">
        <w:rPr>
          <w:lang w:eastAsia="zh-CN" w:bidi="th-TH"/>
        </w:rPr>
        <w:t>In 202</w:t>
      </w:r>
      <w:r w:rsidR="00F9615E">
        <w:rPr>
          <w:lang w:eastAsia="zh-CN" w:bidi="th-TH"/>
        </w:rPr>
        <w:t>2</w:t>
      </w:r>
      <w:r w:rsidR="00700C9C">
        <w:rPr>
          <w:lang w:eastAsia="zh-CN" w:bidi="th-TH"/>
        </w:rPr>
        <w:t>-</w:t>
      </w:r>
      <w:r w:rsidRPr="002F24B8">
        <w:rPr>
          <w:lang w:eastAsia="zh-CN" w:bidi="th-TH"/>
        </w:rPr>
        <w:t>2</w:t>
      </w:r>
      <w:r w:rsidR="00F9615E">
        <w:rPr>
          <w:lang w:eastAsia="zh-CN" w:bidi="th-TH"/>
        </w:rPr>
        <w:t>3</w:t>
      </w:r>
      <w:r w:rsidRPr="002F24B8">
        <w:rPr>
          <w:lang w:eastAsia="zh-CN" w:bidi="th-TH"/>
        </w:rPr>
        <w:t xml:space="preserve">, the Compliance Officer heard and determined </w:t>
      </w:r>
      <w:r w:rsidR="00F9615E">
        <w:rPr>
          <w:lang w:eastAsia="zh-CN" w:bidi="th-TH"/>
        </w:rPr>
        <w:t>nil (0)</w:t>
      </w:r>
      <w:r w:rsidRPr="002F24B8">
        <w:rPr>
          <w:lang w:eastAsia="zh-CN" w:bidi="th-TH"/>
        </w:rPr>
        <w:t xml:space="preserve"> appeals</w:t>
      </w:r>
      <w:r w:rsidR="00030C88">
        <w:rPr>
          <w:lang w:eastAsia="zh-CN" w:bidi="th-TH"/>
        </w:rPr>
        <w:t>.</w:t>
      </w:r>
      <w:r w:rsidR="00700C9C">
        <w:rPr>
          <w:lang w:eastAsia="zh-CN" w:bidi="th-TH"/>
        </w:rPr>
        <w:t xml:space="preserve"> </w:t>
      </w:r>
      <w:r w:rsidR="005A6810">
        <w:rPr>
          <w:lang w:eastAsia="zh-CN" w:bidi="th-TH"/>
        </w:rPr>
        <w:t>Table</w:t>
      </w:r>
      <w:r w:rsidR="00CE6005">
        <w:rPr>
          <w:lang w:eastAsia="zh-CN" w:bidi="th-TH"/>
        </w:rPr>
        <w:t> </w:t>
      </w:r>
      <w:r w:rsidR="00330A76">
        <w:rPr>
          <w:lang w:eastAsia="zh-CN" w:bidi="th-TH"/>
        </w:rPr>
        <w:t>7</w:t>
      </w:r>
      <w:r w:rsidR="00CE6005">
        <w:rPr>
          <w:lang w:eastAsia="zh-CN" w:bidi="th-TH"/>
        </w:rPr>
        <w:t> </w:t>
      </w:r>
      <w:r w:rsidR="00E77257">
        <w:rPr>
          <w:lang w:eastAsia="zh-CN" w:bidi="th-TH"/>
        </w:rPr>
        <w:t>summarises</w:t>
      </w:r>
      <w:r w:rsidR="00DA6F73">
        <w:rPr>
          <w:lang w:eastAsia="zh-CN" w:bidi="th-TH"/>
        </w:rPr>
        <w:t xml:space="preserve"> the</w:t>
      </w:r>
      <w:r w:rsidR="00E77257">
        <w:rPr>
          <w:lang w:eastAsia="zh-CN" w:bidi="th-TH"/>
        </w:rPr>
        <w:t xml:space="preserve"> Compliance Officer</w:t>
      </w:r>
      <w:r w:rsidR="00DA6F73">
        <w:rPr>
          <w:lang w:eastAsia="zh-CN" w:bidi="th-TH"/>
        </w:rPr>
        <w:t>’s</w:t>
      </w:r>
      <w:r w:rsidR="00E77257">
        <w:rPr>
          <w:lang w:eastAsia="zh-CN" w:bidi="th-TH"/>
        </w:rPr>
        <w:t xml:space="preserve"> activities in 2022-23 and 202</w:t>
      </w:r>
      <w:r w:rsidR="00DA6F73">
        <w:rPr>
          <w:lang w:eastAsia="zh-CN" w:bidi="th-TH"/>
        </w:rPr>
        <w:t>1</w:t>
      </w:r>
      <w:r w:rsidR="00E77257">
        <w:rPr>
          <w:lang w:eastAsia="zh-CN" w:bidi="th-TH"/>
        </w:rPr>
        <w:t>-22.</w:t>
      </w:r>
    </w:p>
    <w:p w14:paraId="5491BE79" w14:textId="0BC22299" w:rsidR="00935029" w:rsidRPr="00473F38" w:rsidRDefault="00935029" w:rsidP="00803CFC">
      <w:pPr>
        <w:pStyle w:val="Caption"/>
      </w:pPr>
      <w:r w:rsidRPr="00473F38">
        <w:t>Table</w:t>
      </w:r>
      <w:r w:rsidR="009C2464" w:rsidRPr="00473F38">
        <w:t xml:space="preserve"> </w:t>
      </w:r>
      <w:r w:rsidR="00330A76">
        <w:t>7</w:t>
      </w:r>
      <w:r w:rsidRPr="00473F38">
        <w:t xml:space="preserve">: Summary </w:t>
      </w:r>
      <w:r w:rsidR="00496D4D">
        <w:t>of the</w:t>
      </w:r>
      <w:r w:rsidRPr="00473F38">
        <w:t xml:space="preserve"> Compliance Officer</w:t>
      </w:r>
      <w:r w:rsidR="00496D4D">
        <w:t xml:space="preserve">’s activities, </w:t>
      </w:r>
      <w:r w:rsidR="00C4280F" w:rsidRPr="00473F38">
        <w:t>202</w:t>
      </w:r>
      <w:r w:rsidR="00297689" w:rsidRPr="00473F38">
        <w:t>2</w:t>
      </w:r>
      <w:r w:rsidR="00C4280F" w:rsidRPr="00473F38">
        <w:t>-2</w:t>
      </w:r>
      <w:r w:rsidR="00297689" w:rsidRPr="00473F38">
        <w:t>3</w:t>
      </w:r>
      <w:r w:rsidR="00AC654F" w:rsidRPr="00473F38">
        <w:t xml:space="preserve"> and 2021-22</w:t>
      </w:r>
    </w:p>
    <w:tbl>
      <w:tblPr>
        <w:tblStyle w:val="ListTable3-Accent21"/>
        <w:tblW w:w="5000" w:type="pct"/>
        <w:tblInd w:w="0" w:type="dxa"/>
        <w:tblLook w:val="04A0" w:firstRow="1" w:lastRow="0" w:firstColumn="1" w:lastColumn="0" w:noHBand="0" w:noVBand="1"/>
      </w:tblPr>
      <w:tblGrid>
        <w:gridCol w:w="3485"/>
        <w:gridCol w:w="2286"/>
        <w:gridCol w:w="1665"/>
        <w:gridCol w:w="1068"/>
      </w:tblGrid>
      <w:tr w:rsidR="00CD4AEB" w:rsidRPr="002F24B8" w14:paraId="1144CB01" w14:textId="35EB8192" w:rsidTr="00CD4AEB">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2049" w:type="pct"/>
          </w:tcPr>
          <w:p w14:paraId="764515F3" w14:textId="77777777" w:rsidR="00CD4AEB" w:rsidRPr="00D16540" w:rsidRDefault="00CD4AEB" w:rsidP="005B3574">
            <w:pPr>
              <w:pStyle w:val="Tablecolhead"/>
              <w:rPr>
                <w:bCs/>
                <w:lang w:eastAsia="zh-CN" w:bidi="th-TH"/>
              </w:rPr>
            </w:pPr>
            <w:r w:rsidRPr="00D16540">
              <w:rPr>
                <w:bCs/>
                <w:lang w:eastAsia="zh-CN" w:bidi="th-TH"/>
              </w:rPr>
              <w:t>Function</w:t>
            </w:r>
          </w:p>
        </w:tc>
        <w:tc>
          <w:tcPr>
            <w:tcW w:w="1344" w:type="pct"/>
          </w:tcPr>
          <w:p w14:paraId="5367FDFE" w14:textId="587A9FA7" w:rsidR="00CD4AEB" w:rsidRPr="00D16540" w:rsidRDefault="00CD4AEB" w:rsidP="005B3574">
            <w:pPr>
              <w:pStyle w:val="Tablecolheadright"/>
              <w:cnfStyle w:val="100000000000" w:firstRow="1" w:lastRow="0" w:firstColumn="0" w:lastColumn="0" w:oddVBand="0" w:evenVBand="0" w:oddHBand="0" w:evenHBand="0" w:firstRowFirstColumn="0" w:firstRowLastColumn="0" w:lastRowFirstColumn="0" w:lastRowLastColumn="0"/>
              <w:rPr>
                <w:shd w:val="clear" w:color="auto" w:fill="FFFF00"/>
                <w:lang w:eastAsia="zh-CN" w:bidi="th-TH"/>
              </w:rPr>
            </w:pPr>
            <w:r w:rsidRPr="00D16540">
              <w:rPr>
                <w:lang w:eastAsia="zh-CN" w:bidi="th-TH"/>
              </w:rPr>
              <w:t xml:space="preserve">VIRTIPS Act </w:t>
            </w:r>
            <w:r>
              <w:rPr>
                <w:lang w:eastAsia="zh-CN" w:bidi="th-TH"/>
              </w:rPr>
              <w:t>reporting </w:t>
            </w:r>
            <w:r w:rsidRPr="00D16540">
              <w:rPr>
                <w:lang w:eastAsia="zh-CN" w:bidi="th-TH"/>
              </w:rPr>
              <w:t>provision</w:t>
            </w:r>
          </w:p>
        </w:tc>
        <w:tc>
          <w:tcPr>
            <w:tcW w:w="979" w:type="pct"/>
          </w:tcPr>
          <w:p w14:paraId="5787D6B5" w14:textId="7E2E6F6B" w:rsidR="00CD4AEB" w:rsidRPr="00D16540" w:rsidRDefault="00CD4AEB" w:rsidP="005B3574">
            <w:pPr>
              <w:pStyle w:val="Tablecolheadright"/>
              <w:cnfStyle w:val="100000000000" w:firstRow="1" w:lastRow="0" w:firstColumn="0" w:lastColumn="0" w:oddVBand="0" w:evenVBand="0" w:oddHBand="0" w:evenHBand="0" w:firstRowFirstColumn="0" w:firstRowLastColumn="0" w:lastRowFirstColumn="0" w:lastRowLastColumn="0"/>
              <w:rPr>
                <w:lang w:eastAsia="zh-CN" w:bidi="th-TH"/>
              </w:rPr>
            </w:pPr>
            <w:r>
              <w:rPr>
                <w:lang w:eastAsia="zh-CN" w:bidi="th-TH"/>
              </w:rPr>
              <w:t>2022-23</w:t>
            </w:r>
          </w:p>
        </w:tc>
        <w:tc>
          <w:tcPr>
            <w:tcW w:w="628" w:type="pct"/>
          </w:tcPr>
          <w:p w14:paraId="26D69422" w14:textId="06F821A6" w:rsidR="00CD4AEB" w:rsidRPr="00D16540" w:rsidRDefault="00CD4AEB" w:rsidP="005B3574">
            <w:pPr>
              <w:pStyle w:val="Tablecolheadright"/>
              <w:cnfStyle w:val="100000000000" w:firstRow="1" w:lastRow="0" w:firstColumn="0" w:lastColumn="0" w:oddVBand="0" w:evenVBand="0" w:oddHBand="0" w:evenHBand="0" w:firstRowFirstColumn="0" w:firstRowLastColumn="0" w:lastRowFirstColumn="0" w:lastRowLastColumn="0"/>
              <w:rPr>
                <w:lang w:eastAsia="zh-CN" w:bidi="th-TH"/>
              </w:rPr>
            </w:pPr>
            <w:r>
              <w:rPr>
                <w:lang w:eastAsia="zh-CN" w:bidi="th-TH"/>
              </w:rPr>
              <w:t>2021-22</w:t>
            </w:r>
          </w:p>
        </w:tc>
      </w:tr>
      <w:tr w:rsidR="00CD4AEB" w:rsidRPr="002F24B8" w14:paraId="13063E5D" w14:textId="549150DB" w:rsidTr="00CD4A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9" w:type="pct"/>
          </w:tcPr>
          <w:p w14:paraId="172C9266" w14:textId="7F47DA81" w:rsidR="00CD4AEB" w:rsidRPr="002F24B8" w:rsidRDefault="00CD4AEB" w:rsidP="00CE6005">
            <w:pPr>
              <w:pStyle w:val="Tablebodybold"/>
              <w:rPr>
                <w:lang w:eastAsia="zh-CN" w:bidi="th-TH"/>
              </w:rPr>
            </w:pPr>
            <w:r w:rsidRPr="002F24B8">
              <w:rPr>
                <w:lang w:eastAsia="zh-CN" w:bidi="th-TH"/>
              </w:rPr>
              <w:t xml:space="preserve">Separation </w:t>
            </w:r>
            <w:r>
              <w:rPr>
                <w:lang w:eastAsia="zh-CN" w:bidi="th-TH"/>
              </w:rPr>
              <w:t>p</w:t>
            </w:r>
            <w:r w:rsidRPr="002F24B8">
              <w:rPr>
                <w:lang w:eastAsia="zh-CN" w:bidi="th-TH"/>
              </w:rPr>
              <w:t>ayment</w:t>
            </w:r>
          </w:p>
        </w:tc>
        <w:tc>
          <w:tcPr>
            <w:tcW w:w="1344" w:type="pct"/>
          </w:tcPr>
          <w:p w14:paraId="23F90CE7" w14:textId="77777777" w:rsidR="00CD4AEB" w:rsidRPr="002F24B8" w:rsidRDefault="00CD4AEB" w:rsidP="00473F38">
            <w:pPr>
              <w:pStyle w:val="Tablebody"/>
              <w:cnfStyle w:val="000000100000" w:firstRow="0" w:lastRow="0" w:firstColumn="0" w:lastColumn="0" w:oddVBand="0" w:evenVBand="0" w:oddHBand="1" w:evenHBand="0" w:firstRowFirstColumn="0" w:firstRowLastColumn="0" w:lastRowFirstColumn="0" w:lastRowLastColumn="0"/>
              <w:rPr>
                <w:shd w:val="clear" w:color="auto" w:fill="FFFF00"/>
                <w:lang w:eastAsia="zh-CN" w:bidi="th-TH"/>
              </w:rPr>
            </w:pPr>
          </w:p>
        </w:tc>
        <w:tc>
          <w:tcPr>
            <w:tcW w:w="979" w:type="pct"/>
          </w:tcPr>
          <w:p w14:paraId="2470B616" w14:textId="77777777" w:rsidR="00CD4AEB" w:rsidRPr="002F24B8" w:rsidRDefault="00CD4AEB" w:rsidP="00473F38">
            <w:pPr>
              <w:pStyle w:val="Tablebody"/>
              <w:cnfStyle w:val="000000100000" w:firstRow="0" w:lastRow="0" w:firstColumn="0" w:lastColumn="0" w:oddVBand="0" w:evenVBand="0" w:oddHBand="1" w:evenHBand="0" w:firstRowFirstColumn="0" w:firstRowLastColumn="0" w:lastRowFirstColumn="0" w:lastRowLastColumn="0"/>
              <w:rPr>
                <w:lang w:eastAsia="zh-CN" w:bidi="th-TH"/>
              </w:rPr>
            </w:pPr>
          </w:p>
        </w:tc>
        <w:tc>
          <w:tcPr>
            <w:tcW w:w="628" w:type="pct"/>
          </w:tcPr>
          <w:p w14:paraId="65D7C416" w14:textId="260BE865" w:rsidR="00CD4AEB" w:rsidRPr="002F24B8" w:rsidRDefault="00CD4AEB" w:rsidP="00473F38">
            <w:pPr>
              <w:pStyle w:val="Tablebody"/>
              <w:cnfStyle w:val="000000100000" w:firstRow="0" w:lastRow="0" w:firstColumn="0" w:lastColumn="0" w:oddVBand="0" w:evenVBand="0" w:oddHBand="1" w:evenHBand="0" w:firstRowFirstColumn="0" w:firstRowLastColumn="0" w:lastRowFirstColumn="0" w:lastRowLastColumn="0"/>
              <w:rPr>
                <w:lang w:eastAsia="zh-CN" w:bidi="th-TH"/>
              </w:rPr>
            </w:pPr>
          </w:p>
        </w:tc>
      </w:tr>
      <w:tr w:rsidR="00CD4AEB" w:rsidRPr="002F24B8" w14:paraId="26FEF8A8" w14:textId="1971EC1E" w:rsidTr="00CD4AEB">
        <w:trPr>
          <w:trHeight w:val="302"/>
        </w:trPr>
        <w:tc>
          <w:tcPr>
            <w:cnfStyle w:val="001000000000" w:firstRow="0" w:lastRow="0" w:firstColumn="1" w:lastColumn="0" w:oddVBand="0" w:evenVBand="0" w:oddHBand="0" w:evenHBand="0" w:firstRowFirstColumn="0" w:firstRowLastColumn="0" w:lastRowFirstColumn="0" w:lastRowLastColumn="0"/>
            <w:tcW w:w="2049" w:type="pct"/>
            <w:hideMark/>
          </w:tcPr>
          <w:p w14:paraId="71933D7D" w14:textId="4E065B36" w:rsidR="00CD4AEB" w:rsidRPr="002F24B8" w:rsidRDefault="00CD4AEB" w:rsidP="00473F38">
            <w:pPr>
              <w:pStyle w:val="Tablebody"/>
              <w:rPr>
                <w:rFonts w:ascii="Times New Roman" w:hAnsi="Times New Roman" w:cs="Times New Roman"/>
                <w:bCs/>
                <w:lang w:eastAsia="zh-CN" w:bidi="th-TH"/>
              </w:rPr>
            </w:pPr>
            <w:r w:rsidRPr="002F24B8">
              <w:rPr>
                <w:lang w:eastAsia="zh-CN" w:bidi="th-TH"/>
              </w:rPr>
              <w:t>Number of MPs who have not</w:t>
            </w:r>
            <w:r>
              <w:rPr>
                <w:lang w:eastAsia="zh-CN" w:bidi="th-TH"/>
              </w:rPr>
              <w:t> </w:t>
            </w:r>
            <w:r w:rsidRPr="002F24B8">
              <w:rPr>
                <w:lang w:eastAsia="zh-CN" w:bidi="th-TH"/>
              </w:rPr>
              <w:t>complied with requests for</w:t>
            </w:r>
            <w:r>
              <w:rPr>
                <w:lang w:eastAsia="zh-CN" w:bidi="th-TH"/>
              </w:rPr>
              <w:t> </w:t>
            </w:r>
            <w:r w:rsidRPr="002F24B8">
              <w:rPr>
                <w:lang w:eastAsia="zh-CN" w:bidi="th-TH"/>
              </w:rPr>
              <w:t>further</w:t>
            </w:r>
            <w:r>
              <w:rPr>
                <w:lang w:eastAsia="zh-CN" w:bidi="th-TH"/>
              </w:rPr>
              <w:t> </w:t>
            </w:r>
            <w:r w:rsidRPr="002F24B8">
              <w:rPr>
                <w:lang w:eastAsia="zh-CN" w:bidi="th-TH"/>
              </w:rPr>
              <w:t>information</w:t>
            </w:r>
            <w:r>
              <w:rPr>
                <w:lang w:eastAsia="zh-CN" w:bidi="th-TH"/>
              </w:rPr>
              <w:t xml:space="preserve"> by the Compliance Officer in relation to Determinations about </w:t>
            </w:r>
            <w:r w:rsidRPr="002F24B8">
              <w:rPr>
                <w:lang w:eastAsia="zh-CN" w:bidi="th-TH"/>
              </w:rPr>
              <w:t>separation</w:t>
            </w:r>
            <w:r>
              <w:rPr>
                <w:lang w:eastAsia="zh-CN" w:bidi="th-TH"/>
              </w:rPr>
              <w:t> </w:t>
            </w:r>
            <w:r w:rsidRPr="002F24B8">
              <w:rPr>
                <w:lang w:eastAsia="zh-CN" w:bidi="th-TH"/>
              </w:rPr>
              <w:t>payments</w:t>
            </w:r>
          </w:p>
        </w:tc>
        <w:tc>
          <w:tcPr>
            <w:tcW w:w="1344" w:type="pct"/>
            <w:hideMark/>
          </w:tcPr>
          <w:p w14:paraId="38AADE18" w14:textId="59FEBF15"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bidi="th-TH"/>
              </w:rPr>
            </w:pPr>
            <w:r w:rsidRPr="002F24B8">
              <w:rPr>
                <w:shd w:val="clear" w:color="auto" w:fill="FFFFFF" w:themeFill="background1"/>
                <w:lang w:eastAsia="zh-CN" w:bidi="th-TH"/>
              </w:rPr>
              <w:t>s</w:t>
            </w:r>
            <w:r>
              <w:rPr>
                <w:shd w:val="clear" w:color="auto" w:fill="FFFFFF" w:themeFill="background1"/>
                <w:lang w:eastAsia="zh-CN" w:bidi="th-TH"/>
              </w:rPr>
              <w:t xml:space="preserve">. </w:t>
            </w:r>
            <w:r w:rsidRPr="002F24B8">
              <w:rPr>
                <w:shd w:val="clear" w:color="auto" w:fill="FFFFFF" w:themeFill="background1"/>
                <w:lang w:eastAsia="zh-CN" w:bidi="th-TH"/>
              </w:rPr>
              <w:t>40(d)</w:t>
            </w:r>
          </w:p>
        </w:tc>
        <w:tc>
          <w:tcPr>
            <w:tcW w:w="979" w:type="pct"/>
            <w:hideMark/>
          </w:tcPr>
          <w:p w14:paraId="0E1717F6" w14:textId="77777777"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lang w:eastAsia="zh-CN" w:bidi="th-TH"/>
              </w:rPr>
            </w:pPr>
            <w:r w:rsidRPr="002F24B8">
              <w:rPr>
                <w:lang w:eastAsia="zh-CN" w:bidi="th-TH"/>
              </w:rPr>
              <w:t>0</w:t>
            </w:r>
          </w:p>
        </w:tc>
        <w:tc>
          <w:tcPr>
            <w:tcW w:w="628" w:type="pct"/>
          </w:tcPr>
          <w:p w14:paraId="427BEDC6" w14:textId="3BE90E17"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lang w:eastAsia="zh-CN" w:bidi="th-TH"/>
              </w:rPr>
            </w:pPr>
            <w:r>
              <w:rPr>
                <w:lang w:eastAsia="zh-CN" w:bidi="th-TH"/>
              </w:rPr>
              <w:t>0</w:t>
            </w:r>
          </w:p>
        </w:tc>
      </w:tr>
      <w:tr w:rsidR="00CD4AEB" w:rsidRPr="002F24B8" w14:paraId="1BC69E38" w14:textId="539161DA" w:rsidTr="00CD4A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9" w:type="pct"/>
            <w:hideMark/>
          </w:tcPr>
          <w:p w14:paraId="1E961907" w14:textId="7042B9EF" w:rsidR="00CD4AEB" w:rsidRPr="002F24B8" w:rsidRDefault="00CD4AEB" w:rsidP="00473F38">
            <w:pPr>
              <w:pStyle w:val="Tablebody"/>
              <w:rPr>
                <w:rFonts w:ascii="Times New Roman" w:hAnsi="Times New Roman" w:cs="Times New Roman"/>
                <w:bCs/>
                <w:lang w:eastAsia="zh-CN" w:bidi="th-TH"/>
              </w:rPr>
            </w:pPr>
            <w:r w:rsidRPr="002F24B8">
              <w:rPr>
                <w:lang w:eastAsia="zh-CN" w:bidi="th-TH"/>
              </w:rPr>
              <w:t>Number of appeals heard in relation to separation payments</w:t>
            </w:r>
          </w:p>
        </w:tc>
        <w:tc>
          <w:tcPr>
            <w:tcW w:w="1344" w:type="pct"/>
            <w:hideMark/>
          </w:tcPr>
          <w:p w14:paraId="7F4AECC4" w14:textId="10EE57CE" w:rsidR="00CD4AEB" w:rsidRPr="002F24B8" w:rsidRDefault="00CD4AEB" w:rsidP="00AC41B0">
            <w:pPr>
              <w:pStyle w:val="Tablebody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zh-CN" w:bidi="th-TH"/>
              </w:rPr>
            </w:pPr>
            <w:r w:rsidRPr="002F24B8">
              <w:rPr>
                <w:shd w:val="clear" w:color="auto" w:fill="FFFFFF" w:themeFill="background1"/>
                <w:lang w:eastAsia="zh-CN" w:bidi="th-TH"/>
              </w:rPr>
              <w:t>s</w:t>
            </w:r>
            <w:r>
              <w:rPr>
                <w:shd w:val="clear" w:color="auto" w:fill="FFFFFF" w:themeFill="background1"/>
                <w:lang w:eastAsia="zh-CN" w:bidi="th-TH"/>
              </w:rPr>
              <w:t xml:space="preserve">. </w:t>
            </w:r>
            <w:r w:rsidRPr="002F24B8">
              <w:rPr>
                <w:shd w:val="clear" w:color="auto" w:fill="FFFFFF" w:themeFill="background1"/>
                <w:lang w:eastAsia="zh-CN" w:bidi="th-TH"/>
              </w:rPr>
              <w:t>40(e)</w:t>
            </w:r>
          </w:p>
        </w:tc>
        <w:tc>
          <w:tcPr>
            <w:tcW w:w="979" w:type="pct"/>
            <w:hideMark/>
          </w:tcPr>
          <w:p w14:paraId="786A297D" w14:textId="77777777" w:rsidR="00CD4AEB" w:rsidRPr="002F24B8" w:rsidRDefault="00CD4AEB" w:rsidP="00AC41B0">
            <w:pPr>
              <w:pStyle w:val="Tablebodyright"/>
              <w:cnfStyle w:val="000000100000" w:firstRow="0" w:lastRow="0" w:firstColumn="0" w:lastColumn="0" w:oddVBand="0" w:evenVBand="0" w:oddHBand="1" w:evenHBand="0" w:firstRowFirstColumn="0" w:firstRowLastColumn="0" w:lastRowFirstColumn="0" w:lastRowLastColumn="0"/>
              <w:rPr>
                <w:lang w:eastAsia="zh-CN" w:bidi="th-TH"/>
              </w:rPr>
            </w:pPr>
            <w:r w:rsidRPr="002F24B8">
              <w:rPr>
                <w:lang w:eastAsia="zh-CN" w:bidi="th-TH"/>
              </w:rPr>
              <w:t>0</w:t>
            </w:r>
          </w:p>
        </w:tc>
        <w:tc>
          <w:tcPr>
            <w:tcW w:w="628" w:type="pct"/>
          </w:tcPr>
          <w:p w14:paraId="0B63D020" w14:textId="0B27148D" w:rsidR="00CD4AEB" w:rsidRPr="002F24B8" w:rsidRDefault="00CD4AEB" w:rsidP="00AC41B0">
            <w:pPr>
              <w:pStyle w:val="Tablebodyrigh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0</w:t>
            </w:r>
          </w:p>
        </w:tc>
      </w:tr>
      <w:tr w:rsidR="00CD4AEB" w:rsidRPr="002F24B8" w14:paraId="016DFE46" w14:textId="442CF3E5" w:rsidTr="00CD4AEB">
        <w:trPr>
          <w:trHeight w:val="302"/>
        </w:trPr>
        <w:tc>
          <w:tcPr>
            <w:cnfStyle w:val="001000000000" w:firstRow="0" w:lastRow="0" w:firstColumn="1" w:lastColumn="0" w:oddVBand="0" w:evenVBand="0" w:oddHBand="0" w:evenHBand="0" w:firstRowFirstColumn="0" w:firstRowLastColumn="0" w:lastRowFirstColumn="0" w:lastRowLastColumn="0"/>
            <w:tcW w:w="2049" w:type="pct"/>
          </w:tcPr>
          <w:p w14:paraId="2DB07CEC" w14:textId="78CA8C2E" w:rsidR="00CD4AEB" w:rsidRPr="002F24B8" w:rsidRDefault="00CD4AEB" w:rsidP="00B409A4">
            <w:pPr>
              <w:pStyle w:val="Tablebodybold"/>
              <w:rPr>
                <w:lang w:eastAsia="zh-CN" w:bidi="th-TH"/>
              </w:rPr>
            </w:pPr>
            <w:r w:rsidRPr="002F24B8">
              <w:rPr>
                <w:lang w:eastAsia="zh-CN" w:bidi="th-TH"/>
              </w:rPr>
              <w:t>Work-related parliamentary allowances and the EO&amp;C</w:t>
            </w:r>
            <w:r>
              <w:rPr>
                <w:lang w:eastAsia="zh-CN" w:bidi="th-TH"/>
              </w:rPr>
              <w:t xml:space="preserve"> </w:t>
            </w:r>
            <w:r w:rsidRPr="002F24B8">
              <w:rPr>
                <w:lang w:eastAsia="zh-CN" w:bidi="th-TH"/>
              </w:rPr>
              <w:t>Budget</w:t>
            </w:r>
          </w:p>
        </w:tc>
        <w:tc>
          <w:tcPr>
            <w:tcW w:w="1344" w:type="pct"/>
          </w:tcPr>
          <w:p w14:paraId="66B53483" w14:textId="77777777"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shd w:val="clear" w:color="auto" w:fill="FFFF00"/>
                <w:lang w:eastAsia="zh-CN" w:bidi="th-TH"/>
              </w:rPr>
            </w:pPr>
          </w:p>
        </w:tc>
        <w:tc>
          <w:tcPr>
            <w:tcW w:w="979" w:type="pct"/>
          </w:tcPr>
          <w:p w14:paraId="50AC6A11" w14:textId="77777777"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lang w:eastAsia="zh-CN" w:bidi="th-TH"/>
              </w:rPr>
            </w:pPr>
          </w:p>
        </w:tc>
        <w:tc>
          <w:tcPr>
            <w:tcW w:w="628" w:type="pct"/>
          </w:tcPr>
          <w:p w14:paraId="0B95806C" w14:textId="7C2D486B"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lang w:eastAsia="zh-CN" w:bidi="th-TH"/>
              </w:rPr>
            </w:pPr>
          </w:p>
        </w:tc>
      </w:tr>
      <w:tr w:rsidR="00CD4AEB" w:rsidRPr="002F24B8" w14:paraId="183CDEA4" w14:textId="2702DCB1" w:rsidTr="00CD4A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9" w:type="pct"/>
            <w:hideMark/>
          </w:tcPr>
          <w:p w14:paraId="73C06CB6" w14:textId="2C9B5B7A" w:rsidR="00CD4AEB" w:rsidRPr="002F24B8" w:rsidRDefault="00CD4AEB" w:rsidP="00473F38">
            <w:pPr>
              <w:pStyle w:val="Tablebody"/>
              <w:rPr>
                <w:rFonts w:ascii="Times New Roman" w:hAnsi="Times New Roman" w:cs="Times New Roman"/>
                <w:bCs/>
                <w:lang w:eastAsia="zh-CN" w:bidi="th-TH"/>
              </w:rPr>
            </w:pPr>
            <w:r w:rsidRPr="002F24B8">
              <w:rPr>
                <w:lang w:eastAsia="zh-CN" w:bidi="th-TH"/>
              </w:rPr>
              <w:t xml:space="preserve">Number of MPs who have not complied with requests for further information </w:t>
            </w:r>
            <w:r>
              <w:rPr>
                <w:lang w:eastAsia="zh-CN" w:bidi="th-TH"/>
              </w:rPr>
              <w:t>in relation to appeals relating to</w:t>
            </w:r>
            <w:r w:rsidRPr="002F24B8">
              <w:rPr>
                <w:lang w:eastAsia="zh-CN" w:bidi="th-TH"/>
              </w:rPr>
              <w:t xml:space="preserve"> work-related parliamentary allowances and the</w:t>
            </w:r>
            <w:r>
              <w:rPr>
                <w:lang w:eastAsia="zh-CN" w:bidi="th-TH"/>
              </w:rPr>
              <w:t> </w:t>
            </w:r>
            <w:r w:rsidRPr="002F24B8">
              <w:rPr>
                <w:lang w:eastAsia="zh-CN" w:bidi="th-TH"/>
              </w:rPr>
              <w:t>EO&amp;C</w:t>
            </w:r>
            <w:r>
              <w:rPr>
                <w:lang w:eastAsia="zh-CN" w:bidi="th-TH"/>
              </w:rPr>
              <w:t xml:space="preserve"> </w:t>
            </w:r>
            <w:r w:rsidRPr="002F24B8">
              <w:rPr>
                <w:lang w:eastAsia="zh-CN" w:bidi="th-TH"/>
              </w:rPr>
              <w:t>Budget</w:t>
            </w:r>
          </w:p>
        </w:tc>
        <w:tc>
          <w:tcPr>
            <w:tcW w:w="1344" w:type="pct"/>
            <w:hideMark/>
          </w:tcPr>
          <w:p w14:paraId="3817858B" w14:textId="1F34E25D" w:rsidR="00CD4AEB" w:rsidRPr="002F24B8" w:rsidRDefault="00CD4AEB" w:rsidP="00AC41B0">
            <w:pPr>
              <w:pStyle w:val="Tablebody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zh-CN" w:bidi="th-TH"/>
              </w:rPr>
            </w:pPr>
            <w:r w:rsidRPr="002F24B8">
              <w:rPr>
                <w:shd w:val="clear" w:color="auto" w:fill="FFFFFF" w:themeFill="background1"/>
                <w:lang w:eastAsia="zh-CN" w:bidi="th-TH"/>
              </w:rPr>
              <w:t>s</w:t>
            </w:r>
            <w:r>
              <w:rPr>
                <w:shd w:val="clear" w:color="auto" w:fill="FFFFFF" w:themeFill="background1"/>
                <w:lang w:eastAsia="zh-CN" w:bidi="th-TH"/>
              </w:rPr>
              <w:t xml:space="preserve">. </w:t>
            </w:r>
            <w:r w:rsidRPr="002F24B8">
              <w:rPr>
                <w:shd w:val="clear" w:color="auto" w:fill="FFFFFF" w:themeFill="background1"/>
                <w:lang w:eastAsia="zh-CN" w:bidi="th-TH"/>
              </w:rPr>
              <w:t>40(f)</w:t>
            </w:r>
          </w:p>
        </w:tc>
        <w:tc>
          <w:tcPr>
            <w:tcW w:w="979" w:type="pct"/>
            <w:hideMark/>
          </w:tcPr>
          <w:p w14:paraId="796AFB70" w14:textId="77777777" w:rsidR="00CD4AEB" w:rsidRPr="002F24B8" w:rsidRDefault="00CD4AEB" w:rsidP="00AC41B0">
            <w:pPr>
              <w:pStyle w:val="Tablebodyright"/>
              <w:cnfStyle w:val="000000100000" w:firstRow="0" w:lastRow="0" w:firstColumn="0" w:lastColumn="0" w:oddVBand="0" w:evenVBand="0" w:oddHBand="1" w:evenHBand="0" w:firstRowFirstColumn="0" w:firstRowLastColumn="0" w:lastRowFirstColumn="0" w:lastRowLastColumn="0"/>
              <w:rPr>
                <w:lang w:eastAsia="zh-CN" w:bidi="th-TH"/>
              </w:rPr>
            </w:pPr>
            <w:r w:rsidRPr="002F24B8">
              <w:rPr>
                <w:lang w:eastAsia="zh-CN" w:bidi="th-TH"/>
              </w:rPr>
              <w:t>0</w:t>
            </w:r>
          </w:p>
        </w:tc>
        <w:tc>
          <w:tcPr>
            <w:tcW w:w="628" w:type="pct"/>
          </w:tcPr>
          <w:p w14:paraId="33D93194" w14:textId="3DC716E6" w:rsidR="00CD4AEB" w:rsidRPr="002F24B8" w:rsidRDefault="00CD4AEB" w:rsidP="00AC41B0">
            <w:pPr>
              <w:pStyle w:val="Tablebodyright"/>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0</w:t>
            </w:r>
          </w:p>
        </w:tc>
      </w:tr>
      <w:tr w:rsidR="00CD4AEB" w:rsidRPr="002F24B8" w14:paraId="0D3A48A3" w14:textId="3D66C86C" w:rsidTr="00CD4AEB">
        <w:trPr>
          <w:trHeight w:val="302"/>
        </w:trPr>
        <w:tc>
          <w:tcPr>
            <w:cnfStyle w:val="001000000000" w:firstRow="0" w:lastRow="0" w:firstColumn="1" w:lastColumn="0" w:oddVBand="0" w:evenVBand="0" w:oddHBand="0" w:evenHBand="0" w:firstRowFirstColumn="0" w:firstRowLastColumn="0" w:lastRowFirstColumn="0" w:lastRowLastColumn="0"/>
            <w:tcW w:w="2049" w:type="pct"/>
            <w:hideMark/>
          </w:tcPr>
          <w:p w14:paraId="7236033B" w14:textId="4EC67E85" w:rsidR="00CD4AEB" w:rsidRPr="002F24B8" w:rsidRDefault="00CD4AEB" w:rsidP="00473F38">
            <w:pPr>
              <w:pStyle w:val="Tablebody"/>
              <w:rPr>
                <w:rFonts w:ascii="Times New Roman" w:hAnsi="Times New Roman" w:cs="Times New Roman"/>
                <w:bCs/>
                <w:lang w:eastAsia="zh-CN" w:bidi="th-TH"/>
              </w:rPr>
            </w:pPr>
            <w:r w:rsidRPr="002F24B8">
              <w:rPr>
                <w:lang w:eastAsia="zh-CN" w:bidi="th-TH"/>
              </w:rPr>
              <w:t>Number of appeals heard in relation to work-related parliamentary allowances and the EO&amp;C</w:t>
            </w:r>
            <w:r>
              <w:rPr>
                <w:lang w:eastAsia="zh-CN" w:bidi="th-TH"/>
              </w:rPr>
              <w:t xml:space="preserve"> </w:t>
            </w:r>
            <w:r w:rsidRPr="002F24B8">
              <w:rPr>
                <w:lang w:eastAsia="zh-CN" w:bidi="th-TH"/>
              </w:rPr>
              <w:t>Budget</w:t>
            </w:r>
          </w:p>
        </w:tc>
        <w:tc>
          <w:tcPr>
            <w:tcW w:w="1344" w:type="pct"/>
            <w:hideMark/>
          </w:tcPr>
          <w:p w14:paraId="1D26DD7B" w14:textId="110228C4"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bidi="th-TH"/>
              </w:rPr>
            </w:pPr>
            <w:r w:rsidRPr="002F24B8">
              <w:rPr>
                <w:shd w:val="clear" w:color="auto" w:fill="FFFFFF" w:themeFill="background1"/>
                <w:lang w:eastAsia="zh-CN" w:bidi="th-TH"/>
              </w:rPr>
              <w:t>s</w:t>
            </w:r>
            <w:r>
              <w:rPr>
                <w:shd w:val="clear" w:color="auto" w:fill="FFFFFF" w:themeFill="background1"/>
                <w:lang w:eastAsia="zh-CN" w:bidi="th-TH"/>
              </w:rPr>
              <w:t xml:space="preserve">. </w:t>
            </w:r>
            <w:r w:rsidRPr="002F24B8">
              <w:rPr>
                <w:shd w:val="clear" w:color="auto" w:fill="FFFFFF" w:themeFill="background1"/>
                <w:lang w:eastAsia="zh-CN" w:bidi="th-TH"/>
              </w:rPr>
              <w:t>40(g)</w:t>
            </w:r>
          </w:p>
        </w:tc>
        <w:tc>
          <w:tcPr>
            <w:tcW w:w="979" w:type="pct"/>
            <w:hideMark/>
          </w:tcPr>
          <w:p w14:paraId="770B72A6" w14:textId="201AD121" w:rsidR="00CD4AEB" w:rsidRPr="002F24B8"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lang w:eastAsia="zh-CN" w:bidi="th-TH"/>
              </w:rPr>
            </w:pPr>
            <w:r>
              <w:rPr>
                <w:lang w:eastAsia="zh-CN" w:bidi="th-TH"/>
              </w:rPr>
              <w:t>0</w:t>
            </w:r>
          </w:p>
        </w:tc>
        <w:tc>
          <w:tcPr>
            <w:tcW w:w="628" w:type="pct"/>
          </w:tcPr>
          <w:p w14:paraId="2B23B7BE" w14:textId="6DDB27B4" w:rsidR="00CD4AEB" w:rsidRDefault="00CD4AEB" w:rsidP="00AC41B0">
            <w:pPr>
              <w:pStyle w:val="Tablebodyright"/>
              <w:cnfStyle w:val="000000000000" w:firstRow="0" w:lastRow="0" w:firstColumn="0" w:lastColumn="0" w:oddVBand="0" w:evenVBand="0" w:oddHBand="0" w:evenHBand="0" w:firstRowFirstColumn="0" w:firstRowLastColumn="0" w:lastRowFirstColumn="0" w:lastRowLastColumn="0"/>
              <w:rPr>
                <w:lang w:eastAsia="zh-CN" w:bidi="th-TH"/>
              </w:rPr>
            </w:pPr>
            <w:r>
              <w:rPr>
                <w:lang w:eastAsia="zh-CN" w:bidi="th-TH"/>
              </w:rPr>
              <w:t>2</w:t>
            </w:r>
          </w:p>
        </w:tc>
      </w:tr>
    </w:tbl>
    <w:p w14:paraId="3EA8CBEC" w14:textId="5C0173EE" w:rsidR="00B761C7" w:rsidRDefault="00444F20" w:rsidP="00FF7B9E">
      <w:pPr>
        <w:pStyle w:val="Body"/>
      </w:pPr>
      <w:r>
        <w:rPr>
          <w:noProof/>
        </w:rPr>
        <mc:AlternateContent>
          <mc:Choice Requires="wpg">
            <w:drawing>
              <wp:anchor distT="0" distB="0" distL="114300" distR="114300" simplePos="0" relativeHeight="251658258" behindDoc="1" locked="0" layoutInCell="1" allowOverlap="1" wp14:anchorId="3EC94DC6" wp14:editId="6B54D79C">
                <wp:simplePos x="0" y="0"/>
                <wp:positionH relativeFrom="column">
                  <wp:posOffset>-1343025</wp:posOffset>
                </wp:positionH>
                <wp:positionV relativeFrom="paragraph">
                  <wp:posOffset>2194560</wp:posOffset>
                </wp:positionV>
                <wp:extent cx="4426606" cy="180000"/>
                <wp:effectExtent l="0" t="0" r="0" b="0"/>
                <wp:wrapNone/>
                <wp:docPr id="1880684512" name="Group 1880684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26606" cy="180000"/>
                          <a:chOff x="1734663" y="157883"/>
                          <a:chExt cx="3429269" cy="158544"/>
                        </a:xfrm>
                      </wpg:grpSpPr>
                      <wpg:grpSp>
                        <wpg:cNvPr id="1248064631" name="Group 8"/>
                        <wpg:cNvGrpSpPr/>
                        <wpg:grpSpPr>
                          <a:xfrm flipV="1">
                            <a:off x="1734663" y="157883"/>
                            <a:ext cx="3429269" cy="158544"/>
                            <a:chOff x="1422902" y="790894"/>
                            <a:chExt cx="2861098" cy="158677"/>
                          </a:xfrm>
                        </wpg:grpSpPr>
                        <wps:wsp>
                          <wps:cNvPr id="430464524" name="Rectangle 6"/>
                          <wps:cNvSpPr/>
                          <wps:spPr>
                            <a:xfrm>
                              <a:off x="1422902" y="791309"/>
                              <a:ext cx="935903" cy="158262"/>
                            </a:xfrm>
                            <a:prstGeom prst="rect">
                              <a:avLst/>
                            </a:prstGeom>
                            <a:solidFill>
                              <a:schemeClr val="accent5">
                                <a:alpha val="1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690612" name="Rectangle 6"/>
                          <wps:cNvSpPr/>
                          <wps:spPr>
                            <a:xfrm>
                              <a:off x="3469610" y="790894"/>
                              <a:ext cx="814390" cy="158115"/>
                            </a:xfrm>
                            <a:prstGeom prst="rect">
                              <a:avLst/>
                            </a:prstGeom>
                            <a:solidFill>
                              <a:schemeClr val="accent5">
                                <a:alpha val="17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832845" name="Rectangle 6"/>
                          <wps:cNvSpPr/>
                          <wps:spPr>
                            <a:xfrm>
                              <a:off x="2358760" y="791111"/>
                              <a:ext cx="750887" cy="158115"/>
                            </a:xfrm>
                            <a:prstGeom prst="rect">
                              <a:avLst/>
                            </a:prstGeom>
                            <a:solidFill>
                              <a:schemeClr val="accent3">
                                <a:alpha val="43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8614836" name="Rectangle 6"/>
                        <wps:cNvSpPr/>
                        <wps:spPr>
                          <a:xfrm>
                            <a:off x="3756370" y="158298"/>
                            <a:ext cx="431446" cy="158129"/>
                          </a:xfrm>
                          <a:prstGeom prst="rect">
                            <a:avLst/>
                          </a:prstGeom>
                          <a:solidFill>
                            <a:schemeClr val="accent3">
                              <a:alpha val="18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58F91A" id="Group 1880684512" o:spid="_x0000_s1026" alt="&quot;&quot;" style="position:absolute;margin-left:-105.75pt;margin-top:172.8pt;width:348.55pt;height:14.15pt;z-index:-251658222;mso-width-relative:margin;mso-height-relative:margin" coordorigin="17346,1578" coordsize="34292,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">
                <v:group id="Group 8" o:spid="_x0000_s1027" style="position:absolute;left:17346;top:1578;width:34293;height:1586;flip:y" coordorigin="14229,7908" coordsize="28610,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">
                  <v:rect id="Rectangle 6" o:spid="_x0000_s1028" style="position:absolute;left:14229;top:7913;width:9359;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" fillcolor="#29c598 [3208]" stroked="f">
                    <v:fill opacity="9766f"/>
                  </v:rect>
                  <v:rect id="Rectangle 6" o:spid="_x0000_s1029" style="position:absolute;left:34696;top:7908;width:8144;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" fillcolor="#29c598 [3208]" stroked="f">
                    <v:fill opacity="11051f"/>
                  </v:rect>
                  <v:rect id="Rectangle 6" o:spid="_x0000_s1030" style="position:absolute;left:23587;top:7911;width:7509;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" fillcolor="#70ba85 [3206]" stroked="f">
                    <v:fill opacity="28270f"/>
                  </v:rect>
                </v:group>
                <v:rect id="Rectangle 6" o:spid="_x0000_s1031" style="position:absolute;left:37563;top:1582;width:4315;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" fillcolor="#70ba85 [3206]" stroked="f">
                  <v:fill opacity="11822f"/>
                </v:rect>
              </v:group>
            </w:pict>
          </mc:Fallback>
        </mc:AlternateContent>
      </w:r>
    </w:p>
    <w:sectPr w:rsidR="00B761C7" w:rsidSect="007F5689">
      <w:pgSz w:w="11906" w:h="16838" w:code="9"/>
      <w:pgMar w:top="1701" w:right="1701" w:bottom="1559" w:left="1701" w:header="680" w:footer="646"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D6F85" w14:textId="77777777" w:rsidR="00B107E9" w:rsidRDefault="00B107E9">
      <w:pPr>
        <w:spacing w:after="0" w:line="240" w:lineRule="auto"/>
      </w:pPr>
      <w:r>
        <w:separator/>
      </w:r>
    </w:p>
  </w:endnote>
  <w:endnote w:type="continuationSeparator" w:id="0">
    <w:p w14:paraId="1FC504D3" w14:textId="77777777" w:rsidR="00B107E9" w:rsidRDefault="00B107E9">
      <w:pPr>
        <w:spacing w:after="0" w:line="240" w:lineRule="auto"/>
      </w:pPr>
      <w:r>
        <w:continuationSeparator/>
      </w:r>
    </w:p>
  </w:endnote>
  <w:endnote w:type="continuationNotice" w:id="1">
    <w:p w14:paraId="7068ECBE" w14:textId="77777777" w:rsidR="00B107E9" w:rsidRDefault="00B107E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A1BD" w14:textId="3666AD41" w:rsidR="00EA7CB2" w:rsidRDefault="00EA7CB2" w:rsidP="00D50DE5">
    <w:pPr>
      <w:pStyle w:val="Footer"/>
    </w:pPr>
  </w:p>
  <w:p w14:paraId="46369532" w14:textId="77777777" w:rsidR="00EA7CB2" w:rsidRDefault="00EA7CB2" w:rsidP="00EA7CB2">
    <w:pPr>
      <w:spacing w:before="0" w:after="0" w:line="240" w:lineRule="auto"/>
      <w:rPr>
        <w:rFonts w:cs="Calibri Light"/>
        <w:b/>
        <w:color w:val="00642D"/>
        <w:sz w:val="22"/>
      </w:rPr>
    </w:pPr>
    <w:r w:rsidRPr="0090302A">
      <w:rPr>
        <w:rFonts w:cs="Calibri Light"/>
        <w:b/>
        <w:color w:val="00642D"/>
        <w:sz w:val="22"/>
      </w:rPr>
      <w:t>Victorian Independent Remuneration Tribunal</w:t>
    </w:r>
    <w:r>
      <w:rPr>
        <w:rFonts w:cs="Calibri Light"/>
        <w:b/>
        <w:color w:val="00642D"/>
        <w:sz w:val="22"/>
      </w:rPr>
      <w:ptab w:relativeTo="margin" w:alignment="right" w:leader="none"/>
    </w:r>
    <w:r w:rsidRPr="00C62435">
      <w:rPr>
        <w:rFonts w:cs="Calibri Light"/>
        <w:b/>
        <w:color w:val="7F7F7F" w:themeColor="background1" w:themeShade="7F"/>
        <w:spacing w:val="60"/>
        <w:sz w:val="22"/>
      </w:rPr>
      <w:t>Page</w:t>
    </w:r>
    <w:r w:rsidRPr="00C62435">
      <w:rPr>
        <w:rFonts w:cs="Calibri Light"/>
        <w:b/>
        <w:color w:val="00642D"/>
        <w:sz w:val="22"/>
      </w:rPr>
      <w:t xml:space="preserve"> | </w:t>
    </w:r>
    <w:r w:rsidRPr="00C62435">
      <w:rPr>
        <w:rFonts w:cs="Calibri Light"/>
        <w:b/>
        <w:color w:val="00642D"/>
        <w:sz w:val="22"/>
      </w:rPr>
      <w:fldChar w:fldCharType="begin"/>
    </w:r>
    <w:r w:rsidRPr="00C62435">
      <w:rPr>
        <w:rFonts w:cs="Calibri Light"/>
        <w:b/>
        <w:color w:val="00642D"/>
        <w:sz w:val="22"/>
      </w:rPr>
      <w:instrText xml:space="preserve"> PAGE   \* MERGEFORMAT </w:instrText>
    </w:r>
    <w:r w:rsidRPr="00C62435">
      <w:rPr>
        <w:rFonts w:cs="Calibri Light"/>
        <w:b/>
        <w:color w:val="00642D"/>
        <w:sz w:val="22"/>
      </w:rPr>
      <w:fldChar w:fldCharType="separate"/>
    </w:r>
    <w:r>
      <w:rPr>
        <w:rFonts w:cs="Calibri Light"/>
        <w:b/>
        <w:color w:val="00642D"/>
        <w:sz w:val="22"/>
      </w:rPr>
      <w:t>6</w:t>
    </w:r>
    <w:r w:rsidRPr="00C62435">
      <w:rPr>
        <w:rFonts w:cs="Calibri Light"/>
        <w:b/>
        <w:bCs/>
        <w:noProof/>
        <w:color w:val="00642D"/>
        <w:sz w:val="22"/>
      </w:rPr>
      <w:fldChar w:fldCharType="end"/>
    </w:r>
  </w:p>
  <w:p w14:paraId="4BB60C17" w14:textId="557F2239" w:rsidR="00C32C22" w:rsidRPr="00EA7CB2" w:rsidRDefault="00EA7CB2" w:rsidP="00EA7CB2">
    <w:pPr>
      <w:spacing w:before="120" w:after="0" w:line="240" w:lineRule="auto"/>
      <w:rPr>
        <w:rFonts w:cs="Calibri Light"/>
        <w:color w:val="007033"/>
        <w:sz w:val="22"/>
      </w:rPr>
    </w:pPr>
    <w:r w:rsidRPr="0090302A">
      <w:rPr>
        <w:rFonts w:cs="Calibri Light"/>
        <w:color w:val="007033"/>
        <w:sz w:val="22"/>
      </w:rPr>
      <w:t>Annual Report 2</w:t>
    </w:r>
    <w:r>
      <w:rPr>
        <w:rFonts w:cs="Calibri Light"/>
        <w:color w:val="007033"/>
        <w:sz w:val="22"/>
      </w:rPr>
      <w:t>021-22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D22E" w14:textId="2BB5DB09" w:rsidR="00615CCC" w:rsidRDefault="00615CCC" w:rsidP="00D50DE5">
    <w:pPr>
      <w:pStyle w:val="Footer"/>
      <w:rPr>
        <w:sz w:val="22"/>
      </w:rPr>
    </w:pPr>
    <w:r w:rsidRPr="0013523B">
      <w:rPr>
        <w:rStyle w:val="Strongbodycopy"/>
      </w:rPr>
      <w:t>Victorian Independent Remuneration Tribunal</w:t>
    </w:r>
    <w:r w:rsidRPr="004010C4">
      <w:ptab w:relativeTo="margin" w:alignment="right" w:leader="none"/>
    </w:r>
    <w:r w:rsidRPr="004010C4">
      <w:rPr>
        <w:color w:val="7F7F7F" w:themeColor="background1" w:themeShade="7F"/>
        <w:spacing w:val="60"/>
      </w:rPr>
      <w:t>Page</w:t>
    </w:r>
    <w:r w:rsidRPr="00C62435">
      <w:rPr>
        <w:sz w:val="22"/>
      </w:rPr>
      <w:t xml:space="preserve"> | </w:t>
    </w:r>
    <w:r w:rsidRPr="00C62435">
      <w:rPr>
        <w:sz w:val="22"/>
      </w:rPr>
      <w:fldChar w:fldCharType="begin"/>
    </w:r>
    <w:r w:rsidRPr="00C62435">
      <w:rPr>
        <w:sz w:val="22"/>
      </w:rPr>
      <w:instrText xml:space="preserve"> PAGE   \* MERGEFORMAT </w:instrText>
    </w:r>
    <w:r w:rsidRPr="00C62435">
      <w:rPr>
        <w:sz w:val="22"/>
      </w:rPr>
      <w:fldChar w:fldCharType="separate"/>
    </w:r>
    <w:r w:rsidRPr="00C62435">
      <w:rPr>
        <w:bCs/>
        <w:noProof/>
        <w:sz w:val="22"/>
      </w:rPr>
      <w:t>1</w:t>
    </w:r>
    <w:r w:rsidRPr="00C62435">
      <w:rPr>
        <w:bCs/>
        <w:noProof/>
        <w:sz w:val="22"/>
      </w:rPr>
      <w:fldChar w:fldCharType="end"/>
    </w:r>
  </w:p>
  <w:p w14:paraId="696CF032" w14:textId="4CAC934D" w:rsidR="00615CCC" w:rsidRPr="004010C4" w:rsidRDefault="00615CCC" w:rsidP="00D50DE5">
    <w:pPr>
      <w:pStyle w:val="Footer"/>
    </w:pPr>
    <w:r w:rsidRPr="004010C4">
      <w:t>Annual Report 2022</w:t>
    </w:r>
    <w:r w:rsidR="00BD12E1">
      <w:t>-</w:t>
    </w:r>
    <w:r w:rsidRPr="004010C4">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9537E" w14:textId="77777777" w:rsidR="00B107E9" w:rsidRDefault="00B107E9">
      <w:pPr>
        <w:spacing w:after="0" w:line="240" w:lineRule="auto"/>
      </w:pPr>
      <w:r>
        <w:separator/>
      </w:r>
    </w:p>
  </w:footnote>
  <w:footnote w:type="continuationSeparator" w:id="0">
    <w:p w14:paraId="415CBF62" w14:textId="77777777" w:rsidR="00B107E9" w:rsidRDefault="00B107E9">
      <w:pPr>
        <w:spacing w:after="0" w:line="240" w:lineRule="auto"/>
      </w:pPr>
      <w:r>
        <w:continuationSeparator/>
      </w:r>
    </w:p>
  </w:footnote>
  <w:footnote w:type="continuationNotice" w:id="1">
    <w:p w14:paraId="53809CCB" w14:textId="77777777" w:rsidR="00B107E9" w:rsidRDefault="00B107E9">
      <w:pPr>
        <w:spacing w:before="0" w:after="0" w:line="240" w:lineRule="auto"/>
      </w:pPr>
    </w:p>
  </w:footnote>
  <w:footnote w:id="2">
    <w:p w14:paraId="4B647291" w14:textId="423F4354" w:rsidR="00EA7178" w:rsidRPr="00F84F98" w:rsidRDefault="00EA7178" w:rsidP="00231175">
      <w:pPr>
        <w:pStyle w:val="Footnotes"/>
        <w:rPr>
          <w:lang w:val="en-AU"/>
        </w:rPr>
      </w:pPr>
      <w:r w:rsidRPr="0064651F">
        <w:footnoteRef/>
      </w:r>
      <w:r w:rsidRPr="0064651F">
        <w:t xml:space="preserve"> </w:t>
      </w:r>
      <w:r w:rsidR="0064651F">
        <w:tab/>
      </w:r>
      <w:r w:rsidRPr="0064651F">
        <w:rPr>
          <w:rStyle w:val="FootnotesChar"/>
        </w:rPr>
        <w:t>VIRTIPS Act, s.</w:t>
      </w:r>
      <w:r w:rsidR="0023488B" w:rsidRPr="0064651F">
        <w:rPr>
          <w:rStyle w:val="FootnotesChar"/>
        </w:rPr>
        <w:t xml:space="preserve"> </w:t>
      </w:r>
      <w:r w:rsidRPr="0064651F">
        <w:rPr>
          <w:rStyle w:val="FootnotesChar"/>
        </w:rPr>
        <w:t>6</w:t>
      </w:r>
      <w:r w:rsidR="00F21890" w:rsidRPr="0064651F">
        <w:rPr>
          <w:rStyle w:val="FootnotesChar"/>
        </w:rPr>
        <w:t>(1)</w:t>
      </w:r>
      <w:r w:rsidR="00BF439F" w:rsidRPr="0064651F">
        <w:rPr>
          <w:rStyle w:val="FootnotesChar"/>
        </w:rPr>
        <w:t>.</w:t>
      </w:r>
    </w:p>
  </w:footnote>
  <w:footnote w:id="3">
    <w:p w14:paraId="05297A07" w14:textId="20721F83" w:rsidR="00F21890" w:rsidRPr="00F21890" w:rsidRDefault="00F21890" w:rsidP="00231175">
      <w:pPr>
        <w:pStyle w:val="Footnotes"/>
        <w:rPr>
          <w:lang w:val="en-AU"/>
        </w:rPr>
      </w:pPr>
      <w:r w:rsidRPr="0064651F">
        <w:footnoteRef/>
      </w:r>
      <w:r w:rsidRPr="0064651F">
        <w:t xml:space="preserve"> </w:t>
      </w:r>
      <w:r w:rsidR="0064651F">
        <w:tab/>
      </w:r>
      <w:r>
        <w:rPr>
          <w:lang w:val="en-AU"/>
        </w:rPr>
        <w:t>VIRTIPS Act, s. 36(1).</w:t>
      </w:r>
    </w:p>
  </w:footnote>
  <w:footnote w:id="4">
    <w:p w14:paraId="2584A928" w14:textId="552FB68F" w:rsidR="00F21890" w:rsidRPr="00F21890" w:rsidRDefault="00F21890" w:rsidP="00231175">
      <w:pPr>
        <w:pStyle w:val="Footnotes"/>
        <w:rPr>
          <w:lang w:val="en-AU"/>
        </w:rPr>
      </w:pPr>
      <w:r w:rsidRPr="0064651F">
        <w:footnoteRef/>
      </w:r>
      <w:r w:rsidRPr="0064651F">
        <w:t xml:space="preserve"> </w:t>
      </w:r>
      <w:r w:rsidR="0064651F">
        <w:tab/>
      </w:r>
      <w:r>
        <w:rPr>
          <w:lang w:val="en-AU"/>
        </w:rPr>
        <w:t>VIRTIPS Act, ss. 6(1)(e) and 6(1)(h).</w:t>
      </w:r>
    </w:p>
  </w:footnote>
  <w:footnote w:id="5">
    <w:p w14:paraId="64DB4F46" w14:textId="601A9621" w:rsidR="00F21890" w:rsidRPr="00F21890" w:rsidRDefault="00F21890" w:rsidP="00231175">
      <w:pPr>
        <w:pStyle w:val="Footnotes"/>
        <w:rPr>
          <w:lang w:val="en-AU"/>
        </w:rPr>
      </w:pPr>
      <w:r w:rsidRPr="0064651F">
        <w:footnoteRef/>
      </w:r>
      <w:r w:rsidRPr="0064651F">
        <w:t xml:space="preserve"> </w:t>
      </w:r>
      <w:r w:rsidR="0064651F">
        <w:tab/>
      </w:r>
      <w:r>
        <w:rPr>
          <w:lang w:val="en-AU"/>
        </w:rPr>
        <w:t>VIRTIPS Act, s</w:t>
      </w:r>
      <w:r w:rsidR="008D0699">
        <w:rPr>
          <w:lang w:val="en-AU"/>
        </w:rPr>
        <w:t>s</w:t>
      </w:r>
      <w:r>
        <w:rPr>
          <w:lang w:val="en-AU"/>
        </w:rPr>
        <w:t>. 6(1)(i)</w:t>
      </w:r>
      <w:r w:rsidR="006D2F23">
        <w:rPr>
          <w:lang w:val="en-AU"/>
        </w:rPr>
        <w:t xml:space="preserve"> and 37(1).</w:t>
      </w:r>
    </w:p>
  </w:footnote>
  <w:footnote w:id="6">
    <w:p w14:paraId="65F98084" w14:textId="74C2B7C1" w:rsidR="00F21890" w:rsidRPr="00F21890" w:rsidRDefault="00F21890" w:rsidP="00231175">
      <w:pPr>
        <w:pStyle w:val="Footnotes"/>
        <w:rPr>
          <w:lang w:val="en-AU"/>
        </w:rPr>
      </w:pPr>
      <w:r w:rsidRPr="00CF6028">
        <w:footnoteRef/>
      </w:r>
      <w:r>
        <w:t xml:space="preserve"> </w:t>
      </w:r>
      <w:r w:rsidR="00CF6028">
        <w:tab/>
      </w:r>
      <w:r>
        <w:rPr>
          <w:lang w:val="en-AU"/>
        </w:rPr>
        <w:t>VIRTIPS Act, s. 6(1)(l).</w:t>
      </w:r>
    </w:p>
  </w:footnote>
  <w:footnote w:id="7">
    <w:p w14:paraId="4687974D" w14:textId="5728B23B" w:rsidR="008D6945" w:rsidRPr="008D6945" w:rsidRDefault="008D6945" w:rsidP="00231175">
      <w:pPr>
        <w:pStyle w:val="Footnotes"/>
        <w:rPr>
          <w:lang w:val="en-AU"/>
        </w:rPr>
      </w:pPr>
      <w:r w:rsidRPr="000B5B4D">
        <w:footnoteRef/>
      </w:r>
      <w:r w:rsidRPr="00CA263E">
        <w:t xml:space="preserve"> </w:t>
      </w:r>
      <w:r w:rsidR="009A7AF0" w:rsidRPr="00CA263E">
        <w:tab/>
      </w:r>
      <w:r w:rsidRPr="000B5B4D">
        <w:t>VIRTIPS Act, s</w:t>
      </w:r>
      <w:r w:rsidR="009B0A34" w:rsidRPr="000B5B4D">
        <w:t>.</w:t>
      </w:r>
      <w:r w:rsidRPr="000B5B4D">
        <w:t xml:space="preserve"> 4</w:t>
      </w:r>
      <w:r w:rsidR="009B0A34" w:rsidRPr="000B5B4D">
        <w:t>0</w:t>
      </w:r>
      <w:r w:rsidRPr="009B0A34">
        <w:rPr>
          <w:lang w:val="en-AU"/>
        </w:rPr>
        <w:t>.</w:t>
      </w:r>
      <w:r w:rsidR="009B0A34">
        <w:rPr>
          <w:lang w:val="en-AU"/>
        </w:rPr>
        <w:t xml:space="preserve"> </w:t>
      </w:r>
    </w:p>
  </w:footnote>
  <w:footnote w:id="8">
    <w:p w14:paraId="23BFE558" w14:textId="7431368B" w:rsidR="00A85932" w:rsidRPr="00CA263E" w:rsidRDefault="00A85932" w:rsidP="00CA263E">
      <w:pPr>
        <w:pStyle w:val="Footnotes"/>
      </w:pPr>
      <w:r w:rsidRPr="00CA263E">
        <w:rPr>
          <w:rStyle w:val="FootnoteReference"/>
          <w:vertAlign w:val="baseline"/>
        </w:rPr>
        <w:footnoteRef/>
      </w:r>
      <w:r w:rsidRPr="00CA263E">
        <w:t xml:space="preserve"> </w:t>
      </w:r>
      <w:bookmarkStart w:id="47" w:name="_Hlk112077813"/>
      <w:bookmarkStart w:id="48" w:name="_Hlk112062749"/>
      <w:r w:rsidR="00C9573B" w:rsidRPr="00CA263E">
        <w:tab/>
      </w:r>
      <w:r w:rsidRPr="00CA263E">
        <w:t>VIRTIPS Act, s</w:t>
      </w:r>
      <w:bookmarkEnd w:id="47"/>
      <w:r w:rsidR="00F21890" w:rsidRPr="00CA263E">
        <w:t>s</w:t>
      </w:r>
      <w:r w:rsidR="00C945F6" w:rsidRPr="00CA263E">
        <w:t>.</w:t>
      </w:r>
      <w:r w:rsidRPr="00CA263E">
        <w:t xml:space="preserve"> </w:t>
      </w:r>
      <w:r w:rsidR="00085B80" w:rsidRPr="00CA263E">
        <w:t>6</w:t>
      </w:r>
      <w:r w:rsidR="00F21890" w:rsidRPr="00CA263E">
        <w:t>(1)(a)-(</w:t>
      </w:r>
      <w:r w:rsidR="00993A24" w:rsidRPr="00CA263E">
        <w:t>c</w:t>
      </w:r>
      <w:r w:rsidR="00F21890" w:rsidRPr="00CA263E">
        <w:t>)</w:t>
      </w:r>
      <w:r w:rsidR="00085B80" w:rsidRPr="00CA263E">
        <w:t>.</w:t>
      </w:r>
      <w:bookmarkEnd w:id="48"/>
    </w:p>
  </w:footnote>
  <w:footnote w:id="9">
    <w:p w14:paraId="37CE79C3" w14:textId="0B1A2F2D" w:rsidR="00595AE1" w:rsidRPr="00CA263E" w:rsidRDefault="00595AE1" w:rsidP="00CA263E">
      <w:pPr>
        <w:pStyle w:val="Footnotes"/>
      </w:pPr>
      <w:r w:rsidRPr="00CA263E">
        <w:rPr>
          <w:rStyle w:val="FootnoteReference"/>
          <w:vertAlign w:val="baseline"/>
        </w:rPr>
        <w:footnoteRef/>
      </w:r>
      <w:r w:rsidRPr="00CA263E">
        <w:t xml:space="preserve"> </w:t>
      </w:r>
      <w:r w:rsidR="00C9573B" w:rsidRPr="00CA263E">
        <w:tab/>
      </w:r>
      <w:r w:rsidRPr="00CA263E">
        <w:t>VIRTIPS Act, s</w:t>
      </w:r>
      <w:r w:rsidR="009B0A34" w:rsidRPr="00CA263E">
        <w:t>.</w:t>
      </w:r>
      <w:r w:rsidRPr="00CA263E">
        <w:t xml:space="preserve"> 36</w:t>
      </w:r>
      <w:r w:rsidR="00F21890" w:rsidRPr="00CA263E">
        <w:t>(1)</w:t>
      </w:r>
      <w:r w:rsidRPr="00CA263E">
        <w:t>.</w:t>
      </w:r>
    </w:p>
  </w:footnote>
  <w:footnote w:id="10">
    <w:p w14:paraId="6E47B0E0" w14:textId="06908341" w:rsidR="00CC211B" w:rsidRPr="004B4172" w:rsidRDefault="00CC211B" w:rsidP="00CA263E">
      <w:pPr>
        <w:pStyle w:val="Footnotes"/>
        <w:rPr>
          <w:lang w:val="en-AU"/>
        </w:rPr>
      </w:pPr>
      <w:r w:rsidRPr="00CA263E">
        <w:rPr>
          <w:rStyle w:val="FootnoteReference"/>
          <w:vertAlign w:val="baseline"/>
        </w:rPr>
        <w:footnoteRef/>
      </w:r>
      <w:r w:rsidRPr="00CA263E">
        <w:t xml:space="preserve"> </w:t>
      </w:r>
      <w:r w:rsidR="00C9573B" w:rsidRPr="00CA263E">
        <w:tab/>
      </w:r>
      <w:r w:rsidRPr="00CA263E">
        <w:t>VIRTIPS Act</w:t>
      </w:r>
      <w:r w:rsidR="00E001E9" w:rsidRPr="00CA263E">
        <w:t xml:space="preserve"> s. 17(7)</w:t>
      </w:r>
      <w:r w:rsidR="00FF7E79" w:rsidRPr="00CA263E">
        <w:t>.</w:t>
      </w:r>
    </w:p>
  </w:footnote>
  <w:footnote w:id="11">
    <w:p w14:paraId="42056191" w14:textId="40F9F095" w:rsidR="006A1295" w:rsidRPr="001C5723" w:rsidRDefault="006A1295" w:rsidP="00231175">
      <w:pPr>
        <w:pStyle w:val="Footnotes"/>
        <w:rPr>
          <w:lang w:val="en-AU"/>
        </w:rPr>
      </w:pPr>
      <w:r w:rsidRPr="007D6B0D">
        <w:footnoteRef/>
      </w:r>
      <w:r w:rsidRPr="007D6B0D">
        <w:t xml:space="preserve"> </w:t>
      </w:r>
      <w:r w:rsidR="007D6B0D">
        <w:tab/>
      </w:r>
      <w:r w:rsidRPr="00A4448E">
        <w:rPr>
          <w:lang w:val="en-AU"/>
        </w:rPr>
        <w:t>Year ending March quarter 2023</w:t>
      </w:r>
      <w:r w:rsidR="00941AD3">
        <w:rPr>
          <w:lang w:val="en-AU"/>
        </w:rPr>
        <w:t>.</w:t>
      </w:r>
    </w:p>
  </w:footnote>
  <w:footnote w:id="12">
    <w:p w14:paraId="764282B3" w14:textId="506DC949" w:rsidR="00C35970" w:rsidRPr="001C5723" w:rsidRDefault="00C35970" w:rsidP="00231175">
      <w:pPr>
        <w:pStyle w:val="Footnotes"/>
        <w:rPr>
          <w:lang w:val="en-AU"/>
        </w:rPr>
      </w:pPr>
      <w:r w:rsidRPr="007D6B0D">
        <w:footnoteRef/>
      </w:r>
      <w:r w:rsidRPr="007D6B0D">
        <w:t xml:space="preserve"> </w:t>
      </w:r>
      <w:r w:rsidR="007D6B0D">
        <w:tab/>
      </w:r>
      <w:r w:rsidRPr="00A4448E">
        <w:rPr>
          <w:lang w:val="en-AU"/>
        </w:rPr>
        <w:t>Year ending March quarter 2023</w:t>
      </w:r>
      <w:r w:rsidR="00941AD3">
        <w:rPr>
          <w:lang w:val="en-AU"/>
        </w:rPr>
        <w:t>.</w:t>
      </w:r>
    </w:p>
  </w:footnote>
  <w:footnote w:id="13">
    <w:p w14:paraId="79BDA4EB" w14:textId="5538B6D4" w:rsidR="00B24254" w:rsidRPr="00CA263E" w:rsidRDefault="00B24254" w:rsidP="00CA263E">
      <w:pPr>
        <w:pStyle w:val="Footnotes"/>
      </w:pPr>
      <w:r w:rsidRPr="00CA263E">
        <w:rPr>
          <w:rStyle w:val="FootnoteReference"/>
          <w:vertAlign w:val="baseline"/>
        </w:rPr>
        <w:footnoteRef/>
      </w:r>
      <w:r w:rsidRPr="00CA263E">
        <w:t xml:space="preserve"> </w:t>
      </w:r>
      <w:r w:rsidR="007D6B0D" w:rsidRPr="00CA263E">
        <w:tab/>
      </w:r>
      <w:r w:rsidRPr="00CA263E">
        <w:t>VIRTIPS Act</w:t>
      </w:r>
      <w:r w:rsidR="00694DE1" w:rsidRPr="00CA263E">
        <w:t>,</w:t>
      </w:r>
      <w:r w:rsidRPr="00CA263E">
        <w:t xml:space="preserve"> ss. 6</w:t>
      </w:r>
      <w:r w:rsidR="00231175" w:rsidRPr="00CA263E">
        <w:t>(1)</w:t>
      </w:r>
      <w:r w:rsidRPr="00CA263E">
        <w:t xml:space="preserve">(d) and </w:t>
      </w:r>
      <w:r w:rsidR="001659F3" w:rsidRPr="00CA263E">
        <w:t>6</w:t>
      </w:r>
      <w:r w:rsidR="00231175" w:rsidRPr="00CA263E">
        <w:t>(1)</w:t>
      </w:r>
      <w:r w:rsidRPr="00CA263E">
        <w:t>(g).</w:t>
      </w:r>
    </w:p>
  </w:footnote>
  <w:footnote w:id="14">
    <w:p w14:paraId="1A67A568" w14:textId="0565EA1A" w:rsidR="007B0BB7" w:rsidRPr="00F37AA6" w:rsidRDefault="007B0BB7" w:rsidP="00CA263E">
      <w:pPr>
        <w:pStyle w:val="Footnotes"/>
      </w:pPr>
      <w:r w:rsidRPr="00CA263E">
        <w:rPr>
          <w:rStyle w:val="FootnoteReference"/>
          <w:vertAlign w:val="baseline"/>
        </w:rPr>
        <w:footnoteRef/>
      </w:r>
      <w:r w:rsidRPr="00CA263E">
        <w:t xml:space="preserve"> </w:t>
      </w:r>
      <w:r w:rsidRPr="00CA263E">
        <w:tab/>
        <w:t>VIRTIPS Act</w:t>
      </w:r>
      <w:r w:rsidR="00694DE1" w:rsidRPr="00CA263E">
        <w:t>,</w:t>
      </w:r>
      <w:r w:rsidRPr="00CA263E">
        <w:t xml:space="preserve"> s</w:t>
      </w:r>
      <w:r w:rsidR="0033518D" w:rsidRPr="00CA263E">
        <w:t>s</w:t>
      </w:r>
      <w:r w:rsidRPr="00CA263E">
        <w:t>. 6</w:t>
      </w:r>
      <w:r w:rsidR="00EB0224" w:rsidRPr="00CA263E">
        <w:t xml:space="preserve"> and 37</w:t>
      </w:r>
      <w:r w:rsidR="00EB0224">
        <w:t>.</w:t>
      </w:r>
    </w:p>
  </w:footnote>
  <w:footnote w:id="15">
    <w:p w14:paraId="59851524" w14:textId="2B25238E" w:rsidR="00C4132C" w:rsidRPr="00B61203" w:rsidRDefault="00C4132C" w:rsidP="00231175">
      <w:pPr>
        <w:pStyle w:val="Footnotes"/>
        <w:rPr>
          <w:rStyle w:val="Emphasis"/>
        </w:rPr>
      </w:pPr>
      <w:r w:rsidRPr="00F37AA6">
        <w:rPr>
          <w:rStyle w:val="FootnoteReference"/>
          <w:vertAlign w:val="baseline"/>
        </w:rPr>
        <w:footnoteRef/>
      </w:r>
      <w:r>
        <w:t xml:space="preserve"> </w:t>
      </w:r>
      <w:r w:rsidR="00F37AA6">
        <w:tab/>
      </w:r>
      <w:r w:rsidRPr="00B61203">
        <w:rPr>
          <w:rStyle w:val="Emphasis"/>
        </w:rPr>
        <w:t xml:space="preserve">Remuneration bands for executives employed in </w:t>
      </w:r>
      <w:r w:rsidR="002D7F86" w:rsidRPr="00B61203">
        <w:rPr>
          <w:rStyle w:val="Emphasis"/>
        </w:rPr>
        <w:t>public service bodies (Victoria) Determination No. 01/2020; Remuneration bands for executives employed in prescribed public entities (Victoria) Determination No. 01/2020.</w:t>
      </w:r>
    </w:p>
  </w:footnote>
  <w:footnote w:id="16">
    <w:p w14:paraId="0272E89B" w14:textId="0878B532" w:rsidR="00442751" w:rsidRPr="00DD5CCC" w:rsidRDefault="00442751" w:rsidP="00231175">
      <w:pPr>
        <w:pStyle w:val="Footnotes"/>
        <w:rPr>
          <w:lang w:val="en-AU"/>
        </w:rPr>
      </w:pPr>
      <w:r w:rsidRPr="00FF7B9E">
        <w:rPr>
          <w:rStyle w:val="FootnoteReference"/>
          <w:vertAlign w:val="baseline"/>
        </w:rPr>
        <w:footnoteRef/>
      </w:r>
      <w:r w:rsidRPr="00FF7B9E">
        <w:t xml:space="preserve"> </w:t>
      </w:r>
      <w:r w:rsidR="00507643" w:rsidRPr="00FF7B9E">
        <w:tab/>
      </w:r>
      <w:r w:rsidR="0012585B" w:rsidRPr="00FF7B9E">
        <w:t xml:space="preserve">VPSC. 2022, </w:t>
      </w:r>
      <w:r w:rsidR="0012585B" w:rsidRPr="000B5B4D">
        <w:rPr>
          <w:rStyle w:val="Emphasis"/>
        </w:rPr>
        <w:t>Victorian Public Service Executive Employment Handbook</w:t>
      </w:r>
      <w:r w:rsidR="0012585B" w:rsidRPr="00FF7B9E">
        <w:t>.</w:t>
      </w:r>
    </w:p>
  </w:footnote>
  <w:footnote w:id="17">
    <w:p w14:paraId="376EC6AE" w14:textId="1C345C7D" w:rsidR="004D02CD" w:rsidRPr="000B5B4D" w:rsidRDefault="004D02CD" w:rsidP="00CA263E">
      <w:pPr>
        <w:pStyle w:val="Footnotes"/>
      </w:pPr>
      <w:r w:rsidRPr="00CA263E">
        <w:rPr>
          <w:rStyle w:val="FootnotesChar"/>
        </w:rPr>
        <w:footnoteRef/>
      </w:r>
      <w:r w:rsidR="00FE3536" w:rsidRPr="00CA263E">
        <w:rPr>
          <w:rStyle w:val="FootnotesChar"/>
        </w:rPr>
        <w:t xml:space="preserve"> </w:t>
      </w:r>
      <w:r w:rsidR="004816A3" w:rsidRPr="00CA263E">
        <w:rPr>
          <w:rStyle w:val="FootnotesChar"/>
        </w:rPr>
        <w:tab/>
      </w:r>
      <w:r w:rsidRPr="000B5B4D">
        <w:t>VIRTIPS Act</w:t>
      </w:r>
      <w:r w:rsidR="00F347FF" w:rsidRPr="000B5B4D">
        <w:t>,</w:t>
      </w:r>
      <w:r w:rsidRPr="000B5B4D">
        <w:t xml:space="preserve"> s</w:t>
      </w:r>
      <w:r w:rsidR="00F347FF" w:rsidRPr="000B5B4D">
        <w:t>.</w:t>
      </w:r>
      <w:r w:rsidRPr="000B5B4D">
        <w:t xml:space="preserve"> 37(1).</w:t>
      </w:r>
    </w:p>
  </w:footnote>
  <w:footnote w:id="18">
    <w:p w14:paraId="5FAF8BF5" w14:textId="31B5AE64" w:rsidR="00E90B5E" w:rsidRPr="000B5B4D" w:rsidRDefault="00E90B5E" w:rsidP="000B5B4D">
      <w:pPr>
        <w:pStyle w:val="Footnotes"/>
      </w:pPr>
      <w:r w:rsidRPr="000B5B4D">
        <w:rPr>
          <w:rStyle w:val="FootnoteReference"/>
          <w:vertAlign w:val="baseline"/>
        </w:rPr>
        <w:footnoteRef/>
      </w:r>
      <w:r w:rsidRPr="000B5B4D">
        <w:rPr>
          <w:rStyle w:val="FootnoteReference"/>
          <w:vertAlign w:val="baseline"/>
        </w:rPr>
        <w:t xml:space="preserve"> </w:t>
      </w:r>
      <w:r w:rsidR="001B77A0" w:rsidRPr="000B5B4D">
        <w:rPr>
          <w:rStyle w:val="FootnoteReference"/>
          <w:vertAlign w:val="baseline"/>
        </w:rPr>
        <w:tab/>
      </w:r>
      <w:r w:rsidRPr="000B5B4D">
        <w:t>VIRTIPS Act, s. 37(3).</w:t>
      </w:r>
    </w:p>
  </w:footnote>
  <w:footnote w:id="19">
    <w:p w14:paraId="47BD79C6" w14:textId="65A652B3" w:rsidR="00E5400F" w:rsidRPr="00C803E8" w:rsidRDefault="00E5400F" w:rsidP="000B5B4D">
      <w:pPr>
        <w:pStyle w:val="Footnotes"/>
        <w:rPr>
          <w:lang w:val="en-AU"/>
        </w:rPr>
      </w:pPr>
      <w:r w:rsidRPr="000B5B4D">
        <w:footnoteRef/>
      </w:r>
      <w:r w:rsidRPr="000B5B4D">
        <w:t xml:space="preserve"> </w:t>
      </w:r>
      <w:r w:rsidR="000E4254" w:rsidRPr="000B5B4D">
        <w:tab/>
      </w:r>
      <w:r w:rsidRPr="000B5B4D">
        <w:t>VIRTIPS Act, s</w:t>
      </w:r>
      <w:r w:rsidR="001B5183" w:rsidRPr="000B5B4D">
        <w:t>.</w:t>
      </w:r>
      <w:r w:rsidRPr="000B5B4D">
        <w:t xml:space="preserve"> 23A</w:t>
      </w:r>
      <w:r w:rsidR="001B5183" w:rsidRPr="000B5B4D">
        <w:t>.</w:t>
      </w:r>
    </w:p>
  </w:footnote>
  <w:footnote w:id="20">
    <w:p w14:paraId="5C5C8F6B" w14:textId="38BF8A93" w:rsidR="00936420" w:rsidRPr="00936420" w:rsidRDefault="00936420" w:rsidP="00231175">
      <w:pPr>
        <w:pStyle w:val="Footnotes"/>
        <w:rPr>
          <w:lang w:val="en-AU"/>
        </w:rPr>
      </w:pPr>
      <w:r w:rsidRPr="000E4254">
        <w:footnoteRef/>
      </w:r>
      <w:r>
        <w:t xml:space="preserve"> </w:t>
      </w:r>
      <w:r w:rsidR="000E4254">
        <w:tab/>
      </w:r>
      <w:r w:rsidRPr="00B61203">
        <w:rPr>
          <w:rStyle w:val="Emphasis"/>
        </w:rPr>
        <w:t>Allowance payable to Mayors, Deputy Mayors and Councillors (Victoria) Determination No. 01/2022</w:t>
      </w:r>
      <w:r>
        <w:t>.</w:t>
      </w:r>
    </w:p>
  </w:footnote>
  <w:footnote w:id="21">
    <w:p w14:paraId="638713F7" w14:textId="77777777" w:rsidR="00614A34" w:rsidRPr="004A39B0" w:rsidRDefault="00614A34" w:rsidP="00231175">
      <w:pPr>
        <w:pStyle w:val="Footnotes"/>
      </w:pPr>
      <w:r w:rsidRPr="004A39B0">
        <w:rPr>
          <w:rStyle w:val="FootnoteReference"/>
          <w:vertAlign w:val="baseline"/>
        </w:rPr>
        <w:footnoteRef/>
      </w:r>
      <w:r w:rsidRPr="004A39B0">
        <w:t xml:space="preserve"> </w:t>
      </w:r>
      <w:r>
        <w:tab/>
      </w:r>
      <w:r w:rsidRPr="004A39B0">
        <w:t xml:space="preserve">Department of Treasury and Finance (2022), </w:t>
      </w:r>
      <w:r w:rsidRPr="00D66031">
        <w:rPr>
          <w:rStyle w:val="Emphasis"/>
        </w:rPr>
        <w:t>Budget Paper No. 3</w:t>
      </w:r>
      <w:r>
        <w:rPr>
          <w:rStyle w:val="Emphasis"/>
        </w:rPr>
        <w:t xml:space="preserve"> – Service Delivery</w:t>
      </w:r>
      <w:r w:rsidRPr="00D66031">
        <w:rPr>
          <w:rStyle w:val="Emphasis"/>
        </w:rPr>
        <w:t>,</w:t>
      </w:r>
      <w:r w:rsidRPr="007B31B9">
        <w:rPr>
          <w:rStyle w:val="Emphasis"/>
          <w:i w:val="0"/>
          <w:iCs w:val="0"/>
        </w:rPr>
        <w:t xml:space="preserve"> pp. 327-328</w:t>
      </w:r>
      <w:r>
        <w:rPr>
          <w:rStyle w:val="Emphasis"/>
          <w:i w:val="0"/>
          <w:iCs w:val="0"/>
        </w:rPr>
        <w:t>.</w:t>
      </w:r>
    </w:p>
  </w:footnote>
  <w:footnote w:id="22">
    <w:p w14:paraId="1AA4876A" w14:textId="0E76FF1B" w:rsidR="0040099E" w:rsidRPr="0040099E" w:rsidRDefault="0040099E" w:rsidP="00231175">
      <w:pPr>
        <w:pStyle w:val="Footnotes"/>
        <w:rPr>
          <w:lang w:val="en-AU"/>
        </w:rPr>
      </w:pPr>
      <w:r w:rsidRPr="004A39B0">
        <w:rPr>
          <w:rStyle w:val="FootnoteReference"/>
          <w:vertAlign w:val="baseline"/>
        </w:rPr>
        <w:footnoteRef/>
      </w:r>
      <w:r w:rsidRPr="004A39B0">
        <w:t xml:space="preserve"> </w:t>
      </w:r>
      <w:r w:rsidR="004A39B0">
        <w:tab/>
      </w:r>
      <w:r w:rsidRPr="004A39B0">
        <w:t>The question asked was ‘Considering consultation methods, consideration of views and issues, communication of outcomes, and timeliness, how satisfied were you overall with the Tribunal's delivery of determinations, reviews and advice in 2022</w:t>
      </w:r>
      <w:r w:rsidR="00614A34">
        <w:t>-</w:t>
      </w:r>
      <w:r w:rsidRPr="004A39B0">
        <w:t>23’.</w:t>
      </w:r>
    </w:p>
  </w:footnote>
  <w:footnote w:id="23">
    <w:p w14:paraId="43DEFF2E" w14:textId="6CB40D92" w:rsidR="00A51CD6" w:rsidRPr="00A51CD6" w:rsidRDefault="00A51CD6" w:rsidP="00231175">
      <w:pPr>
        <w:pStyle w:val="Footnotes"/>
        <w:rPr>
          <w:lang w:val="en-AU"/>
        </w:rPr>
      </w:pPr>
      <w:r w:rsidRPr="004533C8">
        <w:rPr>
          <w:rStyle w:val="FootnotesChar"/>
        </w:rPr>
        <w:footnoteRef/>
      </w:r>
      <w:r w:rsidR="00121AB4">
        <w:rPr>
          <w:lang w:val="en-AU"/>
        </w:rPr>
        <w:t xml:space="preserve"> </w:t>
      </w:r>
      <w:r w:rsidR="00121AB4">
        <w:rPr>
          <w:lang w:val="en-AU"/>
        </w:rPr>
        <w:tab/>
      </w:r>
      <w:r w:rsidRPr="00450361">
        <w:rPr>
          <w:lang w:val="en-AU"/>
        </w:rPr>
        <w:t>VIRTIPS</w:t>
      </w:r>
      <w:r w:rsidR="00A3104E">
        <w:rPr>
          <w:lang w:val="en-AU"/>
        </w:rPr>
        <w:t xml:space="preserve"> Act</w:t>
      </w:r>
      <w:r w:rsidRPr="00450361">
        <w:rPr>
          <w:lang w:val="en-AU"/>
        </w:rPr>
        <w:t xml:space="preserve"> s</w:t>
      </w:r>
      <w:r w:rsidR="00674906">
        <w:rPr>
          <w:lang w:val="en-AU"/>
        </w:rPr>
        <w:t>s.</w:t>
      </w:r>
      <w:r w:rsidR="00A37B6E">
        <w:rPr>
          <w:lang w:val="en-AU"/>
        </w:rPr>
        <w:t xml:space="preserve"> </w:t>
      </w:r>
      <w:r w:rsidR="00450361" w:rsidRPr="00450361">
        <w:rPr>
          <w:lang w:val="en-AU"/>
        </w:rPr>
        <w:t>12</w:t>
      </w:r>
      <w:r w:rsidR="002C043F" w:rsidRPr="00450361">
        <w:rPr>
          <w:lang w:val="en-AU"/>
        </w:rPr>
        <w:t xml:space="preserve"> and </w:t>
      </w:r>
      <w:r w:rsidRPr="00450361">
        <w:rPr>
          <w:lang w:val="en-AU"/>
        </w:rPr>
        <w:t>14(4)</w:t>
      </w:r>
      <w:r w:rsidR="00FE3536" w:rsidRPr="00450361">
        <w:rPr>
          <w:lang w:val="en-AU"/>
        </w:rPr>
        <w:t>.</w:t>
      </w:r>
      <w:r w:rsidRPr="002F2485">
        <w:rPr>
          <w:color w:val="000000" w:themeColor="text1"/>
        </w:rPr>
        <w:t> </w:t>
      </w:r>
    </w:p>
  </w:footnote>
  <w:footnote w:id="24">
    <w:p w14:paraId="148CECE6" w14:textId="238F0A89" w:rsidR="00987BD1" w:rsidRPr="001C5723" w:rsidRDefault="00987BD1" w:rsidP="00231175">
      <w:pPr>
        <w:pStyle w:val="Footnotes"/>
        <w:rPr>
          <w:lang w:val="en-AU"/>
        </w:rPr>
      </w:pPr>
      <w:r w:rsidRPr="00473F38">
        <w:footnoteRef/>
      </w:r>
      <w:r w:rsidRPr="00473F38">
        <w:t xml:space="preserve"> </w:t>
      </w:r>
      <w:r w:rsidR="00473F38">
        <w:tab/>
      </w:r>
      <w:r w:rsidR="008E7FA2">
        <w:rPr>
          <w:lang w:val="en-AU"/>
        </w:rPr>
        <w:t>VIRTIPS Act</w:t>
      </w:r>
      <w:r w:rsidR="00420F9F">
        <w:rPr>
          <w:lang w:val="en-AU"/>
        </w:rPr>
        <w:t>,</w:t>
      </w:r>
      <w:r w:rsidR="008E7FA2">
        <w:rPr>
          <w:lang w:val="en-AU"/>
        </w:rPr>
        <w:t xml:space="preserve"> s</w:t>
      </w:r>
      <w:r w:rsidR="00420F9F">
        <w:rPr>
          <w:lang w:val="en-AU"/>
        </w:rPr>
        <w:t>.</w:t>
      </w:r>
      <w:r w:rsidR="008A6BC0">
        <w:rPr>
          <w:lang w:val="en-AU"/>
        </w:rPr>
        <w:t xml:space="preserve"> 27</w:t>
      </w:r>
      <w:r w:rsidR="00420F9F">
        <w:rPr>
          <w:lang w:val="en-AU"/>
        </w:rPr>
        <w:t>.</w:t>
      </w:r>
    </w:p>
  </w:footnote>
  <w:footnote w:id="25">
    <w:p w14:paraId="2BB78E91" w14:textId="35269FD8" w:rsidR="00EC4695" w:rsidRPr="001C5723" w:rsidRDefault="00EC4695" w:rsidP="00231175">
      <w:pPr>
        <w:pStyle w:val="Footnotes"/>
        <w:rPr>
          <w:lang w:val="en-AU"/>
        </w:rPr>
      </w:pPr>
      <w:r w:rsidRPr="00473F38">
        <w:footnoteRef/>
      </w:r>
      <w:r>
        <w:t xml:space="preserve"> </w:t>
      </w:r>
      <w:r w:rsidR="00473F38">
        <w:tab/>
      </w:r>
      <w:r w:rsidR="00987BD1" w:rsidRPr="001C5723">
        <w:rPr>
          <w:lang w:val="en-AU"/>
        </w:rPr>
        <w:t>VIRTIPS Act</w:t>
      </w:r>
      <w:r w:rsidR="00420F9F">
        <w:rPr>
          <w:lang w:val="en-AU"/>
        </w:rPr>
        <w:t>,</w:t>
      </w:r>
      <w:r w:rsidR="00987BD1" w:rsidRPr="001C5723">
        <w:rPr>
          <w:lang w:val="en-AU"/>
        </w:rPr>
        <w:t xml:space="preserve"> s</w:t>
      </w:r>
      <w:r w:rsidR="00420F9F">
        <w:rPr>
          <w:lang w:val="en-AU"/>
        </w:rPr>
        <w:t>.</w:t>
      </w:r>
      <w:r w:rsidR="00987BD1" w:rsidRPr="001C5723">
        <w:rPr>
          <w:lang w:val="en-AU"/>
        </w:rPr>
        <w:t xml:space="preserve"> 40</w:t>
      </w:r>
      <w:r w:rsidR="00420F9F">
        <w:rPr>
          <w:lang w:val="en-AU"/>
        </w:rPr>
        <w:t>.</w:t>
      </w:r>
    </w:p>
  </w:footnote>
  <w:footnote w:id="26">
    <w:p w14:paraId="68594257" w14:textId="77777777" w:rsidR="00812CD2" w:rsidRPr="00515AF2" w:rsidRDefault="00812CD2" w:rsidP="00231175">
      <w:pPr>
        <w:pStyle w:val="Footnotes"/>
        <w:rPr>
          <w:color w:val="000000" w:themeColor="text1"/>
          <w:lang w:eastAsia="zh-CN" w:bidi="th-TH"/>
        </w:rPr>
      </w:pPr>
      <w:r w:rsidRPr="00473F38">
        <w:footnoteRef/>
      </w:r>
      <w:r w:rsidRPr="00353DF6">
        <w:rPr>
          <w:rStyle w:val="FootnoteReference"/>
        </w:rPr>
        <w:t xml:space="preserve"> </w:t>
      </w:r>
      <w:r>
        <w:tab/>
      </w:r>
      <w:r w:rsidRPr="00353DF6">
        <w:t xml:space="preserve">These functions are performed by </w:t>
      </w:r>
      <w:r>
        <w:t>the</w:t>
      </w:r>
      <w:r w:rsidRPr="00353DF6">
        <w:t xml:space="preserve"> primary Compliance Officer or, if not available or otherwise unable to hear an appeal, by the secondary Compliance Officer</w:t>
      </w:r>
      <w:r>
        <w:t xml:space="preserve"> (VIRTIPS Act, Part 4).</w:t>
      </w:r>
    </w:p>
  </w:footnote>
  <w:footnote w:id="27">
    <w:p w14:paraId="1142973D" w14:textId="615DD9A5" w:rsidR="00420F9F" w:rsidRPr="00DD5CCC" w:rsidRDefault="00420F9F" w:rsidP="00231175">
      <w:pPr>
        <w:pStyle w:val="Footnotes"/>
        <w:rPr>
          <w:lang w:val="en-AU"/>
        </w:rPr>
      </w:pPr>
      <w:r w:rsidRPr="00E85000">
        <w:footnoteRef/>
      </w:r>
      <w:r w:rsidRPr="00E85000">
        <w:t xml:space="preserve"> </w:t>
      </w:r>
      <w:r w:rsidR="00E85000">
        <w:tab/>
      </w:r>
      <w:r w:rsidRPr="00E85000">
        <w:rPr>
          <w:lang w:val="en-AU"/>
        </w:rPr>
        <w:t>VIRTIPS Act, Part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6"/>
      <w:gridCol w:w="2946"/>
      <w:gridCol w:w="2946"/>
    </w:tblGrid>
    <w:tr w:rsidR="00650C25" w14:paraId="3186024A" w14:textId="77777777" w:rsidTr="00F75056">
      <w:tc>
        <w:tcPr>
          <w:tcW w:w="2946" w:type="dxa"/>
        </w:tcPr>
        <w:p w14:paraId="5EA496C1" w14:textId="77777777" w:rsidR="00650C25" w:rsidRDefault="00650C25" w:rsidP="00650C25">
          <w:pPr>
            <w:ind w:left="-115"/>
            <w:jc w:val="left"/>
          </w:pPr>
        </w:p>
      </w:tc>
      <w:tc>
        <w:tcPr>
          <w:tcW w:w="2946" w:type="dxa"/>
        </w:tcPr>
        <w:p w14:paraId="6B3844D9" w14:textId="77777777" w:rsidR="00650C25" w:rsidRDefault="00650C25" w:rsidP="00650C25">
          <w:pPr>
            <w:jc w:val="center"/>
          </w:pPr>
        </w:p>
      </w:tc>
      <w:tc>
        <w:tcPr>
          <w:tcW w:w="2946" w:type="dxa"/>
        </w:tcPr>
        <w:p w14:paraId="68B637C2" w14:textId="77777777" w:rsidR="00650C25" w:rsidRDefault="00650C25" w:rsidP="00650C25">
          <w:pPr>
            <w:ind w:right="-115"/>
            <w:jc w:val="right"/>
          </w:pPr>
        </w:p>
      </w:tc>
    </w:tr>
  </w:tbl>
  <w:p w14:paraId="38724956" w14:textId="31348BA4" w:rsidR="00650C25" w:rsidRDefault="00650C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lvlText w:val="○"/>
      <w:lvlJc w:val="left"/>
      <w:pPr>
        <w:ind w:left="1800" w:hanging="360"/>
      </w:pPr>
      <w:rPr>
        <w:rFonts w:ascii="Monotype Corsiva" w:hAnsi="Monotype Corsiva" w:hint="default"/>
        <w:color w:val="70BA85" w:themeColor="accent3"/>
      </w:rPr>
    </w:lvl>
  </w:abstractNum>
  <w:abstractNum w:abstractNumId="1" w15:restartNumberingAfterBreak="0">
    <w:nsid w:val="FFFFFF81"/>
    <w:multiLevelType w:val="singleLevel"/>
    <w:tmpl w:val="9A8A1DFA"/>
    <w:lvl w:ilvl="0">
      <w:start w:val="1"/>
      <w:numFmt w:val="bullet"/>
      <w:lvlText w:val=""/>
      <w:lvlJc w:val="left"/>
      <w:pPr>
        <w:ind w:left="1440" w:hanging="360"/>
      </w:pPr>
      <w:rPr>
        <w:rFonts w:ascii="Symbol" w:hAnsi="Symbol" w:hint="default"/>
        <w:color w:val="70BA85" w:themeColor="accent3"/>
      </w:rPr>
    </w:lvl>
  </w:abstractNum>
  <w:abstractNum w:abstractNumId="2" w15:restartNumberingAfterBreak="0">
    <w:nsid w:val="FFFFFF82"/>
    <w:multiLevelType w:val="singleLevel"/>
    <w:tmpl w:val="AC6E7B80"/>
    <w:lvl w:ilvl="0">
      <w:start w:val="1"/>
      <w:numFmt w:val="bullet"/>
      <w:lvlText w:val=""/>
      <w:lvlJc w:val="left"/>
      <w:pPr>
        <w:ind w:left="1080" w:hanging="360"/>
      </w:pPr>
      <w:rPr>
        <w:rFonts w:ascii="Symbol" w:hAnsi="Symbol" w:hint="default"/>
        <w:color w:val="5DC29C" w:themeColor="accent1" w:themeTint="99"/>
      </w:rPr>
    </w:lvl>
  </w:abstractNum>
  <w:abstractNum w:abstractNumId="3" w15:restartNumberingAfterBreak="0">
    <w:nsid w:val="FFFFFF83"/>
    <w:multiLevelType w:val="singleLevel"/>
    <w:tmpl w:val="3EFA84BC"/>
    <w:lvl w:ilvl="0">
      <w:start w:val="1"/>
      <w:numFmt w:val="bullet"/>
      <w:lvlText w:val=""/>
      <w:lvlJc w:val="left"/>
      <w:pPr>
        <w:ind w:left="720" w:hanging="360"/>
      </w:pPr>
      <w:rPr>
        <w:rFonts w:ascii="Symbol" w:hAnsi="Symbol" w:hint="default"/>
        <w:color w:val="26664E" w:themeColor="accent1"/>
      </w:rPr>
    </w:lvl>
  </w:abstractNum>
  <w:abstractNum w:abstractNumId="4" w15:restartNumberingAfterBreak="0">
    <w:nsid w:val="FFFFFF89"/>
    <w:multiLevelType w:val="singleLevel"/>
    <w:tmpl w:val="7E249CE2"/>
    <w:lvl w:ilvl="0">
      <w:start w:val="1"/>
      <w:numFmt w:val="bullet"/>
      <w:lvlText w:val=""/>
      <w:lvlJc w:val="left"/>
      <w:pPr>
        <w:ind w:left="360" w:hanging="360"/>
      </w:pPr>
      <w:rPr>
        <w:rFonts w:ascii="Symbol" w:hAnsi="Symbol" w:hint="default"/>
        <w:color w:val="1C4C3A" w:themeColor="accent1" w:themeShade="BF"/>
      </w:rPr>
    </w:lvl>
  </w:abstractNum>
  <w:abstractNum w:abstractNumId="5" w15:restartNumberingAfterBreak="0">
    <w:nsid w:val="0139116C"/>
    <w:multiLevelType w:val="multilevel"/>
    <w:tmpl w:val="024EC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E90720"/>
    <w:multiLevelType w:val="hybridMultilevel"/>
    <w:tmpl w:val="25188CA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9342A1"/>
    <w:multiLevelType w:val="hybridMultilevel"/>
    <w:tmpl w:val="9F44A2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0A8211C"/>
    <w:multiLevelType w:val="hybridMultilevel"/>
    <w:tmpl w:val="CC625480"/>
    <w:lvl w:ilvl="0" w:tplc="220C80AE">
      <w:start w:val="1"/>
      <w:numFmt w:val="bullet"/>
      <w:lvlText w:val="-"/>
      <w:lvlJc w:val="left"/>
      <w:pPr>
        <w:tabs>
          <w:tab w:val="num" w:pos="720"/>
        </w:tabs>
        <w:ind w:left="720" w:hanging="360"/>
      </w:pPr>
      <w:rPr>
        <w:rFonts w:ascii="Arial" w:hAnsi="Arial" w:hint="default"/>
      </w:rPr>
    </w:lvl>
    <w:lvl w:ilvl="1" w:tplc="36FA6C08" w:tentative="1">
      <w:start w:val="1"/>
      <w:numFmt w:val="bullet"/>
      <w:lvlText w:val="-"/>
      <w:lvlJc w:val="left"/>
      <w:pPr>
        <w:tabs>
          <w:tab w:val="num" w:pos="1440"/>
        </w:tabs>
        <w:ind w:left="1440" w:hanging="360"/>
      </w:pPr>
      <w:rPr>
        <w:rFonts w:ascii="Arial" w:hAnsi="Arial" w:hint="default"/>
      </w:rPr>
    </w:lvl>
    <w:lvl w:ilvl="2" w:tplc="DA74350E" w:tentative="1">
      <w:start w:val="1"/>
      <w:numFmt w:val="bullet"/>
      <w:lvlText w:val="-"/>
      <w:lvlJc w:val="left"/>
      <w:pPr>
        <w:tabs>
          <w:tab w:val="num" w:pos="2160"/>
        </w:tabs>
        <w:ind w:left="2160" w:hanging="360"/>
      </w:pPr>
      <w:rPr>
        <w:rFonts w:ascii="Arial" w:hAnsi="Arial" w:hint="default"/>
      </w:rPr>
    </w:lvl>
    <w:lvl w:ilvl="3" w:tplc="E0D03414" w:tentative="1">
      <w:start w:val="1"/>
      <w:numFmt w:val="bullet"/>
      <w:lvlText w:val="-"/>
      <w:lvlJc w:val="left"/>
      <w:pPr>
        <w:tabs>
          <w:tab w:val="num" w:pos="2880"/>
        </w:tabs>
        <w:ind w:left="2880" w:hanging="360"/>
      </w:pPr>
      <w:rPr>
        <w:rFonts w:ascii="Arial" w:hAnsi="Arial" w:hint="default"/>
      </w:rPr>
    </w:lvl>
    <w:lvl w:ilvl="4" w:tplc="543CEE92" w:tentative="1">
      <w:start w:val="1"/>
      <w:numFmt w:val="bullet"/>
      <w:lvlText w:val="-"/>
      <w:lvlJc w:val="left"/>
      <w:pPr>
        <w:tabs>
          <w:tab w:val="num" w:pos="3600"/>
        </w:tabs>
        <w:ind w:left="3600" w:hanging="360"/>
      </w:pPr>
      <w:rPr>
        <w:rFonts w:ascii="Arial" w:hAnsi="Arial" w:hint="default"/>
      </w:rPr>
    </w:lvl>
    <w:lvl w:ilvl="5" w:tplc="00D8C41E" w:tentative="1">
      <w:start w:val="1"/>
      <w:numFmt w:val="bullet"/>
      <w:lvlText w:val="-"/>
      <w:lvlJc w:val="left"/>
      <w:pPr>
        <w:tabs>
          <w:tab w:val="num" w:pos="4320"/>
        </w:tabs>
        <w:ind w:left="4320" w:hanging="360"/>
      </w:pPr>
      <w:rPr>
        <w:rFonts w:ascii="Arial" w:hAnsi="Arial" w:hint="default"/>
      </w:rPr>
    </w:lvl>
    <w:lvl w:ilvl="6" w:tplc="2698F706" w:tentative="1">
      <w:start w:val="1"/>
      <w:numFmt w:val="bullet"/>
      <w:lvlText w:val="-"/>
      <w:lvlJc w:val="left"/>
      <w:pPr>
        <w:tabs>
          <w:tab w:val="num" w:pos="5040"/>
        </w:tabs>
        <w:ind w:left="5040" w:hanging="360"/>
      </w:pPr>
      <w:rPr>
        <w:rFonts w:ascii="Arial" w:hAnsi="Arial" w:hint="default"/>
      </w:rPr>
    </w:lvl>
    <w:lvl w:ilvl="7" w:tplc="3B324B58" w:tentative="1">
      <w:start w:val="1"/>
      <w:numFmt w:val="bullet"/>
      <w:lvlText w:val="-"/>
      <w:lvlJc w:val="left"/>
      <w:pPr>
        <w:tabs>
          <w:tab w:val="num" w:pos="5760"/>
        </w:tabs>
        <w:ind w:left="5760" w:hanging="360"/>
      </w:pPr>
      <w:rPr>
        <w:rFonts w:ascii="Arial" w:hAnsi="Arial" w:hint="default"/>
      </w:rPr>
    </w:lvl>
    <w:lvl w:ilvl="8" w:tplc="C8284D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8A360D"/>
    <w:multiLevelType w:val="hybridMultilevel"/>
    <w:tmpl w:val="AAA05F7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7681DC2"/>
    <w:multiLevelType w:val="hybridMultilevel"/>
    <w:tmpl w:val="8E4C87BC"/>
    <w:lvl w:ilvl="0" w:tplc="E23259FA">
      <w:start w:val="1"/>
      <w:numFmt w:val="bullet"/>
      <w:lvlText w:val="-"/>
      <w:lvlJc w:val="left"/>
      <w:pPr>
        <w:tabs>
          <w:tab w:val="num" w:pos="720"/>
        </w:tabs>
        <w:ind w:left="720" w:hanging="360"/>
      </w:pPr>
      <w:rPr>
        <w:rFonts w:ascii="Arial" w:hAnsi="Arial" w:hint="default"/>
      </w:rPr>
    </w:lvl>
    <w:lvl w:ilvl="1" w:tplc="2F2E7A2E" w:tentative="1">
      <w:start w:val="1"/>
      <w:numFmt w:val="bullet"/>
      <w:lvlText w:val="-"/>
      <w:lvlJc w:val="left"/>
      <w:pPr>
        <w:tabs>
          <w:tab w:val="num" w:pos="1440"/>
        </w:tabs>
        <w:ind w:left="1440" w:hanging="360"/>
      </w:pPr>
      <w:rPr>
        <w:rFonts w:ascii="Arial" w:hAnsi="Arial" w:hint="default"/>
      </w:rPr>
    </w:lvl>
    <w:lvl w:ilvl="2" w:tplc="A2D2CEDC" w:tentative="1">
      <w:start w:val="1"/>
      <w:numFmt w:val="bullet"/>
      <w:lvlText w:val="-"/>
      <w:lvlJc w:val="left"/>
      <w:pPr>
        <w:tabs>
          <w:tab w:val="num" w:pos="2160"/>
        </w:tabs>
        <w:ind w:left="2160" w:hanging="360"/>
      </w:pPr>
      <w:rPr>
        <w:rFonts w:ascii="Arial" w:hAnsi="Arial" w:hint="default"/>
      </w:rPr>
    </w:lvl>
    <w:lvl w:ilvl="3" w:tplc="74F2C20E" w:tentative="1">
      <w:start w:val="1"/>
      <w:numFmt w:val="bullet"/>
      <w:lvlText w:val="-"/>
      <w:lvlJc w:val="left"/>
      <w:pPr>
        <w:tabs>
          <w:tab w:val="num" w:pos="2880"/>
        </w:tabs>
        <w:ind w:left="2880" w:hanging="360"/>
      </w:pPr>
      <w:rPr>
        <w:rFonts w:ascii="Arial" w:hAnsi="Arial" w:hint="default"/>
      </w:rPr>
    </w:lvl>
    <w:lvl w:ilvl="4" w:tplc="2A4ADE8A" w:tentative="1">
      <w:start w:val="1"/>
      <w:numFmt w:val="bullet"/>
      <w:lvlText w:val="-"/>
      <w:lvlJc w:val="left"/>
      <w:pPr>
        <w:tabs>
          <w:tab w:val="num" w:pos="3600"/>
        </w:tabs>
        <w:ind w:left="3600" w:hanging="360"/>
      </w:pPr>
      <w:rPr>
        <w:rFonts w:ascii="Arial" w:hAnsi="Arial" w:hint="default"/>
      </w:rPr>
    </w:lvl>
    <w:lvl w:ilvl="5" w:tplc="E48EA994" w:tentative="1">
      <w:start w:val="1"/>
      <w:numFmt w:val="bullet"/>
      <w:lvlText w:val="-"/>
      <w:lvlJc w:val="left"/>
      <w:pPr>
        <w:tabs>
          <w:tab w:val="num" w:pos="4320"/>
        </w:tabs>
        <w:ind w:left="4320" w:hanging="360"/>
      </w:pPr>
      <w:rPr>
        <w:rFonts w:ascii="Arial" w:hAnsi="Arial" w:hint="default"/>
      </w:rPr>
    </w:lvl>
    <w:lvl w:ilvl="6" w:tplc="0E3A2BA0" w:tentative="1">
      <w:start w:val="1"/>
      <w:numFmt w:val="bullet"/>
      <w:lvlText w:val="-"/>
      <w:lvlJc w:val="left"/>
      <w:pPr>
        <w:tabs>
          <w:tab w:val="num" w:pos="5040"/>
        </w:tabs>
        <w:ind w:left="5040" w:hanging="360"/>
      </w:pPr>
      <w:rPr>
        <w:rFonts w:ascii="Arial" w:hAnsi="Arial" w:hint="default"/>
      </w:rPr>
    </w:lvl>
    <w:lvl w:ilvl="7" w:tplc="0380B87E" w:tentative="1">
      <w:start w:val="1"/>
      <w:numFmt w:val="bullet"/>
      <w:lvlText w:val="-"/>
      <w:lvlJc w:val="left"/>
      <w:pPr>
        <w:tabs>
          <w:tab w:val="num" w:pos="5760"/>
        </w:tabs>
        <w:ind w:left="5760" w:hanging="360"/>
      </w:pPr>
      <w:rPr>
        <w:rFonts w:ascii="Arial" w:hAnsi="Arial" w:hint="default"/>
      </w:rPr>
    </w:lvl>
    <w:lvl w:ilvl="8" w:tplc="31BA10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C34E34"/>
    <w:multiLevelType w:val="hybridMultilevel"/>
    <w:tmpl w:val="6CBCF2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C50895"/>
    <w:multiLevelType w:val="multilevel"/>
    <w:tmpl w:val="CE06734C"/>
    <w:lvl w:ilvl="0">
      <w:start w:val="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2E01AA"/>
    <w:multiLevelType w:val="multilevel"/>
    <w:tmpl w:val="EF0A0E64"/>
    <w:lvl w:ilvl="0">
      <w:start w:val="1"/>
      <w:numFmt w:val="lowerLetter"/>
      <w:pStyle w:val="Bodyalphalist"/>
      <w:lvlText w:val="%1)"/>
      <w:lvlJc w:val="left"/>
      <w:pPr>
        <w:ind w:left="360" w:hanging="360"/>
      </w:pPr>
      <w:rPr>
        <w:rFonts w:hint="default"/>
      </w:rPr>
    </w:lvl>
    <w:lvl w:ilvl="1">
      <w:start w:val="1"/>
      <w:numFmt w:val="decimal"/>
      <w:pStyle w:val="Bodydigit"/>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2F7FC0"/>
    <w:multiLevelType w:val="hybridMultilevel"/>
    <w:tmpl w:val="7788FEBE"/>
    <w:lvl w:ilvl="0" w:tplc="504C0B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185EDA"/>
    <w:multiLevelType w:val="hybridMultilevel"/>
    <w:tmpl w:val="5282C22A"/>
    <w:lvl w:ilvl="0" w:tplc="7DDCC354">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4F0488A"/>
    <w:multiLevelType w:val="multilevel"/>
    <w:tmpl w:val="D55A5FD6"/>
    <w:lvl w:ilvl="0">
      <w:start w:val="1"/>
      <w:numFmt w:val="bullet"/>
      <w:pStyle w:val="Bullet1"/>
      <w:lvlText w:val="•"/>
      <w:lvlJc w:val="left"/>
      <w:pPr>
        <w:ind w:left="360" w:hanging="36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DB46F4"/>
    <w:multiLevelType w:val="multilevel"/>
    <w:tmpl w:val="124A0F86"/>
    <w:lvl w:ilvl="0">
      <w:start w:val="2"/>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EE1D97"/>
    <w:multiLevelType w:val="multilevel"/>
    <w:tmpl w:val="7498896E"/>
    <w:lvl w:ilvl="0">
      <w:start w:val="1"/>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AA7ED1"/>
    <w:multiLevelType w:val="hybridMultilevel"/>
    <w:tmpl w:val="B268BBA4"/>
    <w:lvl w:ilvl="0" w:tplc="995CF6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E8038B"/>
    <w:multiLevelType w:val="hybridMultilevel"/>
    <w:tmpl w:val="A552CCD4"/>
    <w:lvl w:ilvl="0" w:tplc="9C9EE5F0">
      <w:numFmt w:val="none"/>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1" w15:restartNumberingAfterBreak="0">
    <w:nsid w:val="38600971"/>
    <w:multiLevelType w:val="hybridMultilevel"/>
    <w:tmpl w:val="660C70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B0391B"/>
    <w:multiLevelType w:val="hybridMultilevel"/>
    <w:tmpl w:val="FB8A639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8649CC"/>
    <w:multiLevelType w:val="hybridMultilevel"/>
    <w:tmpl w:val="CEA2CD46"/>
    <w:lvl w:ilvl="0" w:tplc="7C5405CC">
      <w:start w:val="3"/>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F472CF"/>
    <w:multiLevelType w:val="hybridMultilevel"/>
    <w:tmpl w:val="B4C0B958"/>
    <w:lvl w:ilvl="0" w:tplc="E124C270">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15:restartNumberingAfterBreak="0">
    <w:nsid w:val="3F444E1B"/>
    <w:multiLevelType w:val="hybridMultilevel"/>
    <w:tmpl w:val="F00C7BB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17B5512"/>
    <w:multiLevelType w:val="hybridMultilevel"/>
    <w:tmpl w:val="CBAAE19E"/>
    <w:lvl w:ilvl="0" w:tplc="00D2BBE0">
      <w:start w:val="1"/>
      <w:numFmt w:val="bullet"/>
      <w:lvlText w:val="-"/>
      <w:lvlJc w:val="left"/>
      <w:pPr>
        <w:tabs>
          <w:tab w:val="num" w:pos="720"/>
        </w:tabs>
        <w:ind w:left="720" w:hanging="360"/>
      </w:pPr>
      <w:rPr>
        <w:rFonts w:ascii="Arial" w:hAnsi="Arial" w:hint="default"/>
      </w:rPr>
    </w:lvl>
    <w:lvl w:ilvl="1" w:tplc="2A9613D0" w:tentative="1">
      <w:start w:val="1"/>
      <w:numFmt w:val="bullet"/>
      <w:lvlText w:val="-"/>
      <w:lvlJc w:val="left"/>
      <w:pPr>
        <w:tabs>
          <w:tab w:val="num" w:pos="1440"/>
        </w:tabs>
        <w:ind w:left="1440" w:hanging="360"/>
      </w:pPr>
      <w:rPr>
        <w:rFonts w:ascii="Arial" w:hAnsi="Arial" w:hint="default"/>
      </w:rPr>
    </w:lvl>
    <w:lvl w:ilvl="2" w:tplc="6004CEA6" w:tentative="1">
      <w:start w:val="1"/>
      <w:numFmt w:val="bullet"/>
      <w:lvlText w:val="-"/>
      <w:lvlJc w:val="left"/>
      <w:pPr>
        <w:tabs>
          <w:tab w:val="num" w:pos="2160"/>
        </w:tabs>
        <w:ind w:left="2160" w:hanging="360"/>
      </w:pPr>
      <w:rPr>
        <w:rFonts w:ascii="Arial" w:hAnsi="Arial" w:hint="default"/>
      </w:rPr>
    </w:lvl>
    <w:lvl w:ilvl="3" w:tplc="7598D00C" w:tentative="1">
      <w:start w:val="1"/>
      <w:numFmt w:val="bullet"/>
      <w:lvlText w:val="-"/>
      <w:lvlJc w:val="left"/>
      <w:pPr>
        <w:tabs>
          <w:tab w:val="num" w:pos="2880"/>
        </w:tabs>
        <w:ind w:left="2880" w:hanging="360"/>
      </w:pPr>
      <w:rPr>
        <w:rFonts w:ascii="Arial" w:hAnsi="Arial" w:hint="default"/>
      </w:rPr>
    </w:lvl>
    <w:lvl w:ilvl="4" w:tplc="D92860BE" w:tentative="1">
      <w:start w:val="1"/>
      <w:numFmt w:val="bullet"/>
      <w:lvlText w:val="-"/>
      <w:lvlJc w:val="left"/>
      <w:pPr>
        <w:tabs>
          <w:tab w:val="num" w:pos="3600"/>
        </w:tabs>
        <w:ind w:left="3600" w:hanging="360"/>
      </w:pPr>
      <w:rPr>
        <w:rFonts w:ascii="Arial" w:hAnsi="Arial" w:hint="default"/>
      </w:rPr>
    </w:lvl>
    <w:lvl w:ilvl="5" w:tplc="B538C77C" w:tentative="1">
      <w:start w:val="1"/>
      <w:numFmt w:val="bullet"/>
      <w:lvlText w:val="-"/>
      <w:lvlJc w:val="left"/>
      <w:pPr>
        <w:tabs>
          <w:tab w:val="num" w:pos="4320"/>
        </w:tabs>
        <w:ind w:left="4320" w:hanging="360"/>
      </w:pPr>
      <w:rPr>
        <w:rFonts w:ascii="Arial" w:hAnsi="Arial" w:hint="default"/>
      </w:rPr>
    </w:lvl>
    <w:lvl w:ilvl="6" w:tplc="7472D556" w:tentative="1">
      <w:start w:val="1"/>
      <w:numFmt w:val="bullet"/>
      <w:lvlText w:val="-"/>
      <w:lvlJc w:val="left"/>
      <w:pPr>
        <w:tabs>
          <w:tab w:val="num" w:pos="5040"/>
        </w:tabs>
        <w:ind w:left="5040" w:hanging="360"/>
      </w:pPr>
      <w:rPr>
        <w:rFonts w:ascii="Arial" w:hAnsi="Arial" w:hint="default"/>
      </w:rPr>
    </w:lvl>
    <w:lvl w:ilvl="7" w:tplc="DEBEE1B0" w:tentative="1">
      <w:start w:val="1"/>
      <w:numFmt w:val="bullet"/>
      <w:lvlText w:val="-"/>
      <w:lvlJc w:val="left"/>
      <w:pPr>
        <w:tabs>
          <w:tab w:val="num" w:pos="5760"/>
        </w:tabs>
        <w:ind w:left="5760" w:hanging="360"/>
      </w:pPr>
      <w:rPr>
        <w:rFonts w:ascii="Arial" w:hAnsi="Arial" w:hint="default"/>
      </w:rPr>
    </w:lvl>
    <w:lvl w:ilvl="8" w:tplc="ADF07FF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2032B9A"/>
    <w:multiLevelType w:val="multilevel"/>
    <w:tmpl w:val="EE48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9F26E2"/>
    <w:multiLevelType w:val="hybridMultilevel"/>
    <w:tmpl w:val="C76619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F366A2"/>
    <w:multiLevelType w:val="hybridMultilevel"/>
    <w:tmpl w:val="491AE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180EA9"/>
    <w:multiLevelType w:val="hybridMultilevel"/>
    <w:tmpl w:val="CA221DC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A967B23"/>
    <w:multiLevelType w:val="hybridMultilevel"/>
    <w:tmpl w:val="9008F7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4362C6"/>
    <w:multiLevelType w:val="hybridMultilevel"/>
    <w:tmpl w:val="1B8AED18"/>
    <w:lvl w:ilvl="0" w:tplc="71D2148C">
      <w:start w:val="1"/>
      <w:numFmt w:val="bullet"/>
      <w:lvlText w:val="-"/>
      <w:lvlJc w:val="left"/>
      <w:pPr>
        <w:tabs>
          <w:tab w:val="num" w:pos="720"/>
        </w:tabs>
        <w:ind w:left="720" w:hanging="360"/>
      </w:pPr>
      <w:rPr>
        <w:rFonts w:ascii="Arial" w:hAnsi="Arial" w:hint="default"/>
      </w:rPr>
    </w:lvl>
    <w:lvl w:ilvl="1" w:tplc="7EA4F634" w:tentative="1">
      <w:start w:val="1"/>
      <w:numFmt w:val="bullet"/>
      <w:lvlText w:val="-"/>
      <w:lvlJc w:val="left"/>
      <w:pPr>
        <w:tabs>
          <w:tab w:val="num" w:pos="1440"/>
        </w:tabs>
        <w:ind w:left="1440" w:hanging="360"/>
      </w:pPr>
      <w:rPr>
        <w:rFonts w:ascii="Arial" w:hAnsi="Arial" w:hint="default"/>
      </w:rPr>
    </w:lvl>
    <w:lvl w:ilvl="2" w:tplc="CC2C6A36" w:tentative="1">
      <w:start w:val="1"/>
      <w:numFmt w:val="bullet"/>
      <w:lvlText w:val="-"/>
      <w:lvlJc w:val="left"/>
      <w:pPr>
        <w:tabs>
          <w:tab w:val="num" w:pos="2160"/>
        </w:tabs>
        <w:ind w:left="2160" w:hanging="360"/>
      </w:pPr>
      <w:rPr>
        <w:rFonts w:ascii="Arial" w:hAnsi="Arial" w:hint="default"/>
      </w:rPr>
    </w:lvl>
    <w:lvl w:ilvl="3" w:tplc="35100408" w:tentative="1">
      <w:start w:val="1"/>
      <w:numFmt w:val="bullet"/>
      <w:lvlText w:val="-"/>
      <w:lvlJc w:val="left"/>
      <w:pPr>
        <w:tabs>
          <w:tab w:val="num" w:pos="2880"/>
        </w:tabs>
        <w:ind w:left="2880" w:hanging="360"/>
      </w:pPr>
      <w:rPr>
        <w:rFonts w:ascii="Arial" w:hAnsi="Arial" w:hint="default"/>
      </w:rPr>
    </w:lvl>
    <w:lvl w:ilvl="4" w:tplc="EFECD09A" w:tentative="1">
      <w:start w:val="1"/>
      <w:numFmt w:val="bullet"/>
      <w:lvlText w:val="-"/>
      <w:lvlJc w:val="left"/>
      <w:pPr>
        <w:tabs>
          <w:tab w:val="num" w:pos="3600"/>
        </w:tabs>
        <w:ind w:left="3600" w:hanging="360"/>
      </w:pPr>
      <w:rPr>
        <w:rFonts w:ascii="Arial" w:hAnsi="Arial" w:hint="default"/>
      </w:rPr>
    </w:lvl>
    <w:lvl w:ilvl="5" w:tplc="4B1E24AE" w:tentative="1">
      <w:start w:val="1"/>
      <w:numFmt w:val="bullet"/>
      <w:lvlText w:val="-"/>
      <w:lvlJc w:val="left"/>
      <w:pPr>
        <w:tabs>
          <w:tab w:val="num" w:pos="4320"/>
        </w:tabs>
        <w:ind w:left="4320" w:hanging="360"/>
      </w:pPr>
      <w:rPr>
        <w:rFonts w:ascii="Arial" w:hAnsi="Arial" w:hint="default"/>
      </w:rPr>
    </w:lvl>
    <w:lvl w:ilvl="6" w:tplc="7EE0DE7C" w:tentative="1">
      <w:start w:val="1"/>
      <w:numFmt w:val="bullet"/>
      <w:lvlText w:val="-"/>
      <w:lvlJc w:val="left"/>
      <w:pPr>
        <w:tabs>
          <w:tab w:val="num" w:pos="5040"/>
        </w:tabs>
        <w:ind w:left="5040" w:hanging="360"/>
      </w:pPr>
      <w:rPr>
        <w:rFonts w:ascii="Arial" w:hAnsi="Arial" w:hint="default"/>
      </w:rPr>
    </w:lvl>
    <w:lvl w:ilvl="7" w:tplc="B750EC9A" w:tentative="1">
      <w:start w:val="1"/>
      <w:numFmt w:val="bullet"/>
      <w:lvlText w:val="-"/>
      <w:lvlJc w:val="left"/>
      <w:pPr>
        <w:tabs>
          <w:tab w:val="num" w:pos="5760"/>
        </w:tabs>
        <w:ind w:left="5760" w:hanging="360"/>
      </w:pPr>
      <w:rPr>
        <w:rFonts w:ascii="Arial" w:hAnsi="Arial" w:hint="default"/>
      </w:rPr>
    </w:lvl>
    <w:lvl w:ilvl="8" w:tplc="8FB8EA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3C6366"/>
    <w:multiLevelType w:val="hybridMultilevel"/>
    <w:tmpl w:val="FC726258"/>
    <w:lvl w:ilvl="0" w:tplc="493E2E4E">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34" w15:restartNumberingAfterBreak="0">
    <w:nsid w:val="5FA765BF"/>
    <w:multiLevelType w:val="multilevel"/>
    <w:tmpl w:val="C026FD62"/>
    <w:lvl w:ilvl="0">
      <w:start w:val="2"/>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3FD21CB"/>
    <w:multiLevelType w:val="hybridMultilevel"/>
    <w:tmpl w:val="14568D5A"/>
    <w:lvl w:ilvl="0" w:tplc="BEA66F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125FB6"/>
    <w:multiLevelType w:val="hybridMultilevel"/>
    <w:tmpl w:val="48682E7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8624835"/>
    <w:multiLevelType w:val="hybridMultilevel"/>
    <w:tmpl w:val="3EAE162C"/>
    <w:lvl w:ilvl="0" w:tplc="7B12B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0B18F1"/>
    <w:multiLevelType w:val="hybridMultilevel"/>
    <w:tmpl w:val="25546116"/>
    <w:lvl w:ilvl="0" w:tplc="EFDC7D74">
      <w:start w:val="1"/>
      <w:numFmt w:val="bullet"/>
      <w:lvlText w:val="-"/>
      <w:lvlJc w:val="left"/>
      <w:pPr>
        <w:tabs>
          <w:tab w:val="num" w:pos="720"/>
        </w:tabs>
        <w:ind w:left="720" w:hanging="360"/>
      </w:pPr>
      <w:rPr>
        <w:rFonts w:ascii="Arial" w:hAnsi="Arial" w:hint="default"/>
      </w:rPr>
    </w:lvl>
    <w:lvl w:ilvl="1" w:tplc="6CB60FE4" w:tentative="1">
      <w:start w:val="1"/>
      <w:numFmt w:val="bullet"/>
      <w:lvlText w:val="-"/>
      <w:lvlJc w:val="left"/>
      <w:pPr>
        <w:tabs>
          <w:tab w:val="num" w:pos="1440"/>
        </w:tabs>
        <w:ind w:left="1440" w:hanging="360"/>
      </w:pPr>
      <w:rPr>
        <w:rFonts w:ascii="Arial" w:hAnsi="Arial" w:hint="default"/>
      </w:rPr>
    </w:lvl>
    <w:lvl w:ilvl="2" w:tplc="15106F06" w:tentative="1">
      <w:start w:val="1"/>
      <w:numFmt w:val="bullet"/>
      <w:lvlText w:val="-"/>
      <w:lvlJc w:val="left"/>
      <w:pPr>
        <w:tabs>
          <w:tab w:val="num" w:pos="2160"/>
        </w:tabs>
        <w:ind w:left="2160" w:hanging="360"/>
      </w:pPr>
      <w:rPr>
        <w:rFonts w:ascii="Arial" w:hAnsi="Arial" w:hint="default"/>
      </w:rPr>
    </w:lvl>
    <w:lvl w:ilvl="3" w:tplc="9E4684AE" w:tentative="1">
      <w:start w:val="1"/>
      <w:numFmt w:val="bullet"/>
      <w:lvlText w:val="-"/>
      <w:lvlJc w:val="left"/>
      <w:pPr>
        <w:tabs>
          <w:tab w:val="num" w:pos="2880"/>
        </w:tabs>
        <w:ind w:left="2880" w:hanging="360"/>
      </w:pPr>
      <w:rPr>
        <w:rFonts w:ascii="Arial" w:hAnsi="Arial" w:hint="default"/>
      </w:rPr>
    </w:lvl>
    <w:lvl w:ilvl="4" w:tplc="7DCC91FA" w:tentative="1">
      <w:start w:val="1"/>
      <w:numFmt w:val="bullet"/>
      <w:lvlText w:val="-"/>
      <w:lvlJc w:val="left"/>
      <w:pPr>
        <w:tabs>
          <w:tab w:val="num" w:pos="3600"/>
        </w:tabs>
        <w:ind w:left="3600" w:hanging="360"/>
      </w:pPr>
      <w:rPr>
        <w:rFonts w:ascii="Arial" w:hAnsi="Arial" w:hint="default"/>
      </w:rPr>
    </w:lvl>
    <w:lvl w:ilvl="5" w:tplc="BF3CE5F8" w:tentative="1">
      <w:start w:val="1"/>
      <w:numFmt w:val="bullet"/>
      <w:lvlText w:val="-"/>
      <w:lvlJc w:val="left"/>
      <w:pPr>
        <w:tabs>
          <w:tab w:val="num" w:pos="4320"/>
        </w:tabs>
        <w:ind w:left="4320" w:hanging="360"/>
      </w:pPr>
      <w:rPr>
        <w:rFonts w:ascii="Arial" w:hAnsi="Arial" w:hint="default"/>
      </w:rPr>
    </w:lvl>
    <w:lvl w:ilvl="6" w:tplc="E7A2DA9E" w:tentative="1">
      <w:start w:val="1"/>
      <w:numFmt w:val="bullet"/>
      <w:lvlText w:val="-"/>
      <w:lvlJc w:val="left"/>
      <w:pPr>
        <w:tabs>
          <w:tab w:val="num" w:pos="5040"/>
        </w:tabs>
        <w:ind w:left="5040" w:hanging="360"/>
      </w:pPr>
      <w:rPr>
        <w:rFonts w:ascii="Arial" w:hAnsi="Arial" w:hint="default"/>
      </w:rPr>
    </w:lvl>
    <w:lvl w:ilvl="7" w:tplc="7EB693C4" w:tentative="1">
      <w:start w:val="1"/>
      <w:numFmt w:val="bullet"/>
      <w:lvlText w:val="-"/>
      <w:lvlJc w:val="left"/>
      <w:pPr>
        <w:tabs>
          <w:tab w:val="num" w:pos="5760"/>
        </w:tabs>
        <w:ind w:left="5760" w:hanging="360"/>
      </w:pPr>
      <w:rPr>
        <w:rFonts w:ascii="Arial" w:hAnsi="Arial" w:hint="default"/>
      </w:rPr>
    </w:lvl>
    <w:lvl w:ilvl="8" w:tplc="73308E6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A185844"/>
    <w:multiLevelType w:val="hybridMultilevel"/>
    <w:tmpl w:val="F85EBF1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DC43E6F"/>
    <w:multiLevelType w:val="hybridMultilevel"/>
    <w:tmpl w:val="BD6ED63A"/>
    <w:lvl w:ilvl="0" w:tplc="0C090001">
      <w:start w:val="1"/>
      <w:numFmt w:val="bullet"/>
      <w:lvlText w:val=""/>
      <w:lvlJc w:val="left"/>
      <w:pPr>
        <w:ind w:left="1206"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725E40F8"/>
    <w:multiLevelType w:val="hybridMultilevel"/>
    <w:tmpl w:val="D66A2EF0"/>
    <w:lvl w:ilvl="0" w:tplc="2D8A9334">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504833"/>
    <w:multiLevelType w:val="hybridMultilevel"/>
    <w:tmpl w:val="08365FE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E794884"/>
    <w:multiLevelType w:val="hybridMultilevel"/>
    <w:tmpl w:val="61486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615481">
    <w:abstractNumId w:val="1"/>
  </w:num>
  <w:num w:numId="2" w16cid:durableId="571163134">
    <w:abstractNumId w:val="4"/>
  </w:num>
  <w:num w:numId="3" w16cid:durableId="64496772">
    <w:abstractNumId w:val="3"/>
  </w:num>
  <w:num w:numId="4" w16cid:durableId="1972788178">
    <w:abstractNumId w:val="2"/>
  </w:num>
  <w:num w:numId="5" w16cid:durableId="849637106">
    <w:abstractNumId w:val="0"/>
  </w:num>
  <w:num w:numId="6" w16cid:durableId="81878796">
    <w:abstractNumId w:val="33"/>
  </w:num>
  <w:num w:numId="7" w16cid:durableId="1195921217">
    <w:abstractNumId w:val="20"/>
  </w:num>
  <w:num w:numId="8" w16cid:durableId="1078408674">
    <w:abstractNumId w:val="19"/>
  </w:num>
  <w:num w:numId="9" w16cid:durableId="713893588">
    <w:abstractNumId w:val="42"/>
  </w:num>
  <w:num w:numId="10" w16cid:durableId="1640572051">
    <w:abstractNumId w:val="6"/>
  </w:num>
  <w:num w:numId="11" w16cid:durableId="1165587884">
    <w:abstractNumId w:val="25"/>
  </w:num>
  <w:num w:numId="12" w16cid:durableId="684283386">
    <w:abstractNumId w:val="30"/>
  </w:num>
  <w:num w:numId="13" w16cid:durableId="1123614800">
    <w:abstractNumId w:val="9"/>
  </w:num>
  <w:num w:numId="14" w16cid:durableId="1064379712">
    <w:abstractNumId w:val="36"/>
  </w:num>
  <w:num w:numId="15" w16cid:durableId="878974719">
    <w:abstractNumId w:val="39"/>
  </w:num>
  <w:num w:numId="16" w16cid:durableId="1091585996">
    <w:abstractNumId w:val="15"/>
  </w:num>
  <w:num w:numId="17" w16cid:durableId="163596761">
    <w:abstractNumId w:val="23"/>
  </w:num>
  <w:num w:numId="18" w16cid:durableId="935483970">
    <w:abstractNumId w:val="18"/>
  </w:num>
  <w:num w:numId="19" w16cid:durableId="1862158691">
    <w:abstractNumId w:val="7"/>
  </w:num>
  <w:num w:numId="20" w16cid:durableId="1408651860">
    <w:abstractNumId w:val="29"/>
  </w:num>
  <w:num w:numId="21" w16cid:durableId="1573077474">
    <w:abstractNumId w:val="21"/>
  </w:num>
  <w:num w:numId="22" w16cid:durableId="1553615871">
    <w:abstractNumId w:val="17"/>
  </w:num>
  <w:num w:numId="23" w16cid:durableId="24715343">
    <w:abstractNumId w:val="12"/>
  </w:num>
  <w:num w:numId="24" w16cid:durableId="118845665">
    <w:abstractNumId w:val="28"/>
  </w:num>
  <w:num w:numId="25" w16cid:durableId="224336575">
    <w:abstractNumId w:val="37"/>
  </w:num>
  <w:num w:numId="26" w16cid:durableId="570581763">
    <w:abstractNumId w:val="41"/>
  </w:num>
  <w:num w:numId="27" w16cid:durableId="591814073">
    <w:abstractNumId w:val="15"/>
  </w:num>
  <w:num w:numId="28" w16cid:durableId="615913616">
    <w:abstractNumId w:val="15"/>
  </w:num>
  <w:num w:numId="29" w16cid:durableId="488713423">
    <w:abstractNumId w:val="27"/>
  </w:num>
  <w:num w:numId="30" w16cid:durableId="1775510744">
    <w:abstractNumId w:val="5"/>
  </w:num>
  <w:num w:numId="31" w16cid:durableId="552883748">
    <w:abstractNumId w:val="35"/>
  </w:num>
  <w:num w:numId="32" w16cid:durableId="1967002418">
    <w:abstractNumId w:val="14"/>
  </w:num>
  <w:num w:numId="33" w16cid:durableId="804273804">
    <w:abstractNumId w:val="34"/>
  </w:num>
  <w:num w:numId="34" w16cid:durableId="1148397292">
    <w:abstractNumId w:val="40"/>
  </w:num>
  <w:num w:numId="35" w16cid:durableId="481892144">
    <w:abstractNumId w:val="10"/>
  </w:num>
  <w:num w:numId="36" w16cid:durableId="1181357788">
    <w:abstractNumId w:val="8"/>
  </w:num>
  <w:num w:numId="37" w16cid:durableId="982781425">
    <w:abstractNumId w:val="38"/>
  </w:num>
  <w:num w:numId="38" w16cid:durableId="151993223">
    <w:abstractNumId w:val="32"/>
  </w:num>
  <w:num w:numId="39" w16cid:durableId="2044010695">
    <w:abstractNumId w:val="26"/>
  </w:num>
  <w:num w:numId="40" w16cid:durableId="1043410791">
    <w:abstractNumId w:val="11"/>
  </w:num>
  <w:num w:numId="41" w16cid:durableId="65686951">
    <w:abstractNumId w:val="22"/>
  </w:num>
  <w:num w:numId="42" w16cid:durableId="1128279201">
    <w:abstractNumId w:val="15"/>
  </w:num>
  <w:num w:numId="43" w16cid:durableId="463275535">
    <w:abstractNumId w:val="15"/>
  </w:num>
  <w:num w:numId="44" w16cid:durableId="1080906470">
    <w:abstractNumId w:val="43"/>
  </w:num>
  <w:num w:numId="45" w16cid:durableId="1029141280">
    <w:abstractNumId w:val="31"/>
  </w:num>
  <w:num w:numId="46" w16cid:durableId="2141990866">
    <w:abstractNumId w:val="24"/>
  </w:num>
  <w:num w:numId="47" w16cid:durableId="1401749756">
    <w:abstractNumId w:val="15"/>
  </w:num>
  <w:num w:numId="48" w16cid:durableId="1756978112">
    <w:abstractNumId w:val="16"/>
  </w:num>
  <w:num w:numId="49" w16cid:durableId="1073699342">
    <w:abstractNumId w:val="13"/>
  </w:num>
  <w:num w:numId="50" w16cid:durableId="274292419">
    <w:abstractNumId w:val="16"/>
  </w:num>
  <w:num w:numId="51" w16cid:durableId="20487908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stylePaneSortMethod w:val="00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B4"/>
    <w:rsid w:val="00000205"/>
    <w:rsid w:val="00000215"/>
    <w:rsid w:val="000007ED"/>
    <w:rsid w:val="0000125F"/>
    <w:rsid w:val="000016F0"/>
    <w:rsid w:val="000017BA"/>
    <w:rsid w:val="00001862"/>
    <w:rsid w:val="000019E0"/>
    <w:rsid w:val="00001A7C"/>
    <w:rsid w:val="00001D53"/>
    <w:rsid w:val="00001D66"/>
    <w:rsid w:val="00001E65"/>
    <w:rsid w:val="00001EE9"/>
    <w:rsid w:val="0000225D"/>
    <w:rsid w:val="00002471"/>
    <w:rsid w:val="0000257C"/>
    <w:rsid w:val="0000290B"/>
    <w:rsid w:val="0000291C"/>
    <w:rsid w:val="00002AC9"/>
    <w:rsid w:val="00002AF9"/>
    <w:rsid w:val="00002C32"/>
    <w:rsid w:val="00002CFA"/>
    <w:rsid w:val="00002E48"/>
    <w:rsid w:val="00002EB2"/>
    <w:rsid w:val="00002F30"/>
    <w:rsid w:val="0000305D"/>
    <w:rsid w:val="00003278"/>
    <w:rsid w:val="00003364"/>
    <w:rsid w:val="0000340E"/>
    <w:rsid w:val="0000350F"/>
    <w:rsid w:val="00003735"/>
    <w:rsid w:val="0000378D"/>
    <w:rsid w:val="000038B9"/>
    <w:rsid w:val="0000399C"/>
    <w:rsid w:val="00003BB1"/>
    <w:rsid w:val="00003D58"/>
    <w:rsid w:val="00004632"/>
    <w:rsid w:val="00004713"/>
    <w:rsid w:val="000048E9"/>
    <w:rsid w:val="00004BCF"/>
    <w:rsid w:val="00004E88"/>
    <w:rsid w:val="00004EA3"/>
    <w:rsid w:val="00004F5B"/>
    <w:rsid w:val="0000512B"/>
    <w:rsid w:val="0000527B"/>
    <w:rsid w:val="00005346"/>
    <w:rsid w:val="0000545A"/>
    <w:rsid w:val="00005760"/>
    <w:rsid w:val="000057F4"/>
    <w:rsid w:val="00005BA1"/>
    <w:rsid w:val="00005EBB"/>
    <w:rsid w:val="00005FE9"/>
    <w:rsid w:val="000061E6"/>
    <w:rsid w:val="00006252"/>
    <w:rsid w:val="000066CD"/>
    <w:rsid w:val="00006D33"/>
    <w:rsid w:val="00006D95"/>
    <w:rsid w:val="00006FDE"/>
    <w:rsid w:val="0000703E"/>
    <w:rsid w:val="00007070"/>
    <w:rsid w:val="00007299"/>
    <w:rsid w:val="000077D3"/>
    <w:rsid w:val="00007A83"/>
    <w:rsid w:val="00007BC3"/>
    <w:rsid w:val="00007C49"/>
    <w:rsid w:val="00007E09"/>
    <w:rsid w:val="00007F04"/>
    <w:rsid w:val="0001042A"/>
    <w:rsid w:val="000105CF"/>
    <w:rsid w:val="0001065A"/>
    <w:rsid w:val="0001090B"/>
    <w:rsid w:val="0001090F"/>
    <w:rsid w:val="0001091F"/>
    <w:rsid w:val="00010A41"/>
    <w:rsid w:val="00010A64"/>
    <w:rsid w:val="00010C8B"/>
    <w:rsid w:val="00010EDF"/>
    <w:rsid w:val="000111A5"/>
    <w:rsid w:val="0001150C"/>
    <w:rsid w:val="000115D8"/>
    <w:rsid w:val="00011EA2"/>
    <w:rsid w:val="00012096"/>
    <w:rsid w:val="000122AD"/>
    <w:rsid w:val="000124C4"/>
    <w:rsid w:val="00012762"/>
    <w:rsid w:val="00012B8A"/>
    <w:rsid w:val="000130D7"/>
    <w:rsid w:val="0001313F"/>
    <w:rsid w:val="0001334C"/>
    <w:rsid w:val="0001349C"/>
    <w:rsid w:val="00013D01"/>
    <w:rsid w:val="0001406A"/>
    <w:rsid w:val="000141FE"/>
    <w:rsid w:val="0001447C"/>
    <w:rsid w:val="00014564"/>
    <w:rsid w:val="00014902"/>
    <w:rsid w:val="00014B6D"/>
    <w:rsid w:val="00014B6E"/>
    <w:rsid w:val="00014DF1"/>
    <w:rsid w:val="0001520D"/>
    <w:rsid w:val="0001525C"/>
    <w:rsid w:val="0001553C"/>
    <w:rsid w:val="00015621"/>
    <w:rsid w:val="000157AF"/>
    <w:rsid w:val="000157B0"/>
    <w:rsid w:val="00015863"/>
    <w:rsid w:val="00015EE0"/>
    <w:rsid w:val="000164BC"/>
    <w:rsid w:val="0001654A"/>
    <w:rsid w:val="000166E9"/>
    <w:rsid w:val="00016716"/>
    <w:rsid w:val="000169D2"/>
    <w:rsid w:val="00016CA8"/>
    <w:rsid w:val="00016D19"/>
    <w:rsid w:val="00016D8A"/>
    <w:rsid w:val="00016F45"/>
    <w:rsid w:val="00016FED"/>
    <w:rsid w:val="000174C7"/>
    <w:rsid w:val="00017595"/>
    <w:rsid w:val="00017717"/>
    <w:rsid w:val="00017A56"/>
    <w:rsid w:val="00017B0D"/>
    <w:rsid w:val="00017B68"/>
    <w:rsid w:val="00017E45"/>
    <w:rsid w:val="00020593"/>
    <w:rsid w:val="000205F1"/>
    <w:rsid w:val="00020675"/>
    <w:rsid w:val="000206ED"/>
    <w:rsid w:val="00020BFB"/>
    <w:rsid w:val="00020C08"/>
    <w:rsid w:val="00020E23"/>
    <w:rsid w:val="00020F18"/>
    <w:rsid w:val="0002122C"/>
    <w:rsid w:val="000216E6"/>
    <w:rsid w:val="000217D2"/>
    <w:rsid w:val="00021A24"/>
    <w:rsid w:val="00021C2C"/>
    <w:rsid w:val="000222C5"/>
    <w:rsid w:val="00022604"/>
    <w:rsid w:val="00022FF8"/>
    <w:rsid w:val="000233A1"/>
    <w:rsid w:val="000233C4"/>
    <w:rsid w:val="0002396F"/>
    <w:rsid w:val="00023A22"/>
    <w:rsid w:val="00023D5C"/>
    <w:rsid w:val="00023D84"/>
    <w:rsid w:val="00023F64"/>
    <w:rsid w:val="00023FC9"/>
    <w:rsid w:val="000240E0"/>
    <w:rsid w:val="00024498"/>
    <w:rsid w:val="000247CB"/>
    <w:rsid w:val="0002495B"/>
    <w:rsid w:val="00024EDC"/>
    <w:rsid w:val="00024EEA"/>
    <w:rsid w:val="00025196"/>
    <w:rsid w:val="000251A9"/>
    <w:rsid w:val="00025459"/>
    <w:rsid w:val="000256BB"/>
    <w:rsid w:val="000257F3"/>
    <w:rsid w:val="0002583B"/>
    <w:rsid w:val="00025851"/>
    <w:rsid w:val="00025869"/>
    <w:rsid w:val="00025A07"/>
    <w:rsid w:val="00025AA2"/>
    <w:rsid w:val="00025B97"/>
    <w:rsid w:val="00025CC2"/>
    <w:rsid w:val="00025CF1"/>
    <w:rsid w:val="00025DE7"/>
    <w:rsid w:val="00025F3B"/>
    <w:rsid w:val="00026220"/>
    <w:rsid w:val="000267D8"/>
    <w:rsid w:val="00026852"/>
    <w:rsid w:val="0002689B"/>
    <w:rsid w:val="00026A01"/>
    <w:rsid w:val="00026BE2"/>
    <w:rsid w:val="00026DBD"/>
    <w:rsid w:val="00027340"/>
    <w:rsid w:val="0002787F"/>
    <w:rsid w:val="00027A21"/>
    <w:rsid w:val="00027FB7"/>
    <w:rsid w:val="00030196"/>
    <w:rsid w:val="000301F7"/>
    <w:rsid w:val="00030238"/>
    <w:rsid w:val="000302DA"/>
    <w:rsid w:val="000303D3"/>
    <w:rsid w:val="00030493"/>
    <w:rsid w:val="00030504"/>
    <w:rsid w:val="0003087B"/>
    <w:rsid w:val="00030965"/>
    <w:rsid w:val="0003097F"/>
    <w:rsid w:val="000309E5"/>
    <w:rsid w:val="00030C88"/>
    <w:rsid w:val="00030CFA"/>
    <w:rsid w:val="00030EEE"/>
    <w:rsid w:val="0003105E"/>
    <w:rsid w:val="000310DA"/>
    <w:rsid w:val="00031484"/>
    <w:rsid w:val="00031555"/>
    <w:rsid w:val="00031746"/>
    <w:rsid w:val="0003181B"/>
    <w:rsid w:val="00031C29"/>
    <w:rsid w:val="00032146"/>
    <w:rsid w:val="000322B7"/>
    <w:rsid w:val="00032523"/>
    <w:rsid w:val="00032569"/>
    <w:rsid w:val="0003273D"/>
    <w:rsid w:val="000328F9"/>
    <w:rsid w:val="00032D9D"/>
    <w:rsid w:val="0003307D"/>
    <w:rsid w:val="00033781"/>
    <w:rsid w:val="0003390D"/>
    <w:rsid w:val="000339CA"/>
    <w:rsid w:val="00033A22"/>
    <w:rsid w:val="00033B05"/>
    <w:rsid w:val="00033D2A"/>
    <w:rsid w:val="00033DA8"/>
    <w:rsid w:val="00034009"/>
    <w:rsid w:val="000343CE"/>
    <w:rsid w:val="00034644"/>
    <w:rsid w:val="00034760"/>
    <w:rsid w:val="00034DD5"/>
    <w:rsid w:val="00034E6B"/>
    <w:rsid w:val="0003560C"/>
    <w:rsid w:val="000357A6"/>
    <w:rsid w:val="00035951"/>
    <w:rsid w:val="00035E15"/>
    <w:rsid w:val="00035EBF"/>
    <w:rsid w:val="00036049"/>
    <w:rsid w:val="00036054"/>
    <w:rsid w:val="000361A2"/>
    <w:rsid w:val="0003666C"/>
    <w:rsid w:val="000366FE"/>
    <w:rsid w:val="00036C72"/>
    <w:rsid w:val="0003749E"/>
    <w:rsid w:val="000374C5"/>
    <w:rsid w:val="000377F3"/>
    <w:rsid w:val="00040300"/>
    <w:rsid w:val="00040335"/>
    <w:rsid w:val="00040741"/>
    <w:rsid w:val="000407A6"/>
    <w:rsid w:val="000407E4"/>
    <w:rsid w:val="00040958"/>
    <w:rsid w:val="00040A37"/>
    <w:rsid w:val="00040FC9"/>
    <w:rsid w:val="00041123"/>
    <w:rsid w:val="000411E4"/>
    <w:rsid w:val="000412BC"/>
    <w:rsid w:val="0004177B"/>
    <w:rsid w:val="00041784"/>
    <w:rsid w:val="000417D1"/>
    <w:rsid w:val="00041C15"/>
    <w:rsid w:val="00042906"/>
    <w:rsid w:val="00042C47"/>
    <w:rsid w:val="00042C9D"/>
    <w:rsid w:val="00042C9E"/>
    <w:rsid w:val="00042D4B"/>
    <w:rsid w:val="00042D60"/>
    <w:rsid w:val="00042E70"/>
    <w:rsid w:val="00042F38"/>
    <w:rsid w:val="00042FF7"/>
    <w:rsid w:val="000430C7"/>
    <w:rsid w:val="0004312E"/>
    <w:rsid w:val="00043137"/>
    <w:rsid w:val="00043556"/>
    <w:rsid w:val="000436FD"/>
    <w:rsid w:val="000437D7"/>
    <w:rsid w:val="0004388E"/>
    <w:rsid w:val="0004395E"/>
    <w:rsid w:val="00043BD3"/>
    <w:rsid w:val="00043BF5"/>
    <w:rsid w:val="00043D2A"/>
    <w:rsid w:val="00043E66"/>
    <w:rsid w:val="000440A8"/>
    <w:rsid w:val="0004446B"/>
    <w:rsid w:val="0004471E"/>
    <w:rsid w:val="00044ACD"/>
    <w:rsid w:val="00044BE8"/>
    <w:rsid w:val="00044F82"/>
    <w:rsid w:val="000450D9"/>
    <w:rsid w:val="00045326"/>
    <w:rsid w:val="00045A8D"/>
    <w:rsid w:val="0004635F"/>
    <w:rsid w:val="000464E7"/>
    <w:rsid w:val="0004653A"/>
    <w:rsid w:val="00046552"/>
    <w:rsid w:val="00046605"/>
    <w:rsid w:val="000467E4"/>
    <w:rsid w:val="000468DA"/>
    <w:rsid w:val="00046B4C"/>
    <w:rsid w:val="00046E47"/>
    <w:rsid w:val="00046F06"/>
    <w:rsid w:val="00046F41"/>
    <w:rsid w:val="00047015"/>
    <w:rsid w:val="000471FB"/>
    <w:rsid w:val="00047608"/>
    <w:rsid w:val="0004764D"/>
    <w:rsid w:val="000477F7"/>
    <w:rsid w:val="00047B21"/>
    <w:rsid w:val="00047B45"/>
    <w:rsid w:val="00050290"/>
    <w:rsid w:val="000503A4"/>
    <w:rsid w:val="0005051D"/>
    <w:rsid w:val="00050860"/>
    <w:rsid w:val="000508BC"/>
    <w:rsid w:val="00050B2A"/>
    <w:rsid w:val="00050C6D"/>
    <w:rsid w:val="00050D94"/>
    <w:rsid w:val="00050E29"/>
    <w:rsid w:val="00050F58"/>
    <w:rsid w:val="000513A6"/>
    <w:rsid w:val="00051434"/>
    <w:rsid w:val="00051638"/>
    <w:rsid w:val="000518A2"/>
    <w:rsid w:val="00051B9D"/>
    <w:rsid w:val="00051FCB"/>
    <w:rsid w:val="0005202D"/>
    <w:rsid w:val="000521C9"/>
    <w:rsid w:val="00052233"/>
    <w:rsid w:val="000526A0"/>
    <w:rsid w:val="000528CB"/>
    <w:rsid w:val="00052D99"/>
    <w:rsid w:val="000534DF"/>
    <w:rsid w:val="000537D1"/>
    <w:rsid w:val="00053956"/>
    <w:rsid w:val="00053B5F"/>
    <w:rsid w:val="00053E55"/>
    <w:rsid w:val="00053FA2"/>
    <w:rsid w:val="0005417A"/>
    <w:rsid w:val="00054314"/>
    <w:rsid w:val="000543D8"/>
    <w:rsid w:val="000545E3"/>
    <w:rsid w:val="00054685"/>
    <w:rsid w:val="000548EE"/>
    <w:rsid w:val="00054974"/>
    <w:rsid w:val="00054CF8"/>
    <w:rsid w:val="00054EA1"/>
    <w:rsid w:val="00054F76"/>
    <w:rsid w:val="00055134"/>
    <w:rsid w:val="0005525D"/>
    <w:rsid w:val="0005556B"/>
    <w:rsid w:val="00055A06"/>
    <w:rsid w:val="00055A85"/>
    <w:rsid w:val="00055AF2"/>
    <w:rsid w:val="00055D38"/>
    <w:rsid w:val="00055F8B"/>
    <w:rsid w:val="00055FA4"/>
    <w:rsid w:val="0005671C"/>
    <w:rsid w:val="0005689A"/>
    <w:rsid w:val="0005690E"/>
    <w:rsid w:val="00056BEA"/>
    <w:rsid w:val="00056D74"/>
    <w:rsid w:val="00056FC6"/>
    <w:rsid w:val="00057025"/>
    <w:rsid w:val="0005720B"/>
    <w:rsid w:val="00057223"/>
    <w:rsid w:val="0005728F"/>
    <w:rsid w:val="000579F1"/>
    <w:rsid w:val="00057D08"/>
    <w:rsid w:val="00057D30"/>
    <w:rsid w:val="00057ED8"/>
    <w:rsid w:val="00057EE4"/>
    <w:rsid w:val="000600DF"/>
    <w:rsid w:val="00060151"/>
    <w:rsid w:val="000602E8"/>
    <w:rsid w:val="00060468"/>
    <w:rsid w:val="00060494"/>
    <w:rsid w:val="0006061E"/>
    <w:rsid w:val="0006078A"/>
    <w:rsid w:val="00060826"/>
    <w:rsid w:val="000608B5"/>
    <w:rsid w:val="0006091A"/>
    <w:rsid w:val="000609E1"/>
    <w:rsid w:val="00060C78"/>
    <w:rsid w:val="00060F25"/>
    <w:rsid w:val="0006135E"/>
    <w:rsid w:val="000614B9"/>
    <w:rsid w:val="00061700"/>
    <w:rsid w:val="000617B1"/>
    <w:rsid w:val="000617F7"/>
    <w:rsid w:val="00061930"/>
    <w:rsid w:val="00061BA6"/>
    <w:rsid w:val="00062247"/>
    <w:rsid w:val="00062274"/>
    <w:rsid w:val="00062343"/>
    <w:rsid w:val="000623F9"/>
    <w:rsid w:val="0006261F"/>
    <w:rsid w:val="00062640"/>
    <w:rsid w:val="00062686"/>
    <w:rsid w:val="00062A93"/>
    <w:rsid w:val="00062AA6"/>
    <w:rsid w:val="00062CDC"/>
    <w:rsid w:val="00063252"/>
    <w:rsid w:val="0006371B"/>
    <w:rsid w:val="00063807"/>
    <w:rsid w:val="00063BE4"/>
    <w:rsid w:val="00063C3F"/>
    <w:rsid w:val="00063CEC"/>
    <w:rsid w:val="0006403E"/>
    <w:rsid w:val="0006423C"/>
    <w:rsid w:val="0006423F"/>
    <w:rsid w:val="000643FB"/>
    <w:rsid w:val="000644DD"/>
    <w:rsid w:val="00064808"/>
    <w:rsid w:val="00064A09"/>
    <w:rsid w:val="00064AD8"/>
    <w:rsid w:val="00064BDF"/>
    <w:rsid w:val="000652EF"/>
    <w:rsid w:val="000653D2"/>
    <w:rsid w:val="000656B9"/>
    <w:rsid w:val="000656D5"/>
    <w:rsid w:val="00065759"/>
    <w:rsid w:val="00065782"/>
    <w:rsid w:val="000659D3"/>
    <w:rsid w:val="00065A6F"/>
    <w:rsid w:val="00065AEA"/>
    <w:rsid w:val="00065B1F"/>
    <w:rsid w:val="00065D54"/>
    <w:rsid w:val="00065E99"/>
    <w:rsid w:val="00065EC0"/>
    <w:rsid w:val="00065FD3"/>
    <w:rsid w:val="00066032"/>
    <w:rsid w:val="000662F7"/>
    <w:rsid w:val="000664E2"/>
    <w:rsid w:val="000669B1"/>
    <w:rsid w:val="00066A1C"/>
    <w:rsid w:val="00066BDB"/>
    <w:rsid w:val="00066CCB"/>
    <w:rsid w:val="00066E67"/>
    <w:rsid w:val="00066EB1"/>
    <w:rsid w:val="000674C8"/>
    <w:rsid w:val="00067540"/>
    <w:rsid w:val="000675EE"/>
    <w:rsid w:val="0006761C"/>
    <w:rsid w:val="00067745"/>
    <w:rsid w:val="00067878"/>
    <w:rsid w:val="000678D1"/>
    <w:rsid w:val="000678DF"/>
    <w:rsid w:val="000678ED"/>
    <w:rsid w:val="0006792D"/>
    <w:rsid w:val="000679F8"/>
    <w:rsid w:val="00067BA6"/>
    <w:rsid w:val="00067C64"/>
    <w:rsid w:val="00067E8C"/>
    <w:rsid w:val="00067F34"/>
    <w:rsid w:val="00070081"/>
    <w:rsid w:val="00070131"/>
    <w:rsid w:val="00070156"/>
    <w:rsid w:val="00070489"/>
    <w:rsid w:val="000704B2"/>
    <w:rsid w:val="00070529"/>
    <w:rsid w:val="00070A20"/>
    <w:rsid w:val="00070F49"/>
    <w:rsid w:val="00070FAA"/>
    <w:rsid w:val="00071224"/>
    <w:rsid w:val="00071390"/>
    <w:rsid w:val="0007166C"/>
    <w:rsid w:val="00071747"/>
    <w:rsid w:val="00071BE9"/>
    <w:rsid w:val="00071C4E"/>
    <w:rsid w:val="0007200A"/>
    <w:rsid w:val="00072023"/>
    <w:rsid w:val="0007206C"/>
    <w:rsid w:val="000728FF"/>
    <w:rsid w:val="00072943"/>
    <w:rsid w:val="0007295F"/>
    <w:rsid w:val="00072CD0"/>
    <w:rsid w:val="00072E5F"/>
    <w:rsid w:val="00072ECC"/>
    <w:rsid w:val="00073412"/>
    <w:rsid w:val="000734D7"/>
    <w:rsid w:val="00073687"/>
    <w:rsid w:val="0007384A"/>
    <w:rsid w:val="000739D0"/>
    <w:rsid w:val="00073AAA"/>
    <w:rsid w:val="00073AE4"/>
    <w:rsid w:val="00073BBE"/>
    <w:rsid w:val="00073C5A"/>
    <w:rsid w:val="00073EFA"/>
    <w:rsid w:val="00074280"/>
    <w:rsid w:val="00074333"/>
    <w:rsid w:val="00074953"/>
    <w:rsid w:val="0007496C"/>
    <w:rsid w:val="00074BA4"/>
    <w:rsid w:val="00074DD3"/>
    <w:rsid w:val="00074E8B"/>
    <w:rsid w:val="00074F54"/>
    <w:rsid w:val="0007542C"/>
    <w:rsid w:val="0007572B"/>
    <w:rsid w:val="00075740"/>
    <w:rsid w:val="000758BF"/>
    <w:rsid w:val="000758E7"/>
    <w:rsid w:val="000759CB"/>
    <w:rsid w:val="00075F35"/>
    <w:rsid w:val="00076168"/>
    <w:rsid w:val="000761B1"/>
    <w:rsid w:val="000761E9"/>
    <w:rsid w:val="00076348"/>
    <w:rsid w:val="000764C9"/>
    <w:rsid w:val="000766B0"/>
    <w:rsid w:val="0007692F"/>
    <w:rsid w:val="00076A5A"/>
    <w:rsid w:val="00076AF9"/>
    <w:rsid w:val="00076E65"/>
    <w:rsid w:val="00076F17"/>
    <w:rsid w:val="00076FB8"/>
    <w:rsid w:val="000770E2"/>
    <w:rsid w:val="00077105"/>
    <w:rsid w:val="0007715D"/>
    <w:rsid w:val="000773C3"/>
    <w:rsid w:val="00077489"/>
    <w:rsid w:val="00077499"/>
    <w:rsid w:val="000776A1"/>
    <w:rsid w:val="000778BF"/>
    <w:rsid w:val="00077BCC"/>
    <w:rsid w:val="00077D27"/>
    <w:rsid w:val="00077F9B"/>
    <w:rsid w:val="00077FC7"/>
    <w:rsid w:val="00080234"/>
    <w:rsid w:val="000803BB"/>
    <w:rsid w:val="000807F3"/>
    <w:rsid w:val="000808D3"/>
    <w:rsid w:val="00080950"/>
    <w:rsid w:val="00080978"/>
    <w:rsid w:val="00080A23"/>
    <w:rsid w:val="00080AE2"/>
    <w:rsid w:val="00080B76"/>
    <w:rsid w:val="00080C5B"/>
    <w:rsid w:val="00080EB3"/>
    <w:rsid w:val="000815CA"/>
    <w:rsid w:val="00081754"/>
    <w:rsid w:val="000817B9"/>
    <w:rsid w:val="000819BC"/>
    <w:rsid w:val="000819D1"/>
    <w:rsid w:val="00081D37"/>
    <w:rsid w:val="00081EE4"/>
    <w:rsid w:val="00082191"/>
    <w:rsid w:val="00082322"/>
    <w:rsid w:val="00082617"/>
    <w:rsid w:val="000826B9"/>
    <w:rsid w:val="00082A53"/>
    <w:rsid w:val="00082A8C"/>
    <w:rsid w:val="00082B12"/>
    <w:rsid w:val="00082E39"/>
    <w:rsid w:val="00083048"/>
    <w:rsid w:val="00083455"/>
    <w:rsid w:val="00083569"/>
    <w:rsid w:val="0008357A"/>
    <w:rsid w:val="0008378E"/>
    <w:rsid w:val="00083847"/>
    <w:rsid w:val="00084155"/>
    <w:rsid w:val="0008424D"/>
    <w:rsid w:val="0008448A"/>
    <w:rsid w:val="00084586"/>
    <w:rsid w:val="000845ED"/>
    <w:rsid w:val="00084645"/>
    <w:rsid w:val="00084677"/>
    <w:rsid w:val="000846E3"/>
    <w:rsid w:val="00084775"/>
    <w:rsid w:val="0008499D"/>
    <w:rsid w:val="00084E8C"/>
    <w:rsid w:val="00084EE0"/>
    <w:rsid w:val="00084FD5"/>
    <w:rsid w:val="0008520B"/>
    <w:rsid w:val="00085361"/>
    <w:rsid w:val="00085391"/>
    <w:rsid w:val="000853DA"/>
    <w:rsid w:val="000857D3"/>
    <w:rsid w:val="00085816"/>
    <w:rsid w:val="000858AD"/>
    <w:rsid w:val="000858B3"/>
    <w:rsid w:val="00085B80"/>
    <w:rsid w:val="000860AE"/>
    <w:rsid w:val="00086103"/>
    <w:rsid w:val="0008620A"/>
    <w:rsid w:val="0008643B"/>
    <w:rsid w:val="00086633"/>
    <w:rsid w:val="000867BA"/>
    <w:rsid w:val="000867BE"/>
    <w:rsid w:val="00086A58"/>
    <w:rsid w:val="00086C6E"/>
    <w:rsid w:val="00086F25"/>
    <w:rsid w:val="00086F82"/>
    <w:rsid w:val="000871BE"/>
    <w:rsid w:val="00087284"/>
    <w:rsid w:val="0008728D"/>
    <w:rsid w:val="0008735C"/>
    <w:rsid w:val="00087381"/>
    <w:rsid w:val="0008741C"/>
    <w:rsid w:val="00087432"/>
    <w:rsid w:val="000874D2"/>
    <w:rsid w:val="00087533"/>
    <w:rsid w:val="00087807"/>
    <w:rsid w:val="00087872"/>
    <w:rsid w:val="00087A59"/>
    <w:rsid w:val="00087A94"/>
    <w:rsid w:val="00087C97"/>
    <w:rsid w:val="00087D96"/>
    <w:rsid w:val="00090208"/>
    <w:rsid w:val="00090536"/>
    <w:rsid w:val="00090B34"/>
    <w:rsid w:val="00090C50"/>
    <w:rsid w:val="000912B3"/>
    <w:rsid w:val="000914DD"/>
    <w:rsid w:val="0009155D"/>
    <w:rsid w:val="00091954"/>
    <w:rsid w:val="000919AF"/>
    <w:rsid w:val="00091F0D"/>
    <w:rsid w:val="00091F49"/>
    <w:rsid w:val="000920EB"/>
    <w:rsid w:val="000924CD"/>
    <w:rsid w:val="000924F8"/>
    <w:rsid w:val="000925B7"/>
    <w:rsid w:val="0009284A"/>
    <w:rsid w:val="00092869"/>
    <w:rsid w:val="000934E1"/>
    <w:rsid w:val="00093AA6"/>
    <w:rsid w:val="00093BD9"/>
    <w:rsid w:val="00093C88"/>
    <w:rsid w:val="00093E77"/>
    <w:rsid w:val="00093F2C"/>
    <w:rsid w:val="0009422F"/>
    <w:rsid w:val="00094399"/>
    <w:rsid w:val="000944AF"/>
    <w:rsid w:val="000945D8"/>
    <w:rsid w:val="00094727"/>
    <w:rsid w:val="00094819"/>
    <w:rsid w:val="00094DA8"/>
    <w:rsid w:val="00094F14"/>
    <w:rsid w:val="00094F5C"/>
    <w:rsid w:val="00094FAE"/>
    <w:rsid w:val="0009595D"/>
    <w:rsid w:val="00095BFC"/>
    <w:rsid w:val="00095C20"/>
    <w:rsid w:val="00095D93"/>
    <w:rsid w:val="00095FE7"/>
    <w:rsid w:val="000961A2"/>
    <w:rsid w:val="00096356"/>
    <w:rsid w:val="00096365"/>
    <w:rsid w:val="000964D5"/>
    <w:rsid w:val="000966E6"/>
    <w:rsid w:val="00096764"/>
    <w:rsid w:val="00096892"/>
    <w:rsid w:val="00096A73"/>
    <w:rsid w:val="00096B36"/>
    <w:rsid w:val="000970B5"/>
    <w:rsid w:val="00097242"/>
    <w:rsid w:val="0009737F"/>
    <w:rsid w:val="00097B0F"/>
    <w:rsid w:val="00097B39"/>
    <w:rsid w:val="00097B55"/>
    <w:rsid w:val="00097E1E"/>
    <w:rsid w:val="00097F44"/>
    <w:rsid w:val="000A0136"/>
    <w:rsid w:val="000A0144"/>
    <w:rsid w:val="000A0280"/>
    <w:rsid w:val="000A0481"/>
    <w:rsid w:val="000A0634"/>
    <w:rsid w:val="000A0884"/>
    <w:rsid w:val="000A08B9"/>
    <w:rsid w:val="000A0B3C"/>
    <w:rsid w:val="000A0E12"/>
    <w:rsid w:val="000A0EED"/>
    <w:rsid w:val="000A0F43"/>
    <w:rsid w:val="000A0F4E"/>
    <w:rsid w:val="000A142C"/>
    <w:rsid w:val="000A146A"/>
    <w:rsid w:val="000A15B3"/>
    <w:rsid w:val="000A1845"/>
    <w:rsid w:val="000A189E"/>
    <w:rsid w:val="000A195A"/>
    <w:rsid w:val="000A1975"/>
    <w:rsid w:val="000A1BD7"/>
    <w:rsid w:val="000A1E28"/>
    <w:rsid w:val="000A220F"/>
    <w:rsid w:val="000A2406"/>
    <w:rsid w:val="000A26D3"/>
    <w:rsid w:val="000A27FC"/>
    <w:rsid w:val="000A2911"/>
    <w:rsid w:val="000A29EA"/>
    <w:rsid w:val="000A2C67"/>
    <w:rsid w:val="000A2CCC"/>
    <w:rsid w:val="000A2DE8"/>
    <w:rsid w:val="000A30E5"/>
    <w:rsid w:val="000A3112"/>
    <w:rsid w:val="000A3179"/>
    <w:rsid w:val="000A33CC"/>
    <w:rsid w:val="000A3520"/>
    <w:rsid w:val="000A37E2"/>
    <w:rsid w:val="000A385F"/>
    <w:rsid w:val="000A3873"/>
    <w:rsid w:val="000A38BC"/>
    <w:rsid w:val="000A38FA"/>
    <w:rsid w:val="000A3A47"/>
    <w:rsid w:val="000A3B2E"/>
    <w:rsid w:val="000A3C4A"/>
    <w:rsid w:val="000A3DC6"/>
    <w:rsid w:val="000A406F"/>
    <w:rsid w:val="000A4173"/>
    <w:rsid w:val="000A42B0"/>
    <w:rsid w:val="000A435B"/>
    <w:rsid w:val="000A4363"/>
    <w:rsid w:val="000A463B"/>
    <w:rsid w:val="000A467B"/>
    <w:rsid w:val="000A4732"/>
    <w:rsid w:val="000A4746"/>
    <w:rsid w:val="000A47E6"/>
    <w:rsid w:val="000A49E1"/>
    <w:rsid w:val="000A4C3B"/>
    <w:rsid w:val="000A4C64"/>
    <w:rsid w:val="000A5157"/>
    <w:rsid w:val="000A5244"/>
    <w:rsid w:val="000A531A"/>
    <w:rsid w:val="000A561C"/>
    <w:rsid w:val="000A562E"/>
    <w:rsid w:val="000A580F"/>
    <w:rsid w:val="000A5DE4"/>
    <w:rsid w:val="000A631D"/>
    <w:rsid w:val="000A65EF"/>
    <w:rsid w:val="000A6902"/>
    <w:rsid w:val="000A697A"/>
    <w:rsid w:val="000A6B34"/>
    <w:rsid w:val="000A6F0E"/>
    <w:rsid w:val="000A6FAC"/>
    <w:rsid w:val="000A783B"/>
    <w:rsid w:val="000A78FB"/>
    <w:rsid w:val="000A7AFE"/>
    <w:rsid w:val="000A7C75"/>
    <w:rsid w:val="000A7D82"/>
    <w:rsid w:val="000A7E07"/>
    <w:rsid w:val="000B0301"/>
    <w:rsid w:val="000B0434"/>
    <w:rsid w:val="000B04D5"/>
    <w:rsid w:val="000B06FE"/>
    <w:rsid w:val="000B0AC8"/>
    <w:rsid w:val="000B0B22"/>
    <w:rsid w:val="000B102F"/>
    <w:rsid w:val="000B1238"/>
    <w:rsid w:val="000B136D"/>
    <w:rsid w:val="000B15E1"/>
    <w:rsid w:val="000B18A1"/>
    <w:rsid w:val="000B18DE"/>
    <w:rsid w:val="000B191D"/>
    <w:rsid w:val="000B1F8D"/>
    <w:rsid w:val="000B221F"/>
    <w:rsid w:val="000B2424"/>
    <w:rsid w:val="000B24BF"/>
    <w:rsid w:val="000B2695"/>
    <w:rsid w:val="000B2710"/>
    <w:rsid w:val="000B29F5"/>
    <w:rsid w:val="000B2E41"/>
    <w:rsid w:val="000B334C"/>
    <w:rsid w:val="000B33A3"/>
    <w:rsid w:val="000B3580"/>
    <w:rsid w:val="000B35C8"/>
    <w:rsid w:val="000B36C7"/>
    <w:rsid w:val="000B3A39"/>
    <w:rsid w:val="000B3AEE"/>
    <w:rsid w:val="000B3BC5"/>
    <w:rsid w:val="000B3C8A"/>
    <w:rsid w:val="000B3CC4"/>
    <w:rsid w:val="000B4098"/>
    <w:rsid w:val="000B43CD"/>
    <w:rsid w:val="000B4590"/>
    <w:rsid w:val="000B4643"/>
    <w:rsid w:val="000B4A78"/>
    <w:rsid w:val="000B4C71"/>
    <w:rsid w:val="000B4C82"/>
    <w:rsid w:val="000B4CFC"/>
    <w:rsid w:val="000B4E54"/>
    <w:rsid w:val="000B4E68"/>
    <w:rsid w:val="000B4F28"/>
    <w:rsid w:val="000B50E1"/>
    <w:rsid w:val="000B51F2"/>
    <w:rsid w:val="000B556B"/>
    <w:rsid w:val="000B5B4D"/>
    <w:rsid w:val="000B5E9F"/>
    <w:rsid w:val="000B5F42"/>
    <w:rsid w:val="000B60FB"/>
    <w:rsid w:val="000B6148"/>
    <w:rsid w:val="000B628B"/>
    <w:rsid w:val="000B66B2"/>
    <w:rsid w:val="000B6886"/>
    <w:rsid w:val="000B6AC9"/>
    <w:rsid w:val="000B6BF4"/>
    <w:rsid w:val="000B6C5A"/>
    <w:rsid w:val="000B7210"/>
    <w:rsid w:val="000B732B"/>
    <w:rsid w:val="000B7451"/>
    <w:rsid w:val="000B75FA"/>
    <w:rsid w:val="000B7EEA"/>
    <w:rsid w:val="000B7EEC"/>
    <w:rsid w:val="000C056F"/>
    <w:rsid w:val="000C07D7"/>
    <w:rsid w:val="000C07DF"/>
    <w:rsid w:val="000C0807"/>
    <w:rsid w:val="000C0D91"/>
    <w:rsid w:val="000C0E46"/>
    <w:rsid w:val="000C0ED5"/>
    <w:rsid w:val="000C10BD"/>
    <w:rsid w:val="000C10C2"/>
    <w:rsid w:val="000C10ED"/>
    <w:rsid w:val="000C1664"/>
    <w:rsid w:val="000C1671"/>
    <w:rsid w:val="000C16D3"/>
    <w:rsid w:val="000C18B8"/>
    <w:rsid w:val="000C194B"/>
    <w:rsid w:val="000C1A36"/>
    <w:rsid w:val="000C1A83"/>
    <w:rsid w:val="000C1CDF"/>
    <w:rsid w:val="000C1DAC"/>
    <w:rsid w:val="000C1F83"/>
    <w:rsid w:val="000C208F"/>
    <w:rsid w:val="000C222A"/>
    <w:rsid w:val="000C2405"/>
    <w:rsid w:val="000C2537"/>
    <w:rsid w:val="000C256C"/>
    <w:rsid w:val="000C29EB"/>
    <w:rsid w:val="000C3014"/>
    <w:rsid w:val="000C3042"/>
    <w:rsid w:val="000C325D"/>
    <w:rsid w:val="000C3A0D"/>
    <w:rsid w:val="000C3AE1"/>
    <w:rsid w:val="000C3E48"/>
    <w:rsid w:val="000C435C"/>
    <w:rsid w:val="000C451C"/>
    <w:rsid w:val="000C4699"/>
    <w:rsid w:val="000C4D43"/>
    <w:rsid w:val="000C4D76"/>
    <w:rsid w:val="000C4DF9"/>
    <w:rsid w:val="000C4FE8"/>
    <w:rsid w:val="000C52DC"/>
    <w:rsid w:val="000C5345"/>
    <w:rsid w:val="000C59A2"/>
    <w:rsid w:val="000C615D"/>
    <w:rsid w:val="000C616B"/>
    <w:rsid w:val="000C62ED"/>
    <w:rsid w:val="000C638F"/>
    <w:rsid w:val="000C641D"/>
    <w:rsid w:val="000C657C"/>
    <w:rsid w:val="000C662C"/>
    <w:rsid w:val="000C67C7"/>
    <w:rsid w:val="000C6B6E"/>
    <w:rsid w:val="000C6B93"/>
    <w:rsid w:val="000C6CCA"/>
    <w:rsid w:val="000C6D1B"/>
    <w:rsid w:val="000C6DA5"/>
    <w:rsid w:val="000C6EF6"/>
    <w:rsid w:val="000C6FE4"/>
    <w:rsid w:val="000C7083"/>
    <w:rsid w:val="000C71FF"/>
    <w:rsid w:val="000C7788"/>
    <w:rsid w:val="000C780A"/>
    <w:rsid w:val="000C7B5E"/>
    <w:rsid w:val="000C7C8B"/>
    <w:rsid w:val="000C7F34"/>
    <w:rsid w:val="000D00FB"/>
    <w:rsid w:val="000D037A"/>
    <w:rsid w:val="000D0421"/>
    <w:rsid w:val="000D0466"/>
    <w:rsid w:val="000D04EB"/>
    <w:rsid w:val="000D0550"/>
    <w:rsid w:val="000D0656"/>
    <w:rsid w:val="000D07BA"/>
    <w:rsid w:val="000D07D4"/>
    <w:rsid w:val="000D07ED"/>
    <w:rsid w:val="000D086E"/>
    <w:rsid w:val="000D08CA"/>
    <w:rsid w:val="000D0A65"/>
    <w:rsid w:val="000D0B80"/>
    <w:rsid w:val="000D0BDD"/>
    <w:rsid w:val="000D0E8B"/>
    <w:rsid w:val="000D12BE"/>
    <w:rsid w:val="000D14BD"/>
    <w:rsid w:val="000D14C5"/>
    <w:rsid w:val="000D15CB"/>
    <w:rsid w:val="000D1667"/>
    <w:rsid w:val="000D1791"/>
    <w:rsid w:val="000D19AB"/>
    <w:rsid w:val="000D1B07"/>
    <w:rsid w:val="000D1B2A"/>
    <w:rsid w:val="000D1B54"/>
    <w:rsid w:val="000D1B8C"/>
    <w:rsid w:val="000D1CAB"/>
    <w:rsid w:val="000D1D25"/>
    <w:rsid w:val="000D1DE0"/>
    <w:rsid w:val="000D1EA2"/>
    <w:rsid w:val="000D1FCE"/>
    <w:rsid w:val="000D1FFC"/>
    <w:rsid w:val="000D20D6"/>
    <w:rsid w:val="000D267A"/>
    <w:rsid w:val="000D2951"/>
    <w:rsid w:val="000D2B7F"/>
    <w:rsid w:val="000D2C98"/>
    <w:rsid w:val="000D2E9E"/>
    <w:rsid w:val="000D2ECC"/>
    <w:rsid w:val="000D317B"/>
    <w:rsid w:val="000D3415"/>
    <w:rsid w:val="000D341F"/>
    <w:rsid w:val="000D3538"/>
    <w:rsid w:val="000D3836"/>
    <w:rsid w:val="000D40D8"/>
    <w:rsid w:val="000D4239"/>
    <w:rsid w:val="000D4452"/>
    <w:rsid w:val="000D47D7"/>
    <w:rsid w:val="000D4962"/>
    <w:rsid w:val="000D4AC9"/>
    <w:rsid w:val="000D4AF4"/>
    <w:rsid w:val="000D4AF5"/>
    <w:rsid w:val="000D4D79"/>
    <w:rsid w:val="000D5319"/>
    <w:rsid w:val="000D580E"/>
    <w:rsid w:val="000D5C7D"/>
    <w:rsid w:val="000D5C9F"/>
    <w:rsid w:val="000D5D9A"/>
    <w:rsid w:val="000D5F5A"/>
    <w:rsid w:val="000D63B3"/>
    <w:rsid w:val="000D64F1"/>
    <w:rsid w:val="000D681E"/>
    <w:rsid w:val="000D68DF"/>
    <w:rsid w:val="000D690B"/>
    <w:rsid w:val="000D6F67"/>
    <w:rsid w:val="000D6F6B"/>
    <w:rsid w:val="000D701F"/>
    <w:rsid w:val="000D72F8"/>
    <w:rsid w:val="000D73B8"/>
    <w:rsid w:val="000D73C4"/>
    <w:rsid w:val="000D7407"/>
    <w:rsid w:val="000D7765"/>
    <w:rsid w:val="000D7AD2"/>
    <w:rsid w:val="000D7E20"/>
    <w:rsid w:val="000D7E7F"/>
    <w:rsid w:val="000E05FE"/>
    <w:rsid w:val="000E07BB"/>
    <w:rsid w:val="000E0AFE"/>
    <w:rsid w:val="000E0BBB"/>
    <w:rsid w:val="000E0DD2"/>
    <w:rsid w:val="000E1040"/>
    <w:rsid w:val="000E1303"/>
    <w:rsid w:val="000E1403"/>
    <w:rsid w:val="000E15B0"/>
    <w:rsid w:val="000E1AD0"/>
    <w:rsid w:val="000E1D35"/>
    <w:rsid w:val="000E1D46"/>
    <w:rsid w:val="000E1DD7"/>
    <w:rsid w:val="000E1FF8"/>
    <w:rsid w:val="000E211B"/>
    <w:rsid w:val="000E238F"/>
    <w:rsid w:val="000E264A"/>
    <w:rsid w:val="000E2863"/>
    <w:rsid w:val="000E2876"/>
    <w:rsid w:val="000E2E8B"/>
    <w:rsid w:val="000E2F5A"/>
    <w:rsid w:val="000E2FBD"/>
    <w:rsid w:val="000E301A"/>
    <w:rsid w:val="000E3263"/>
    <w:rsid w:val="000E3C2B"/>
    <w:rsid w:val="000E3D9C"/>
    <w:rsid w:val="000E40D3"/>
    <w:rsid w:val="000E4254"/>
    <w:rsid w:val="000E447A"/>
    <w:rsid w:val="000E44CA"/>
    <w:rsid w:val="000E4631"/>
    <w:rsid w:val="000E46B2"/>
    <w:rsid w:val="000E4877"/>
    <w:rsid w:val="000E4BC8"/>
    <w:rsid w:val="000E4CB1"/>
    <w:rsid w:val="000E4F8B"/>
    <w:rsid w:val="000E4FE5"/>
    <w:rsid w:val="000E5071"/>
    <w:rsid w:val="000E5090"/>
    <w:rsid w:val="000E51CE"/>
    <w:rsid w:val="000E5304"/>
    <w:rsid w:val="000E5477"/>
    <w:rsid w:val="000E5708"/>
    <w:rsid w:val="000E583E"/>
    <w:rsid w:val="000E595A"/>
    <w:rsid w:val="000E5BA4"/>
    <w:rsid w:val="000E5CCE"/>
    <w:rsid w:val="000E5D5A"/>
    <w:rsid w:val="000E5D72"/>
    <w:rsid w:val="000E5DA0"/>
    <w:rsid w:val="000E5DC2"/>
    <w:rsid w:val="000E5F8E"/>
    <w:rsid w:val="000E5FFA"/>
    <w:rsid w:val="000E6439"/>
    <w:rsid w:val="000E64B5"/>
    <w:rsid w:val="000E684E"/>
    <w:rsid w:val="000E6912"/>
    <w:rsid w:val="000E69AB"/>
    <w:rsid w:val="000E6CEE"/>
    <w:rsid w:val="000E6D8F"/>
    <w:rsid w:val="000E6E98"/>
    <w:rsid w:val="000E6F1E"/>
    <w:rsid w:val="000E7074"/>
    <w:rsid w:val="000E70A2"/>
    <w:rsid w:val="000E7138"/>
    <w:rsid w:val="000E71D9"/>
    <w:rsid w:val="000E7243"/>
    <w:rsid w:val="000E7322"/>
    <w:rsid w:val="000E735E"/>
    <w:rsid w:val="000E761E"/>
    <w:rsid w:val="000E772E"/>
    <w:rsid w:val="000E78E4"/>
    <w:rsid w:val="000E79BD"/>
    <w:rsid w:val="000E7A2D"/>
    <w:rsid w:val="000E7CC6"/>
    <w:rsid w:val="000F00E5"/>
    <w:rsid w:val="000F00F5"/>
    <w:rsid w:val="000F01E1"/>
    <w:rsid w:val="000F02DA"/>
    <w:rsid w:val="000F0610"/>
    <w:rsid w:val="000F098B"/>
    <w:rsid w:val="000F0CF9"/>
    <w:rsid w:val="000F0E05"/>
    <w:rsid w:val="000F0F65"/>
    <w:rsid w:val="000F116E"/>
    <w:rsid w:val="000F12CC"/>
    <w:rsid w:val="000F1429"/>
    <w:rsid w:val="000F1449"/>
    <w:rsid w:val="000F1787"/>
    <w:rsid w:val="000F17D1"/>
    <w:rsid w:val="000F18B6"/>
    <w:rsid w:val="000F1949"/>
    <w:rsid w:val="000F19E2"/>
    <w:rsid w:val="000F1AB9"/>
    <w:rsid w:val="000F1B62"/>
    <w:rsid w:val="000F1BDF"/>
    <w:rsid w:val="000F1DCE"/>
    <w:rsid w:val="000F1E7B"/>
    <w:rsid w:val="000F1EB0"/>
    <w:rsid w:val="000F1F18"/>
    <w:rsid w:val="000F2201"/>
    <w:rsid w:val="000F2257"/>
    <w:rsid w:val="000F22DC"/>
    <w:rsid w:val="000F24E5"/>
    <w:rsid w:val="000F27E4"/>
    <w:rsid w:val="000F282B"/>
    <w:rsid w:val="000F2E00"/>
    <w:rsid w:val="000F2F16"/>
    <w:rsid w:val="000F2F54"/>
    <w:rsid w:val="000F2F74"/>
    <w:rsid w:val="000F2FE7"/>
    <w:rsid w:val="000F3326"/>
    <w:rsid w:val="000F33DA"/>
    <w:rsid w:val="000F34A9"/>
    <w:rsid w:val="000F34C0"/>
    <w:rsid w:val="000F3590"/>
    <w:rsid w:val="000F35E2"/>
    <w:rsid w:val="000F39E9"/>
    <w:rsid w:val="000F3B34"/>
    <w:rsid w:val="000F3C31"/>
    <w:rsid w:val="000F42AD"/>
    <w:rsid w:val="000F44B4"/>
    <w:rsid w:val="000F4935"/>
    <w:rsid w:val="000F4B7B"/>
    <w:rsid w:val="000F4F56"/>
    <w:rsid w:val="000F5035"/>
    <w:rsid w:val="000F53F6"/>
    <w:rsid w:val="000F54ED"/>
    <w:rsid w:val="000F5542"/>
    <w:rsid w:val="000F56B8"/>
    <w:rsid w:val="000F593C"/>
    <w:rsid w:val="000F5A85"/>
    <w:rsid w:val="000F5ED9"/>
    <w:rsid w:val="000F5F62"/>
    <w:rsid w:val="000F60F1"/>
    <w:rsid w:val="000F630D"/>
    <w:rsid w:val="000F6389"/>
    <w:rsid w:val="000F67C9"/>
    <w:rsid w:val="000F68E8"/>
    <w:rsid w:val="000F6969"/>
    <w:rsid w:val="000F6EA9"/>
    <w:rsid w:val="000F6F9D"/>
    <w:rsid w:val="000F6FB4"/>
    <w:rsid w:val="000F716A"/>
    <w:rsid w:val="000F7322"/>
    <w:rsid w:val="000F79DA"/>
    <w:rsid w:val="000F7B95"/>
    <w:rsid w:val="000F7D54"/>
    <w:rsid w:val="000F7D81"/>
    <w:rsid w:val="000F7D82"/>
    <w:rsid w:val="000F7EF4"/>
    <w:rsid w:val="000F7F35"/>
    <w:rsid w:val="000F7FAC"/>
    <w:rsid w:val="0010052E"/>
    <w:rsid w:val="00100AC0"/>
    <w:rsid w:val="00100BF6"/>
    <w:rsid w:val="00100ED5"/>
    <w:rsid w:val="00100F69"/>
    <w:rsid w:val="00100FE4"/>
    <w:rsid w:val="00101047"/>
    <w:rsid w:val="00101152"/>
    <w:rsid w:val="00101305"/>
    <w:rsid w:val="001016DF"/>
    <w:rsid w:val="00101860"/>
    <w:rsid w:val="00101CBC"/>
    <w:rsid w:val="00101D4D"/>
    <w:rsid w:val="00101DC1"/>
    <w:rsid w:val="0010208A"/>
    <w:rsid w:val="0010231C"/>
    <w:rsid w:val="001023D4"/>
    <w:rsid w:val="001023EC"/>
    <w:rsid w:val="0010254C"/>
    <w:rsid w:val="0010255E"/>
    <w:rsid w:val="00102C4F"/>
    <w:rsid w:val="00102F12"/>
    <w:rsid w:val="001030DD"/>
    <w:rsid w:val="001033D4"/>
    <w:rsid w:val="001034D4"/>
    <w:rsid w:val="00103AC5"/>
    <w:rsid w:val="00103BAC"/>
    <w:rsid w:val="00104177"/>
    <w:rsid w:val="0010418E"/>
    <w:rsid w:val="00104285"/>
    <w:rsid w:val="00104861"/>
    <w:rsid w:val="00104A9A"/>
    <w:rsid w:val="00104CCC"/>
    <w:rsid w:val="00104E0A"/>
    <w:rsid w:val="001051F2"/>
    <w:rsid w:val="0010520F"/>
    <w:rsid w:val="0010524B"/>
    <w:rsid w:val="0010524F"/>
    <w:rsid w:val="001057C7"/>
    <w:rsid w:val="00105D82"/>
    <w:rsid w:val="00105FFB"/>
    <w:rsid w:val="0010631F"/>
    <w:rsid w:val="001064B7"/>
    <w:rsid w:val="001066E0"/>
    <w:rsid w:val="0010692C"/>
    <w:rsid w:val="00106A39"/>
    <w:rsid w:val="00106A75"/>
    <w:rsid w:val="00106A9F"/>
    <w:rsid w:val="00106BD5"/>
    <w:rsid w:val="00106D91"/>
    <w:rsid w:val="00107052"/>
    <w:rsid w:val="0010721F"/>
    <w:rsid w:val="001074DB"/>
    <w:rsid w:val="00107580"/>
    <w:rsid w:val="001075D9"/>
    <w:rsid w:val="00107863"/>
    <w:rsid w:val="001078AD"/>
    <w:rsid w:val="00107C06"/>
    <w:rsid w:val="00107E99"/>
    <w:rsid w:val="00107FD0"/>
    <w:rsid w:val="0011012A"/>
    <w:rsid w:val="00110219"/>
    <w:rsid w:val="0011023D"/>
    <w:rsid w:val="001102B7"/>
    <w:rsid w:val="0011047F"/>
    <w:rsid w:val="00110577"/>
    <w:rsid w:val="00110716"/>
    <w:rsid w:val="00110B4D"/>
    <w:rsid w:val="00110CAB"/>
    <w:rsid w:val="00110E62"/>
    <w:rsid w:val="001110D4"/>
    <w:rsid w:val="00111283"/>
    <w:rsid w:val="001112EA"/>
    <w:rsid w:val="0011159B"/>
    <w:rsid w:val="001116A4"/>
    <w:rsid w:val="00111AD9"/>
    <w:rsid w:val="00111D16"/>
    <w:rsid w:val="00111D1C"/>
    <w:rsid w:val="00111DA6"/>
    <w:rsid w:val="00112320"/>
    <w:rsid w:val="00112604"/>
    <w:rsid w:val="001127EB"/>
    <w:rsid w:val="00112EB6"/>
    <w:rsid w:val="00112F3E"/>
    <w:rsid w:val="00113229"/>
    <w:rsid w:val="00113BEA"/>
    <w:rsid w:val="00113D86"/>
    <w:rsid w:val="00114007"/>
    <w:rsid w:val="001141D6"/>
    <w:rsid w:val="00114207"/>
    <w:rsid w:val="0011423D"/>
    <w:rsid w:val="0011475A"/>
    <w:rsid w:val="001147AE"/>
    <w:rsid w:val="00114E10"/>
    <w:rsid w:val="00114F1E"/>
    <w:rsid w:val="0011511D"/>
    <w:rsid w:val="00115257"/>
    <w:rsid w:val="001152C0"/>
    <w:rsid w:val="00115469"/>
    <w:rsid w:val="00115651"/>
    <w:rsid w:val="00115673"/>
    <w:rsid w:val="00115879"/>
    <w:rsid w:val="00115983"/>
    <w:rsid w:val="00115B21"/>
    <w:rsid w:val="00115F4B"/>
    <w:rsid w:val="00115FCC"/>
    <w:rsid w:val="00115FDB"/>
    <w:rsid w:val="001162AC"/>
    <w:rsid w:val="00116735"/>
    <w:rsid w:val="00116CF7"/>
    <w:rsid w:val="001170E6"/>
    <w:rsid w:val="001173AE"/>
    <w:rsid w:val="001173E7"/>
    <w:rsid w:val="00117611"/>
    <w:rsid w:val="001177D6"/>
    <w:rsid w:val="0011791A"/>
    <w:rsid w:val="00117A39"/>
    <w:rsid w:val="00117A3A"/>
    <w:rsid w:val="00117CAF"/>
    <w:rsid w:val="00117FB9"/>
    <w:rsid w:val="00120430"/>
    <w:rsid w:val="001204A3"/>
    <w:rsid w:val="001205DF"/>
    <w:rsid w:val="001207CB"/>
    <w:rsid w:val="00120859"/>
    <w:rsid w:val="00120D1B"/>
    <w:rsid w:val="00120DA5"/>
    <w:rsid w:val="00121030"/>
    <w:rsid w:val="00121049"/>
    <w:rsid w:val="001211A2"/>
    <w:rsid w:val="001216C5"/>
    <w:rsid w:val="001219BE"/>
    <w:rsid w:val="00121A0C"/>
    <w:rsid w:val="00121AB4"/>
    <w:rsid w:val="00121B24"/>
    <w:rsid w:val="00121B74"/>
    <w:rsid w:val="00121C57"/>
    <w:rsid w:val="00121DE9"/>
    <w:rsid w:val="0012203F"/>
    <w:rsid w:val="001221A4"/>
    <w:rsid w:val="001222BA"/>
    <w:rsid w:val="00122C76"/>
    <w:rsid w:val="00122E53"/>
    <w:rsid w:val="00122FC5"/>
    <w:rsid w:val="001231F0"/>
    <w:rsid w:val="001232C3"/>
    <w:rsid w:val="00123336"/>
    <w:rsid w:val="001233BA"/>
    <w:rsid w:val="0012351C"/>
    <w:rsid w:val="001235B9"/>
    <w:rsid w:val="00123608"/>
    <w:rsid w:val="001237AF"/>
    <w:rsid w:val="001238D7"/>
    <w:rsid w:val="001238E2"/>
    <w:rsid w:val="00123BDA"/>
    <w:rsid w:val="00123CE6"/>
    <w:rsid w:val="00123FA0"/>
    <w:rsid w:val="0012412C"/>
    <w:rsid w:val="001242BC"/>
    <w:rsid w:val="00124372"/>
    <w:rsid w:val="0012437D"/>
    <w:rsid w:val="00124A42"/>
    <w:rsid w:val="00124AA6"/>
    <w:rsid w:val="00124AA9"/>
    <w:rsid w:val="00124C7F"/>
    <w:rsid w:val="00124E95"/>
    <w:rsid w:val="00125056"/>
    <w:rsid w:val="001251F1"/>
    <w:rsid w:val="00125474"/>
    <w:rsid w:val="001255CB"/>
    <w:rsid w:val="00125657"/>
    <w:rsid w:val="0012565F"/>
    <w:rsid w:val="0012567C"/>
    <w:rsid w:val="00125718"/>
    <w:rsid w:val="0012585B"/>
    <w:rsid w:val="001259B3"/>
    <w:rsid w:val="00125AB3"/>
    <w:rsid w:val="00125C3D"/>
    <w:rsid w:val="00125DBE"/>
    <w:rsid w:val="0012617B"/>
    <w:rsid w:val="0012636D"/>
    <w:rsid w:val="0012638D"/>
    <w:rsid w:val="0012646E"/>
    <w:rsid w:val="001266C9"/>
    <w:rsid w:val="00126A47"/>
    <w:rsid w:val="00126D40"/>
    <w:rsid w:val="00126DA6"/>
    <w:rsid w:val="001271F1"/>
    <w:rsid w:val="00127682"/>
    <w:rsid w:val="001279A7"/>
    <w:rsid w:val="00127DD9"/>
    <w:rsid w:val="00127FF4"/>
    <w:rsid w:val="00130047"/>
    <w:rsid w:val="001301AF"/>
    <w:rsid w:val="001304A8"/>
    <w:rsid w:val="00130925"/>
    <w:rsid w:val="001309B6"/>
    <w:rsid w:val="00130A94"/>
    <w:rsid w:val="00130BA6"/>
    <w:rsid w:val="001310AF"/>
    <w:rsid w:val="001314CC"/>
    <w:rsid w:val="0013150F"/>
    <w:rsid w:val="00131C97"/>
    <w:rsid w:val="00131DC1"/>
    <w:rsid w:val="0013230B"/>
    <w:rsid w:val="00132335"/>
    <w:rsid w:val="00132440"/>
    <w:rsid w:val="00132A5C"/>
    <w:rsid w:val="00132C5E"/>
    <w:rsid w:val="00132FD1"/>
    <w:rsid w:val="001330CD"/>
    <w:rsid w:val="0013343F"/>
    <w:rsid w:val="00133547"/>
    <w:rsid w:val="001335C4"/>
    <w:rsid w:val="00133908"/>
    <w:rsid w:val="0013391B"/>
    <w:rsid w:val="00133BE6"/>
    <w:rsid w:val="00133C1D"/>
    <w:rsid w:val="00133EAA"/>
    <w:rsid w:val="001341AA"/>
    <w:rsid w:val="001345C2"/>
    <w:rsid w:val="0013464C"/>
    <w:rsid w:val="001348CC"/>
    <w:rsid w:val="001349E6"/>
    <w:rsid w:val="00135004"/>
    <w:rsid w:val="0013523B"/>
    <w:rsid w:val="00135783"/>
    <w:rsid w:val="00135C21"/>
    <w:rsid w:val="00135DEC"/>
    <w:rsid w:val="00136232"/>
    <w:rsid w:val="001362C4"/>
    <w:rsid w:val="001362EE"/>
    <w:rsid w:val="00136483"/>
    <w:rsid w:val="001366B0"/>
    <w:rsid w:val="00136E07"/>
    <w:rsid w:val="00137190"/>
    <w:rsid w:val="001373F9"/>
    <w:rsid w:val="0013743E"/>
    <w:rsid w:val="001378EA"/>
    <w:rsid w:val="00137BE4"/>
    <w:rsid w:val="00137F72"/>
    <w:rsid w:val="0014017A"/>
    <w:rsid w:val="00140440"/>
    <w:rsid w:val="00140694"/>
    <w:rsid w:val="00140695"/>
    <w:rsid w:val="0014095B"/>
    <w:rsid w:val="0014111B"/>
    <w:rsid w:val="0014113D"/>
    <w:rsid w:val="0014115B"/>
    <w:rsid w:val="00141297"/>
    <w:rsid w:val="00141373"/>
    <w:rsid w:val="00141410"/>
    <w:rsid w:val="001414AA"/>
    <w:rsid w:val="001414AC"/>
    <w:rsid w:val="0014177C"/>
    <w:rsid w:val="00141798"/>
    <w:rsid w:val="001418B9"/>
    <w:rsid w:val="00141E81"/>
    <w:rsid w:val="00141FB4"/>
    <w:rsid w:val="001421B1"/>
    <w:rsid w:val="0014222F"/>
    <w:rsid w:val="001422EE"/>
    <w:rsid w:val="00142737"/>
    <w:rsid w:val="001427D7"/>
    <w:rsid w:val="001427E5"/>
    <w:rsid w:val="00142907"/>
    <w:rsid w:val="00142946"/>
    <w:rsid w:val="00142968"/>
    <w:rsid w:val="00142A60"/>
    <w:rsid w:val="00142BDD"/>
    <w:rsid w:val="001433DC"/>
    <w:rsid w:val="00143447"/>
    <w:rsid w:val="001436BA"/>
    <w:rsid w:val="00143844"/>
    <w:rsid w:val="00143883"/>
    <w:rsid w:val="0014388A"/>
    <w:rsid w:val="0014388D"/>
    <w:rsid w:val="001438B3"/>
    <w:rsid w:val="00143903"/>
    <w:rsid w:val="00143A48"/>
    <w:rsid w:val="00143A56"/>
    <w:rsid w:val="00143A7B"/>
    <w:rsid w:val="00143C73"/>
    <w:rsid w:val="00143CE3"/>
    <w:rsid w:val="00143CE5"/>
    <w:rsid w:val="0014426C"/>
    <w:rsid w:val="001446CD"/>
    <w:rsid w:val="00144764"/>
    <w:rsid w:val="00144784"/>
    <w:rsid w:val="00144979"/>
    <w:rsid w:val="00144B1D"/>
    <w:rsid w:val="00144C10"/>
    <w:rsid w:val="00145112"/>
    <w:rsid w:val="001451FE"/>
    <w:rsid w:val="0014555F"/>
    <w:rsid w:val="00145689"/>
    <w:rsid w:val="001456FB"/>
    <w:rsid w:val="00145991"/>
    <w:rsid w:val="00145AC0"/>
    <w:rsid w:val="00145C69"/>
    <w:rsid w:val="0014609E"/>
    <w:rsid w:val="00146412"/>
    <w:rsid w:val="00146414"/>
    <w:rsid w:val="00146682"/>
    <w:rsid w:val="00146705"/>
    <w:rsid w:val="0014695F"/>
    <w:rsid w:val="00146B64"/>
    <w:rsid w:val="00146B6F"/>
    <w:rsid w:val="00147150"/>
    <w:rsid w:val="00147221"/>
    <w:rsid w:val="001472CE"/>
    <w:rsid w:val="0014742F"/>
    <w:rsid w:val="0014745E"/>
    <w:rsid w:val="00147519"/>
    <w:rsid w:val="00147832"/>
    <w:rsid w:val="00147975"/>
    <w:rsid w:val="00147E81"/>
    <w:rsid w:val="00150119"/>
    <w:rsid w:val="00150130"/>
    <w:rsid w:val="001501DC"/>
    <w:rsid w:val="00150583"/>
    <w:rsid w:val="00150912"/>
    <w:rsid w:val="00150E54"/>
    <w:rsid w:val="00150FE6"/>
    <w:rsid w:val="001510A2"/>
    <w:rsid w:val="00151197"/>
    <w:rsid w:val="0015170F"/>
    <w:rsid w:val="00151717"/>
    <w:rsid w:val="001517AD"/>
    <w:rsid w:val="001518A7"/>
    <w:rsid w:val="00151A02"/>
    <w:rsid w:val="00151AE6"/>
    <w:rsid w:val="00151CD1"/>
    <w:rsid w:val="00151D92"/>
    <w:rsid w:val="0015207A"/>
    <w:rsid w:val="001520D4"/>
    <w:rsid w:val="0015231F"/>
    <w:rsid w:val="0015238D"/>
    <w:rsid w:val="001523AD"/>
    <w:rsid w:val="0015261E"/>
    <w:rsid w:val="00152685"/>
    <w:rsid w:val="0015310A"/>
    <w:rsid w:val="001534A9"/>
    <w:rsid w:val="00153678"/>
    <w:rsid w:val="00153AF7"/>
    <w:rsid w:val="00153D9F"/>
    <w:rsid w:val="00153EA2"/>
    <w:rsid w:val="00153FA0"/>
    <w:rsid w:val="0015403A"/>
    <w:rsid w:val="001543F1"/>
    <w:rsid w:val="00154405"/>
    <w:rsid w:val="0015478C"/>
    <w:rsid w:val="00154C59"/>
    <w:rsid w:val="00154E5E"/>
    <w:rsid w:val="00154F10"/>
    <w:rsid w:val="00155027"/>
    <w:rsid w:val="0015508E"/>
    <w:rsid w:val="0015520A"/>
    <w:rsid w:val="00155256"/>
    <w:rsid w:val="00155386"/>
    <w:rsid w:val="00155419"/>
    <w:rsid w:val="00155547"/>
    <w:rsid w:val="001558F0"/>
    <w:rsid w:val="00155947"/>
    <w:rsid w:val="00155BC6"/>
    <w:rsid w:val="00155CDF"/>
    <w:rsid w:val="00155DAB"/>
    <w:rsid w:val="00155E97"/>
    <w:rsid w:val="00155FBF"/>
    <w:rsid w:val="00156000"/>
    <w:rsid w:val="0015647A"/>
    <w:rsid w:val="001564DA"/>
    <w:rsid w:val="001566F2"/>
    <w:rsid w:val="00156796"/>
    <w:rsid w:val="0015693C"/>
    <w:rsid w:val="0015707A"/>
    <w:rsid w:val="001570E9"/>
    <w:rsid w:val="0015745C"/>
    <w:rsid w:val="0015795C"/>
    <w:rsid w:val="00157D0B"/>
    <w:rsid w:val="00157F7D"/>
    <w:rsid w:val="0016053D"/>
    <w:rsid w:val="00160ADB"/>
    <w:rsid w:val="00160B82"/>
    <w:rsid w:val="00160C39"/>
    <w:rsid w:val="00160C5E"/>
    <w:rsid w:val="00160D60"/>
    <w:rsid w:val="00161930"/>
    <w:rsid w:val="00161B5B"/>
    <w:rsid w:val="00161E32"/>
    <w:rsid w:val="001621EB"/>
    <w:rsid w:val="001624C3"/>
    <w:rsid w:val="0016256C"/>
    <w:rsid w:val="00162692"/>
    <w:rsid w:val="001626F3"/>
    <w:rsid w:val="0016270C"/>
    <w:rsid w:val="00162737"/>
    <w:rsid w:val="0016293C"/>
    <w:rsid w:val="00162B54"/>
    <w:rsid w:val="001630B2"/>
    <w:rsid w:val="00163428"/>
    <w:rsid w:val="00163B6F"/>
    <w:rsid w:val="00164258"/>
    <w:rsid w:val="0016445C"/>
    <w:rsid w:val="0016484D"/>
    <w:rsid w:val="00164BB4"/>
    <w:rsid w:val="00164D3D"/>
    <w:rsid w:val="00164EDC"/>
    <w:rsid w:val="00164F01"/>
    <w:rsid w:val="00164F4B"/>
    <w:rsid w:val="00165105"/>
    <w:rsid w:val="001654AF"/>
    <w:rsid w:val="001655B1"/>
    <w:rsid w:val="001656AF"/>
    <w:rsid w:val="001659F3"/>
    <w:rsid w:val="00165A11"/>
    <w:rsid w:val="00165A42"/>
    <w:rsid w:val="00165B2C"/>
    <w:rsid w:val="00165D0C"/>
    <w:rsid w:val="00165D6A"/>
    <w:rsid w:val="00165F8B"/>
    <w:rsid w:val="0016615B"/>
    <w:rsid w:val="001661EB"/>
    <w:rsid w:val="00166278"/>
    <w:rsid w:val="001663F9"/>
    <w:rsid w:val="0016688C"/>
    <w:rsid w:val="001669AB"/>
    <w:rsid w:val="00166A81"/>
    <w:rsid w:val="00166A8C"/>
    <w:rsid w:val="00166B2A"/>
    <w:rsid w:val="00166C49"/>
    <w:rsid w:val="00167222"/>
    <w:rsid w:val="00167290"/>
    <w:rsid w:val="001674B7"/>
    <w:rsid w:val="00167697"/>
    <w:rsid w:val="001678EA"/>
    <w:rsid w:val="0016797A"/>
    <w:rsid w:val="00167A20"/>
    <w:rsid w:val="00167CC1"/>
    <w:rsid w:val="00167F6F"/>
    <w:rsid w:val="00167F73"/>
    <w:rsid w:val="00167FD8"/>
    <w:rsid w:val="00170461"/>
    <w:rsid w:val="0017046F"/>
    <w:rsid w:val="001705A1"/>
    <w:rsid w:val="001708B0"/>
    <w:rsid w:val="001708CC"/>
    <w:rsid w:val="00170A7D"/>
    <w:rsid w:val="00170DF7"/>
    <w:rsid w:val="00170E3A"/>
    <w:rsid w:val="00170F12"/>
    <w:rsid w:val="00170F8F"/>
    <w:rsid w:val="001710A8"/>
    <w:rsid w:val="001711C5"/>
    <w:rsid w:val="00171213"/>
    <w:rsid w:val="001712C6"/>
    <w:rsid w:val="00171480"/>
    <w:rsid w:val="001714A7"/>
    <w:rsid w:val="001718C4"/>
    <w:rsid w:val="00171EA9"/>
    <w:rsid w:val="00172067"/>
    <w:rsid w:val="0017225A"/>
    <w:rsid w:val="0017233E"/>
    <w:rsid w:val="0017274E"/>
    <w:rsid w:val="0017279D"/>
    <w:rsid w:val="00172D00"/>
    <w:rsid w:val="00172D81"/>
    <w:rsid w:val="00172E18"/>
    <w:rsid w:val="00172E8A"/>
    <w:rsid w:val="00172F54"/>
    <w:rsid w:val="00173099"/>
    <w:rsid w:val="00173157"/>
    <w:rsid w:val="0017339B"/>
    <w:rsid w:val="00173592"/>
    <w:rsid w:val="001736B3"/>
    <w:rsid w:val="001737F7"/>
    <w:rsid w:val="00173D76"/>
    <w:rsid w:val="00173D9F"/>
    <w:rsid w:val="00173FAE"/>
    <w:rsid w:val="0017414E"/>
    <w:rsid w:val="001742BC"/>
    <w:rsid w:val="00174715"/>
    <w:rsid w:val="00174914"/>
    <w:rsid w:val="00174A6E"/>
    <w:rsid w:val="00174EF9"/>
    <w:rsid w:val="00175186"/>
    <w:rsid w:val="00175526"/>
    <w:rsid w:val="00175623"/>
    <w:rsid w:val="001757BA"/>
    <w:rsid w:val="0017581A"/>
    <w:rsid w:val="0017597D"/>
    <w:rsid w:val="00175A26"/>
    <w:rsid w:val="00175BDB"/>
    <w:rsid w:val="00175D33"/>
    <w:rsid w:val="00175EF0"/>
    <w:rsid w:val="00176162"/>
    <w:rsid w:val="0017626F"/>
    <w:rsid w:val="00176368"/>
    <w:rsid w:val="001763EF"/>
    <w:rsid w:val="00176406"/>
    <w:rsid w:val="00176454"/>
    <w:rsid w:val="001767F9"/>
    <w:rsid w:val="00176B68"/>
    <w:rsid w:val="00176BD2"/>
    <w:rsid w:val="00176D38"/>
    <w:rsid w:val="00176F0C"/>
    <w:rsid w:val="00176FD6"/>
    <w:rsid w:val="00177026"/>
    <w:rsid w:val="001770A1"/>
    <w:rsid w:val="00177272"/>
    <w:rsid w:val="0017729E"/>
    <w:rsid w:val="0017758A"/>
    <w:rsid w:val="00177604"/>
    <w:rsid w:val="0017768E"/>
    <w:rsid w:val="0017785F"/>
    <w:rsid w:val="001778D6"/>
    <w:rsid w:val="00177B4F"/>
    <w:rsid w:val="00177BE0"/>
    <w:rsid w:val="00177C47"/>
    <w:rsid w:val="00177CB2"/>
    <w:rsid w:val="00177CCF"/>
    <w:rsid w:val="00177E9F"/>
    <w:rsid w:val="00180071"/>
    <w:rsid w:val="001800CD"/>
    <w:rsid w:val="00180152"/>
    <w:rsid w:val="00180202"/>
    <w:rsid w:val="001802A0"/>
    <w:rsid w:val="00180D49"/>
    <w:rsid w:val="001814AE"/>
    <w:rsid w:val="001816E9"/>
    <w:rsid w:val="00181789"/>
    <w:rsid w:val="001817D5"/>
    <w:rsid w:val="001818D3"/>
    <w:rsid w:val="00181920"/>
    <w:rsid w:val="00181A63"/>
    <w:rsid w:val="00181ADD"/>
    <w:rsid w:val="00181F86"/>
    <w:rsid w:val="001823C2"/>
    <w:rsid w:val="0018283D"/>
    <w:rsid w:val="00182C4B"/>
    <w:rsid w:val="0018353D"/>
    <w:rsid w:val="001839F3"/>
    <w:rsid w:val="00183A2C"/>
    <w:rsid w:val="00183B3E"/>
    <w:rsid w:val="00183C0A"/>
    <w:rsid w:val="00183D4B"/>
    <w:rsid w:val="001841C5"/>
    <w:rsid w:val="001841FF"/>
    <w:rsid w:val="001842B3"/>
    <w:rsid w:val="00184384"/>
    <w:rsid w:val="0018475F"/>
    <w:rsid w:val="001849FA"/>
    <w:rsid w:val="00184A03"/>
    <w:rsid w:val="00184AD2"/>
    <w:rsid w:val="00184E16"/>
    <w:rsid w:val="00184F9F"/>
    <w:rsid w:val="00185461"/>
    <w:rsid w:val="001855D0"/>
    <w:rsid w:val="00185951"/>
    <w:rsid w:val="00185B62"/>
    <w:rsid w:val="001860D3"/>
    <w:rsid w:val="001860D5"/>
    <w:rsid w:val="00186574"/>
    <w:rsid w:val="001867C8"/>
    <w:rsid w:val="00186C06"/>
    <w:rsid w:val="00186D09"/>
    <w:rsid w:val="00186D1E"/>
    <w:rsid w:val="00186D63"/>
    <w:rsid w:val="00186DA2"/>
    <w:rsid w:val="00186E54"/>
    <w:rsid w:val="00186E67"/>
    <w:rsid w:val="00186F5B"/>
    <w:rsid w:val="0018738D"/>
    <w:rsid w:val="00187637"/>
    <w:rsid w:val="0018795E"/>
    <w:rsid w:val="00187AA1"/>
    <w:rsid w:val="00187ADD"/>
    <w:rsid w:val="00187AE1"/>
    <w:rsid w:val="00187BAB"/>
    <w:rsid w:val="00190138"/>
    <w:rsid w:val="001902A1"/>
    <w:rsid w:val="001902E2"/>
    <w:rsid w:val="001904AC"/>
    <w:rsid w:val="00190D29"/>
    <w:rsid w:val="00190F18"/>
    <w:rsid w:val="00190F7C"/>
    <w:rsid w:val="00190F9C"/>
    <w:rsid w:val="001911F6"/>
    <w:rsid w:val="00191491"/>
    <w:rsid w:val="0019182D"/>
    <w:rsid w:val="001918F9"/>
    <w:rsid w:val="001919ED"/>
    <w:rsid w:val="00191F53"/>
    <w:rsid w:val="001921F7"/>
    <w:rsid w:val="00192287"/>
    <w:rsid w:val="00192580"/>
    <w:rsid w:val="0019298D"/>
    <w:rsid w:val="00192B98"/>
    <w:rsid w:val="00192C68"/>
    <w:rsid w:val="00192C7E"/>
    <w:rsid w:val="00192FF8"/>
    <w:rsid w:val="001932CB"/>
    <w:rsid w:val="00193357"/>
    <w:rsid w:val="001934DE"/>
    <w:rsid w:val="00193524"/>
    <w:rsid w:val="001935C8"/>
    <w:rsid w:val="001937AF"/>
    <w:rsid w:val="00193820"/>
    <w:rsid w:val="0019392F"/>
    <w:rsid w:val="00193A6A"/>
    <w:rsid w:val="00193AF9"/>
    <w:rsid w:val="00193BAB"/>
    <w:rsid w:val="00193D04"/>
    <w:rsid w:val="00193D15"/>
    <w:rsid w:val="00193E65"/>
    <w:rsid w:val="00194176"/>
    <w:rsid w:val="0019446C"/>
    <w:rsid w:val="00194486"/>
    <w:rsid w:val="001946F4"/>
    <w:rsid w:val="00194A69"/>
    <w:rsid w:val="00194B7D"/>
    <w:rsid w:val="00194BB4"/>
    <w:rsid w:val="00194BDA"/>
    <w:rsid w:val="00194C49"/>
    <w:rsid w:val="00194D79"/>
    <w:rsid w:val="00194DD7"/>
    <w:rsid w:val="001951EF"/>
    <w:rsid w:val="0019537E"/>
    <w:rsid w:val="00195504"/>
    <w:rsid w:val="001956F5"/>
    <w:rsid w:val="001957A2"/>
    <w:rsid w:val="001959D6"/>
    <w:rsid w:val="00195A77"/>
    <w:rsid w:val="00195C94"/>
    <w:rsid w:val="00195E18"/>
    <w:rsid w:val="0019601B"/>
    <w:rsid w:val="00196061"/>
    <w:rsid w:val="00196063"/>
    <w:rsid w:val="001961B2"/>
    <w:rsid w:val="00196602"/>
    <w:rsid w:val="0019692C"/>
    <w:rsid w:val="00196A01"/>
    <w:rsid w:val="00196F59"/>
    <w:rsid w:val="00197069"/>
    <w:rsid w:val="00197189"/>
    <w:rsid w:val="00197564"/>
    <w:rsid w:val="001977A5"/>
    <w:rsid w:val="00197877"/>
    <w:rsid w:val="00197A3E"/>
    <w:rsid w:val="00197D8A"/>
    <w:rsid w:val="00197E61"/>
    <w:rsid w:val="001A0278"/>
    <w:rsid w:val="001A0345"/>
    <w:rsid w:val="001A0645"/>
    <w:rsid w:val="001A06FD"/>
    <w:rsid w:val="001A0817"/>
    <w:rsid w:val="001A0858"/>
    <w:rsid w:val="001A08DF"/>
    <w:rsid w:val="001A09C7"/>
    <w:rsid w:val="001A0BFF"/>
    <w:rsid w:val="001A0CF5"/>
    <w:rsid w:val="001A0EA6"/>
    <w:rsid w:val="001A0F5C"/>
    <w:rsid w:val="001A11B4"/>
    <w:rsid w:val="001A12A9"/>
    <w:rsid w:val="001A1540"/>
    <w:rsid w:val="001A15FC"/>
    <w:rsid w:val="001A162A"/>
    <w:rsid w:val="001A195C"/>
    <w:rsid w:val="001A214C"/>
    <w:rsid w:val="001A21CB"/>
    <w:rsid w:val="001A2638"/>
    <w:rsid w:val="001A267F"/>
    <w:rsid w:val="001A26A5"/>
    <w:rsid w:val="001A26AE"/>
    <w:rsid w:val="001A29AF"/>
    <w:rsid w:val="001A2AD4"/>
    <w:rsid w:val="001A2B81"/>
    <w:rsid w:val="001A2BD2"/>
    <w:rsid w:val="001A2C37"/>
    <w:rsid w:val="001A2E77"/>
    <w:rsid w:val="001A2FCF"/>
    <w:rsid w:val="001A2FDD"/>
    <w:rsid w:val="001A309C"/>
    <w:rsid w:val="001A31FF"/>
    <w:rsid w:val="001A330A"/>
    <w:rsid w:val="001A33E1"/>
    <w:rsid w:val="001A363F"/>
    <w:rsid w:val="001A37CA"/>
    <w:rsid w:val="001A3C89"/>
    <w:rsid w:val="001A3DC5"/>
    <w:rsid w:val="001A4294"/>
    <w:rsid w:val="001A43E2"/>
    <w:rsid w:val="001A4463"/>
    <w:rsid w:val="001A46FB"/>
    <w:rsid w:val="001A490D"/>
    <w:rsid w:val="001A4C4D"/>
    <w:rsid w:val="001A4D8D"/>
    <w:rsid w:val="001A529C"/>
    <w:rsid w:val="001A5A27"/>
    <w:rsid w:val="001A5DDB"/>
    <w:rsid w:val="001A5F65"/>
    <w:rsid w:val="001A6008"/>
    <w:rsid w:val="001A607E"/>
    <w:rsid w:val="001A63FA"/>
    <w:rsid w:val="001A644D"/>
    <w:rsid w:val="001A66EC"/>
    <w:rsid w:val="001A66ED"/>
    <w:rsid w:val="001A6A68"/>
    <w:rsid w:val="001A6B52"/>
    <w:rsid w:val="001A6DF6"/>
    <w:rsid w:val="001A6E20"/>
    <w:rsid w:val="001A74E3"/>
    <w:rsid w:val="001A7801"/>
    <w:rsid w:val="001A7E38"/>
    <w:rsid w:val="001A7E8B"/>
    <w:rsid w:val="001A7F2C"/>
    <w:rsid w:val="001A7F78"/>
    <w:rsid w:val="001B0050"/>
    <w:rsid w:val="001B00E8"/>
    <w:rsid w:val="001B01A2"/>
    <w:rsid w:val="001B02DD"/>
    <w:rsid w:val="001B03D6"/>
    <w:rsid w:val="001B044C"/>
    <w:rsid w:val="001B0536"/>
    <w:rsid w:val="001B05F0"/>
    <w:rsid w:val="001B0917"/>
    <w:rsid w:val="001B0969"/>
    <w:rsid w:val="001B0D38"/>
    <w:rsid w:val="001B0FBD"/>
    <w:rsid w:val="001B1111"/>
    <w:rsid w:val="001B1224"/>
    <w:rsid w:val="001B1541"/>
    <w:rsid w:val="001B15FB"/>
    <w:rsid w:val="001B198E"/>
    <w:rsid w:val="001B1AC1"/>
    <w:rsid w:val="001B1B7E"/>
    <w:rsid w:val="001B1DB5"/>
    <w:rsid w:val="001B1E81"/>
    <w:rsid w:val="001B22B4"/>
    <w:rsid w:val="001B23C1"/>
    <w:rsid w:val="001B2598"/>
    <w:rsid w:val="001B26E0"/>
    <w:rsid w:val="001B2B19"/>
    <w:rsid w:val="001B2C8E"/>
    <w:rsid w:val="001B31CB"/>
    <w:rsid w:val="001B31EE"/>
    <w:rsid w:val="001B3263"/>
    <w:rsid w:val="001B3384"/>
    <w:rsid w:val="001B3429"/>
    <w:rsid w:val="001B34E0"/>
    <w:rsid w:val="001B3524"/>
    <w:rsid w:val="001B36A1"/>
    <w:rsid w:val="001B37F8"/>
    <w:rsid w:val="001B39A9"/>
    <w:rsid w:val="001B3BE2"/>
    <w:rsid w:val="001B3D4B"/>
    <w:rsid w:val="001B4063"/>
    <w:rsid w:val="001B408D"/>
    <w:rsid w:val="001B40E4"/>
    <w:rsid w:val="001B412F"/>
    <w:rsid w:val="001B4321"/>
    <w:rsid w:val="001B464A"/>
    <w:rsid w:val="001B4660"/>
    <w:rsid w:val="001B4A23"/>
    <w:rsid w:val="001B4C8A"/>
    <w:rsid w:val="001B4DD0"/>
    <w:rsid w:val="001B4FEB"/>
    <w:rsid w:val="001B5056"/>
    <w:rsid w:val="001B506A"/>
    <w:rsid w:val="001B5183"/>
    <w:rsid w:val="001B5478"/>
    <w:rsid w:val="001B5618"/>
    <w:rsid w:val="001B5658"/>
    <w:rsid w:val="001B5A49"/>
    <w:rsid w:val="001B5AF8"/>
    <w:rsid w:val="001B6321"/>
    <w:rsid w:val="001B64B9"/>
    <w:rsid w:val="001B6552"/>
    <w:rsid w:val="001B66D3"/>
    <w:rsid w:val="001B66EE"/>
    <w:rsid w:val="001B6B27"/>
    <w:rsid w:val="001B6D5B"/>
    <w:rsid w:val="001B6D7A"/>
    <w:rsid w:val="001B6EEC"/>
    <w:rsid w:val="001B6F93"/>
    <w:rsid w:val="001B70DC"/>
    <w:rsid w:val="001B7623"/>
    <w:rsid w:val="001B77A0"/>
    <w:rsid w:val="001B7B93"/>
    <w:rsid w:val="001B7EC8"/>
    <w:rsid w:val="001B7EF3"/>
    <w:rsid w:val="001B7FD7"/>
    <w:rsid w:val="001C011B"/>
    <w:rsid w:val="001C021E"/>
    <w:rsid w:val="001C04BB"/>
    <w:rsid w:val="001C0A91"/>
    <w:rsid w:val="001C0B52"/>
    <w:rsid w:val="001C0C80"/>
    <w:rsid w:val="001C0CB8"/>
    <w:rsid w:val="001C0D18"/>
    <w:rsid w:val="001C0F15"/>
    <w:rsid w:val="001C10D9"/>
    <w:rsid w:val="001C1105"/>
    <w:rsid w:val="001C128E"/>
    <w:rsid w:val="001C14C5"/>
    <w:rsid w:val="001C1907"/>
    <w:rsid w:val="001C1C96"/>
    <w:rsid w:val="001C1D8F"/>
    <w:rsid w:val="001C2585"/>
    <w:rsid w:val="001C2792"/>
    <w:rsid w:val="001C29CD"/>
    <w:rsid w:val="001C2C1B"/>
    <w:rsid w:val="001C2EC5"/>
    <w:rsid w:val="001C2FE4"/>
    <w:rsid w:val="001C30AC"/>
    <w:rsid w:val="001C32C2"/>
    <w:rsid w:val="001C3BD3"/>
    <w:rsid w:val="001C4150"/>
    <w:rsid w:val="001C4160"/>
    <w:rsid w:val="001C42AB"/>
    <w:rsid w:val="001C42CF"/>
    <w:rsid w:val="001C4447"/>
    <w:rsid w:val="001C4A9A"/>
    <w:rsid w:val="001C4CC2"/>
    <w:rsid w:val="001C4DDE"/>
    <w:rsid w:val="001C512B"/>
    <w:rsid w:val="001C51B7"/>
    <w:rsid w:val="001C544A"/>
    <w:rsid w:val="001C5723"/>
    <w:rsid w:val="001C5E1C"/>
    <w:rsid w:val="001C5EC4"/>
    <w:rsid w:val="001C6332"/>
    <w:rsid w:val="001C633A"/>
    <w:rsid w:val="001C69AD"/>
    <w:rsid w:val="001C6CA1"/>
    <w:rsid w:val="001C6D66"/>
    <w:rsid w:val="001C6E4C"/>
    <w:rsid w:val="001C6F82"/>
    <w:rsid w:val="001C7029"/>
    <w:rsid w:val="001C771C"/>
    <w:rsid w:val="001C7790"/>
    <w:rsid w:val="001C78FF"/>
    <w:rsid w:val="001C793E"/>
    <w:rsid w:val="001C7D6B"/>
    <w:rsid w:val="001C7E82"/>
    <w:rsid w:val="001D0072"/>
    <w:rsid w:val="001D0539"/>
    <w:rsid w:val="001D0759"/>
    <w:rsid w:val="001D0884"/>
    <w:rsid w:val="001D0F6A"/>
    <w:rsid w:val="001D1477"/>
    <w:rsid w:val="001D1535"/>
    <w:rsid w:val="001D154B"/>
    <w:rsid w:val="001D1985"/>
    <w:rsid w:val="001D2025"/>
    <w:rsid w:val="001D29A6"/>
    <w:rsid w:val="001D29EC"/>
    <w:rsid w:val="001D2A48"/>
    <w:rsid w:val="001D2B64"/>
    <w:rsid w:val="001D2B87"/>
    <w:rsid w:val="001D2DFB"/>
    <w:rsid w:val="001D30E7"/>
    <w:rsid w:val="001D35A5"/>
    <w:rsid w:val="001D362A"/>
    <w:rsid w:val="001D37E6"/>
    <w:rsid w:val="001D3810"/>
    <w:rsid w:val="001D38E0"/>
    <w:rsid w:val="001D3DC6"/>
    <w:rsid w:val="001D425D"/>
    <w:rsid w:val="001D428F"/>
    <w:rsid w:val="001D44B2"/>
    <w:rsid w:val="001D458B"/>
    <w:rsid w:val="001D471E"/>
    <w:rsid w:val="001D48BC"/>
    <w:rsid w:val="001D4C2A"/>
    <w:rsid w:val="001D4D84"/>
    <w:rsid w:val="001D4D9C"/>
    <w:rsid w:val="001D4F51"/>
    <w:rsid w:val="001D50CF"/>
    <w:rsid w:val="001D50E7"/>
    <w:rsid w:val="001D50F2"/>
    <w:rsid w:val="001D51D6"/>
    <w:rsid w:val="001D525D"/>
    <w:rsid w:val="001D5644"/>
    <w:rsid w:val="001D58F0"/>
    <w:rsid w:val="001D5E7A"/>
    <w:rsid w:val="001D6059"/>
    <w:rsid w:val="001D61F3"/>
    <w:rsid w:val="001D6491"/>
    <w:rsid w:val="001D64C9"/>
    <w:rsid w:val="001D6787"/>
    <w:rsid w:val="001D67D6"/>
    <w:rsid w:val="001D67F4"/>
    <w:rsid w:val="001D6F93"/>
    <w:rsid w:val="001D7181"/>
    <w:rsid w:val="001D721B"/>
    <w:rsid w:val="001D7345"/>
    <w:rsid w:val="001D7528"/>
    <w:rsid w:val="001D7617"/>
    <w:rsid w:val="001D78E2"/>
    <w:rsid w:val="001D7D6C"/>
    <w:rsid w:val="001E05C5"/>
    <w:rsid w:val="001E0799"/>
    <w:rsid w:val="001E0A24"/>
    <w:rsid w:val="001E0D1A"/>
    <w:rsid w:val="001E0D8E"/>
    <w:rsid w:val="001E0E4D"/>
    <w:rsid w:val="001E1354"/>
    <w:rsid w:val="001E1362"/>
    <w:rsid w:val="001E1725"/>
    <w:rsid w:val="001E1DFF"/>
    <w:rsid w:val="001E2082"/>
    <w:rsid w:val="001E20E7"/>
    <w:rsid w:val="001E2223"/>
    <w:rsid w:val="001E249E"/>
    <w:rsid w:val="001E29E5"/>
    <w:rsid w:val="001E2BA4"/>
    <w:rsid w:val="001E2BCB"/>
    <w:rsid w:val="001E2D72"/>
    <w:rsid w:val="001E30AC"/>
    <w:rsid w:val="001E3364"/>
    <w:rsid w:val="001E36BA"/>
    <w:rsid w:val="001E397B"/>
    <w:rsid w:val="001E41B9"/>
    <w:rsid w:val="001E4520"/>
    <w:rsid w:val="001E4BB6"/>
    <w:rsid w:val="001E4C47"/>
    <w:rsid w:val="001E4C57"/>
    <w:rsid w:val="001E5076"/>
    <w:rsid w:val="001E5349"/>
    <w:rsid w:val="001E5513"/>
    <w:rsid w:val="001E5568"/>
    <w:rsid w:val="001E55C1"/>
    <w:rsid w:val="001E5641"/>
    <w:rsid w:val="001E5E99"/>
    <w:rsid w:val="001E5EDB"/>
    <w:rsid w:val="001E6284"/>
    <w:rsid w:val="001E680E"/>
    <w:rsid w:val="001E6890"/>
    <w:rsid w:val="001E68A1"/>
    <w:rsid w:val="001E6B6B"/>
    <w:rsid w:val="001E6BE3"/>
    <w:rsid w:val="001E6E54"/>
    <w:rsid w:val="001E71F2"/>
    <w:rsid w:val="001E74A3"/>
    <w:rsid w:val="001E75EB"/>
    <w:rsid w:val="001E7734"/>
    <w:rsid w:val="001E77D3"/>
    <w:rsid w:val="001E7C1B"/>
    <w:rsid w:val="001E7E15"/>
    <w:rsid w:val="001E7EAC"/>
    <w:rsid w:val="001F01A8"/>
    <w:rsid w:val="001F02A9"/>
    <w:rsid w:val="001F02E5"/>
    <w:rsid w:val="001F052E"/>
    <w:rsid w:val="001F0531"/>
    <w:rsid w:val="001F05C8"/>
    <w:rsid w:val="001F067B"/>
    <w:rsid w:val="001F0968"/>
    <w:rsid w:val="001F0DC1"/>
    <w:rsid w:val="001F0DC8"/>
    <w:rsid w:val="001F107A"/>
    <w:rsid w:val="001F10FD"/>
    <w:rsid w:val="001F13DC"/>
    <w:rsid w:val="001F145C"/>
    <w:rsid w:val="001F1469"/>
    <w:rsid w:val="001F1476"/>
    <w:rsid w:val="001F1587"/>
    <w:rsid w:val="001F174E"/>
    <w:rsid w:val="001F1BB4"/>
    <w:rsid w:val="001F2014"/>
    <w:rsid w:val="001F2091"/>
    <w:rsid w:val="001F2291"/>
    <w:rsid w:val="001F240A"/>
    <w:rsid w:val="001F24AC"/>
    <w:rsid w:val="001F25F6"/>
    <w:rsid w:val="001F25F8"/>
    <w:rsid w:val="001F2BC3"/>
    <w:rsid w:val="001F2C03"/>
    <w:rsid w:val="001F2D3E"/>
    <w:rsid w:val="001F2EA3"/>
    <w:rsid w:val="001F2F7C"/>
    <w:rsid w:val="001F323B"/>
    <w:rsid w:val="001F3314"/>
    <w:rsid w:val="001F3513"/>
    <w:rsid w:val="001F38AF"/>
    <w:rsid w:val="001F39B5"/>
    <w:rsid w:val="001F3A74"/>
    <w:rsid w:val="001F3B50"/>
    <w:rsid w:val="001F4499"/>
    <w:rsid w:val="001F4600"/>
    <w:rsid w:val="001F480A"/>
    <w:rsid w:val="001F4A55"/>
    <w:rsid w:val="001F4A99"/>
    <w:rsid w:val="001F4AE4"/>
    <w:rsid w:val="001F57A7"/>
    <w:rsid w:val="001F58A9"/>
    <w:rsid w:val="001F5A32"/>
    <w:rsid w:val="001F5B14"/>
    <w:rsid w:val="001F5B49"/>
    <w:rsid w:val="001F5CD4"/>
    <w:rsid w:val="001F604D"/>
    <w:rsid w:val="001F6132"/>
    <w:rsid w:val="001F6190"/>
    <w:rsid w:val="001F620B"/>
    <w:rsid w:val="001F650C"/>
    <w:rsid w:val="001F665D"/>
    <w:rsid w:val="001F6B6C"/>
    <w:rsid w:val="001F6CAD"/>
    <w:rsid w:val="001F6E05"/>
    <w:rsid w:val="001F713F"/>
    <w:rsid w:val="001F72E2"/>
    <w:rsid w:val="001F7829"/>
    <w:rsid w:val="001F7978"/>
    <w:rsid w:val="001F7A7E"/>
    <w:rsid w:val="001F7BA5"/>
    <w:rsid w:val="001F7DEE"/>
    <w:rsid w:val="001F7E1F"/>
    <w:rsid w:val="001F7F62"/>
    <w:rsid w:val="001F7FED"/>
    <w:rsid w:val="00200529"/>
    <w:rsid w:val="002005F4"/>
    <w:rsid w:val="002008AF"/>
    <w:rsid w:val="0020091A"/>
    <w:rsid w:val="00200D13"/>
    <w:rsid w:val="00200E34"/>
    <w:rsid w:val="00200F42"/>
    <w:rsid w:val="002012FE"/>
    <w:rsid w:val="00201320"/>
    <w:rsid w:val="002013C5"/>
    <w:rsid w:val="00201673"/>
    <w:rsid w:val="0020174A"/>
    <w:rsid w:val="00201784"/>
    <w:rsid w:val="0020180A"/>
    <w:rsid w:val="00201ADD"/>
    <w:rsid w:val="00201CBD"/>
    <w:rsid w:val="00201E14"/>
    <w:rsid w:val="00202052"/>
    <w:rsid w:val="002020DF"/>
    <w:rsid w:val="0020214E"/>
    <w:rsid w:val="00202197"/>
    <w:rsid w:val="002025A5"/>
    <w:rsid w:val="00202673"/>
    <w:rsid w:val="00202783"/>
    <w:rsid w:val="0020297F"/>
    <w:rsid w:val="00202AE1"/>
    <w:rsid w:val="00202B10"/>
    <w:rsid w:val="00202D07"/>
    <w:rsid w:val="00203072"/>
    <w:rsid w:val="00203295"/>
    <w:rsid w:val="00203780"/>
    <w:rsid w:val="002037D4"/>
    <w:rsid w:val="00203A45"/>
    <w:rsid w:val="00203C63"/>
    <w:rsid w:val="00203CD6"/>
    <w:rsid w:val="00203D4F"/>
    <w:rsid w:val="00203F90"/>
    <w:rsid w:val="0020418D"/>
    <w:rsid w:val="002042F5"/>
    <w:rsid w:val="0020435C"/>
    <w:rsid w:val="00204426"/>
    <w:rsid w:val="00204612"/>
    <w:rsid w:val="00204843"/>
    <w:rsid w:val="00204A15"/>
    <w:rsid w:val="00204D12"/>
    <w:rsid w:val="00204D8E"/>
    <w:rsid w:val="00204E53"/>
    <w:rsid w:val="00204E62"/>
    <w:rsid w:val="00204EB3"/>
    <w:rsid w:val="00205087"/>
    <w:rsid w:val="002058E9"/>
    <w:rsid w:val="0020591E"/>
    <w:rsid w:val="00205935"/>
    <w:rsid w:val="00205C42"/>
    <w:rsid w:val="00205D1E"/>
    <w:rsid w:val="00205F59"/>
    <w:rsid w:val="0020646C"/>
    <w:rsid w:val="00206710"/>
    <w:rsid w:val="002068E3"/>
    <w:rsid w:val="00206959"/>
    <w:rsid w:val="00206C56"/>
    <w:rsid w:val="00206C5F"/>
    <w:rsid w:val="00206D1C"/>
    <w:rsid w:val="0020703C"/>
    <w:rsid w:val="00207174"/>
    <w:rsid w:val="00207433"/>
    <w:rsid w:val="002075EB"/>
    <w:rsid w:val="00207648"/>
    <w:rsid w:val="002078FE"/>
    <w:rsid w:val="00207ADC"/>
    <w:rsid w:val="00207D70"/>
    <w:rsid w:val="00207EBD"/>
    <w:rsid w:val="00207ED3"/>
    <w:rsid w:val="00210248"/>
    <w:rsid w:val="0021040E"/>
    <w:rsid w:val="00210519"/>
    <w:rsid w:val="00210799"/>
    <w:rsid w:val="002107E8"/>
    <w:rsid w:val="00210BD1"/>
    <w:rsid w:val="00210E51"/>
    <w:rsid w:val="00210ECE"/>
    <w:rsid w:val="00210F89"/>
    <w:rsid w:val="00211607"/>
    <w:rsid w:val="00211729"/>
    <w:rsid w:val="002117E5"/>
    <w:rsid w:val="00211894"/>
    <w:rsid w:val="00211976"/>
    <w:rsid w:val="002120DB"/>
    <w:rsid w:val="002122E3"/>
    <w:rsid w:val="00212315"/>
    <w:rsid w:val="00212967"/>
    <w:rsid w:val="00212AF8"/>
    <w:rsid w:val="00212DB2"/>
    <w:rsid w:val="00212DFC"/>
    <w:rsid w:val="00212FE6"/>
    <w:rsid w:val="00213011"/>
    <w:rsid w:val="0021347D"/>
    <w:rsid w:val="002134D9"/>
    <w:rsid w:val="0021374F"/>
    <w:rsid w:val="002137FC"/>
    <w:rsid w:val="00213A7A"/>
    <w:rsid w:val="00213AB4"/>
    <w:rsid w:val="00213C99"/>
    <w:rsid w:val="00213D7F"/>
    <w:rsid w:val="00213F77"/>
    <w:rsid w:val="00213FA0"/>
    <w:rsid w:val="00214001"/>
    <w:rsid w:val="0021436B"/>
    <w:rsid w:val="00214375"/>
    <w:rsid w:val="0021449F"/>
    <w:rsid w:val="002144E0"/>
    <w:rsid w:val="00214A6A"/>
    <w:rsid w:val="00214AAA"/>
    <w:rsid w:val="00214DB3"/>
    <w:rsid w:val="00215028"/>
    <w:rsid w:val="0021525D"/>
    <w:rsid w:val="002154B8"/>
    <w:rsid w:val="00215BA6"/>
    <w:rsid w:val="00215C92"/>
    <w:rsid w:val="00215D10"/>
    <w:rsid w:val="00215FAF"/>
    <w:rsid w:val="00216135"/>
    <w:rsid w:val="0021629C"/>
    <w:rsid w:val="002162E0"/>
    <w:rsid w:val="0021668C"/>
    <w:rsid w:val="0021691F"/>
    <w:rsid w:val="002169EE"/>
    <w:rsid w:val="00216D1E"/>
    <w:rsid w:val="00216E3A"/>
    <w:rsid w:val="00216F9E"/>
    <w:rsid w:val="00216FE3"/>
    <w:rsid w:val="00217A00"/>
    <w:rsid w:val="00217BBB"/>
    <w:rsid w:val="00217D18"/>
    <w:rsid w:val="00217D41"/>
    <w:rsid w:val="00217F10"/>
    <w:rsid w:val="00217F13"/>
    <w:rsid w:val="00220218"/>
    <w:rsid w:val="00220324"/>
    <w:rsid w:val="0022041C"/>
    <w:rsid w:val="0022070E"/>
    <w:rsid w:val="00220BAC"/>
    <w:rsid w:val="00220BFA"/>
    <w:rsid w:val="00220DDD"/>
    <w:rsid w:val="00220EB3"/>
    <w:rsid w:val="002212B5"/>
    <w:rsid w:val="00221315"/>
    <w:rsid w:val="00221394"/>
    <w:rsid w:val="0022141B"/>
    <w:rsid w:val="002217B4"/>
    <w:rsid w:val="002218C4"/>
    <w:rsid w:val="00221ECC"/>
    <w:rsid w:val="00222072"/>
    <w:rsid w:val="0022225E"/>
    <w:rsid w:val="0022255F"/>
    <w:rsid w:val="002227E3"/>
    <w:rsid w:val="002227EE"/>
    <w:rsid w:val="00222B17"/>
    <w:rsid w:val="00222EEF"/>
    <w:rsid w:val="002230A3"/>
    <w:rsid w:val="002233C7"/>
    <w:rsid w:val="00223752"/>
    <w:rsid w:val="00223C31"/>
    <w:rsid w:val="00223CE2"/>
    <w:rsid w:val="00223EAE"/>
    <w:rsid w:val="0022402B"/>
    <w:rsid w:val="0022402F"/>
    <w:rsid w:val="00224058"/>
    <w:rsid w:val="00224134"/>
    <w:rsid w:val="002242AB"/>
    <w:rsid w:val="00224414"/>
    <w:rsid w:val="002248E8"/>
    <w:rsid w:val="002249ED"/>
    <w:rsid w:val="00224A57"/>
    <w:rsid w:val="00224CF1"/>
    <w:rsid w:val="0022515E"/>
    <w:rsid w:val="00225327"/>
    <w:rsid w:val="002257A0"/>
    <w:rsid w:val="002257AE"/>
    <w:rsid w:val="00225E2A"/>
    <w:rsid w:val="00225F9F"/>
    <w:rsid w:val="0022619A"/>
    <w:rsid w:val="00226280"/>
    <w:rsid w:val="002263E4"/>
    <w:rsid w:val="002264A6"/>
    <w:rsid w:val="0022651F"/>
    <w:rsid w:val="0022663C"/>
    <w:rsid w:val="00226642"/>
    <w:rsid w:val="00226768"/>
    <w:rsid w:val="0022678E"/>
    <w:rsid w:val="002268DA"/>
    <w:rsid w:val="00226A4A"/>
    <w:rsid w:val="00226CD2"/>
    <w:rsid w:val="00226DB2"/>
    <w:rsid w:val="00226F14"/>
    <w:rsid w:val="002272E7"/>
    <w:rsid w:val="00227440"/>
    <w:rsid w:val="0022751B"/>
    <w:rsid w:val="00227994"/>
    <w:rsid w:val="00227E26"/>
    <w:rsid w:val="00227E66"/>
    <w:rsid w:val="00227ED4"/>
    <w:rsid w:val="0023003D"/>
    <w:rsid w:val="002303B2"/>
    <w:rsid w:val="002304BA"/>
    <w:rsid w:val="0023080D"/>
    <w:rsid w:val="0023086C"/>
    <w:rsid w:val="002308F5"/>
    <w:rsid w:val="00230BF8"/>
    <w:rsid w:val="00230E40"/>
    <w:rsid w:val="00231055"/>
    <w:rsid w:val="002310BB"/>
    <w:rsid w:val="00231175"/>
    <w:rsid w:val="0023117A"/>
    <w:rsid w:val="002315FF"/>
    <w:rsid w:val="0023160A"/>
    <w:rsid w:val="00231BCE"/>
    <w:rsid w:val="00231BE4"/>
    <w:rsid w:val="00232235"/>
    <w:rsid w:val="002329F4"/>
    <w:rsid w:val="00232ACC"/>
    <w:rsid w:val="00232B8E"/>
    <w:rsid w:val="00232C95"/>
    <w:rsid w:val="00232CD8"/>
    <w:rsid w:val="00233052"/>
    <w:rsid w:val="002331E1"/>
    <w:rsid w:val="002332D6"/>
    <w:rsid w:val="00233493"/>
    <w:rsid w:val="002334DA"/>
    <w:rsid w:val="0023366F"/>
    <w:rsid w:val="002337B8"/>
    <w:rsid w:val="0023395C"/>
    <w:rsid w:val="0023395E"/>
    <w:rsid w:val="00233CFE"/>
    <w:rsid w:val="00234328"/>
    <w:rsid w:val="0023447C"/>
    <w:rsid w:val="002344B2"/>
    <w:rsid w:val="002345A1"/>
    <w:rsid w:val="002345A6"/>
    <w:rsid w:val="002345EE"/>
    <w:rsid w:val="0023488B"/>
    <w:rsid w:val="002348C1"/>
    <w:rsid w:val="00234A8F"/>
    <w:rsid w:val="00234B4F"/>
    <w:rsid w:val="00234BC3"/>
    <w:rsid w:val="00234BE8"/>
    <w:rsid w:val="00234E15"/>
    <w:rsid w:val="00234F3D"/>
    <w:rsid w:val="00235469"/>
    <w:rsid w:val="00235558"/>
    <w:rsid w:val="00235AA2"/>
    <w:rsid w:val="00235B77"/>
    <w:rsid w:val="00235E25"/>
    <w:rsid w:val="00235FDC"/>
    <w:rsid w:val="002360BC"/>
    <w:rsid w:val="002363BC"/>
    <w:rsid w:val="00236552"/>
    <w:rsid w:val="002366EE"/>
    <w:rsid w:val="00236996"/>
    <w:rsid w:val="00236D4F"/>
    <w:rsid w:val="00236D53"/>
    <w:rsid w:val="00236EF0"/>
    <w:rsid w:val="00237DF7"/>
    <w:rsid w:val="00240099"/>
    <w:rsid w:val="002400FC"/>
    <w:rsid w:val="0024023A"/>
    <w:rsid w:val="00240659"/>
    <w:rsid w:val="00240708"/>
    <w:rsid w:val="002407EF"/>
    <w:rsid w:val="0024085C"/>
    <w:rsid w:val="00240B43"/>
    <w:rsid w:val="00240C04"/>
    <w:rsid w:val="00240C48"/>
    <w:rsid w:val="0024118C"/>
    <w:rsid w:val="0024145A"/>
    <w:rsid w:val="0024146D"/>
    <w:rsid w:val="00241830"/>
    <w:rsid w:val="002418EF"/>
    <w:rsid w:val="0024196E"/>
    <w:rsid w:val="00242097"/>
    <w:rsid w:val="00242ED3"/>
    <w:rsid w:val="00243072"/>
    <w:rsid w:val="00243611"/>
    <w:rsid w:val="00243D22"/>
    <w:rsid w:val="00243E41"/>
    <w:rsid w:val="00243EBD"/>
    <w:rsid w:val="00243F74"/>
    <w:rsid w:val="0024406F"/>
    <w:rsid w:val="002446B7"/>
    <w:rsid w:val="002448ED"/>
    <w:rsid w:val="002449C2"/>
    <w:rsid w:val="00244A36"/>
    <w:rsid w:val="00244CB1"/>
    <w:rsid w:val="00245189"/>
    <w:rsid w:val="002451FB"/>
    <w:rsid w:val="00245544"/>
    <w:rsid w:val="002457C6"/>
    <w:rsid w:val="0024582D"/>
    <w:rsid w:val="002458D8"/>
    <w:rsid w:val="00245C1B"/>
    <w:rsid w:val="00245F93"/>
    <w:rsid w:val="002462F4"/>
    <w:rsid w:val="002464F9"/>
    <w:rsid w:val="00246509"/>
    <w:rsid w:val="00246713"/>
    <w:rsid w:val="00246735"/>
    <w:rsid w:val="002467C3"/>
    <w:rsid w:val="00246AE0"/>
    <w:rsid w:val="00246CE1"/>
    <w:rsid w:val="0024711A"/>
    <w:rsid w:val="00247244"/>
    <w:rsid w:val="002475FC"/>
    <w:rsid w:val="002476C2"/>
    <w:rsid w:val="00247DCA"/>
    <w:rsid w:val="00247F80"/>
    <w:rsid w:val="00250091"/>
    <w:rsid w:val="002500BF"/>
    <w:rsid w:val="00250142"/>
    <w:rsid w:val="00250257"/>
    <w:rsid w:val="00250377"/>
    <w:rsid w:val="002504D8"/>
    <w:rsid w:val="00250546"/>
    <w:rsid w:val="002507BF"/>
    <w:rsid w:val="00250A41"/>
    <w:rsid w:val="00250B0F"/>
    <w:rsid w:val="00250C61"/>
    <w:rsid w:val="00250E7C"/>
    <w:rsid w:val="00250FEE"/>
    <w:rsid w:val="002513E1"/>
    <w:rsid w:val="00251609"/>
    <w:rsid w:val="00251A98"/>
    <w:rsid w:val="00251E12"/>
    <w:rsid w:val="00251E62"/>
    <w:rsid w:val="00251F3F"/>
    <w:rsid w:val="00251FFC"/>
    <w:rsid w:val="00252034"/>
    <w:rsid w:val="0025205B"/>
    <w:rsid w:val="002524B3"/>
    <w:rsid w:val="00252661"/>
    <w:rsid w:val="0025267A"/>
    <w:rsid w:val="002527FA"/>
    <w:rsid w:val="002529CA"/>
    <w:rsid w:val="00252C00"/>
    <w:rsid w:val="00252E66"/>
    <w:rsid w:val="0025309E"/>
    <w:rsid w:val="0025317E"/>
    <w:rsid w:val="002537CC"/>
    <w:rsid w:val="002538AB"/>
    <w:rsid w:val="00253D2F"/>
    <w:rsid w:val="00253D9F"/>
    <w:rsid w:val="00253E37"/>
    <w:rsid w:val="00254186"/>
    <w:rsid w:val="0025438E"/>
    <w:rsid w:val="002546A4"/>
    <w:rsid w:val="0025479B"/>
    <w:rsid w:val="00254AB4"/>
    <w:rsid w:val="00254E88"/>
    <w:rsid w:val="00254FB4"/>
    <w:rsid w:val="00254FE6"/>
    <w:rsid w:val="0025510F"/>
    <w:rsid w:val="00255158"/>
    <w:rsid w:val="00255161"/>
    <w:rsid w:val="0025548E"/>
    <w:rsid w:val="0025556A"/>
    <w:rsid w:val="00255670"/>
    <w:rsid w:val="00255A3A"/>
    <w:rsid w:val="00255A47"/>
    <w:rsid w:val="00255B1D"/>
    <w:rsid w:val="00255CEA"/>
    <w:rsid w:val="00255E42"/>
    <w:rsid w:val="00255E7B"/>
    <w:rsid w:val="00255F07"/>
    <w:rsid w:val="002560A9"/>
    <w:rsid w:val="002561EF"/>
    <w:rsid w:val="002567F2"/>
    <w:rsid w:val="00256A9B"/>
    <w:rsid w:val="00256E97"/>
    <w:rsid w:val="00257015"/>
    <w:rsid w:val="002571D3"/>
    <w:rsid w:val="002574F6"/>
    <w:rsid w:val="00257884"/>
    <w:rsid w:val="00257E09"/>
    <w:rsid w:val="00257EC9"/>
    <w:rsid w:val="002604AE"/>
    <w:rsid w:val="0026054B"/>
    <w:rsid w:val="002606C0"/>
    <w:rsid w:val="002610AE"/>
    <w:rsid w:val="0026126A"/>
    <w:rsid w:val="002612B9"/>
    <w:rsid w:val="00261494"/>
    <w:rsid w:val="0026149F"/>
    <w:rsid w:val="00261859"/>
    <w:rsid w:val="00261865"/>
    <w:rsid w:val="002618FB"/>
    <w:rsid w:val="00261A30"/>
    <w:rsid w:val="00261B80"/>
    <w:rsid w:val="00261F6F"/>
    <w:rsid w:val="002621B2"/>
    <w:rsid w:val="002622EF"/>
    <w:rsid w:val="002628AD"/>
    <w:rsid w:val="00262CD0"/>
    <w:rsid w:val="00262D5D"/>
    <w:rsid w:val="00263056"/>
    <w:rsid w:val="00263237"/>
    <w:rsid w:val="00263C65"/>
    <w:rsid w:val="00263C7D"/>
    <w:rsid w:val="00263D73"/>
    <w:rsid w:val="00263D96"/>
    <w:rsid w:val="00264374"/>
    <w:rsid w:val="002644FA"/>
    <w:rsid w:val="002648A7"/>
    <w:rsid w:val="00264907"/>
    <w:rsid w:val="00264950"/>
    <w:rsid w:val="00264B4D"/>
    <w:rsid w:val="00264F6A"/>
    <w:rsid w:val="002650B3"/>
    <w:rsid w:val="00265130"/>
    <w:rsid w:val="002653E1"/>
    <w:rsid w:val="0026544E"/>
    <w:rsid w:val="002654C2"/>
    <w:rsid w:val="002658FD"/>
    <w:rsid w:val="00265B1B"/>
    <w:rsid w:val="00265BF0"/>
    <w:rsid w:val="00265C99"/>
    <w:rsid w:val="00265D79"/>
    <w:rsid w:val="00265E01"/>
    <w:rsid w:val="00265F8C"/>
    <w:rsid w:val="002661DA"/>
    <w:rsid w:val="002662FD"/>
    <w:rsid w:val="0026643C"/>
    <w:rsid w:val="0026645F"/>
    <w:rsid w:val="0026651B"/>
    <w:rsid w:val="00266811"/>
    <w:rsid w:val="002669BE"/>
    <w:rsid w:val="00266C9B"/>
    <w:rsid w:val="00266D35"/>
    <w:rsid w:val="00266D51"/>
    <w:rsid w:val="00266DA9"/>
    <w:rsid w:val="002670D9"/>
    <w:rsid w:val="00267349"/>
    <w:rsid w:val="00267412"/>
    <w:rsid w:val="002678DE"/>
    <w:rsid w:val="00267906"/>
    <w:rsid w:val="00267FB1"/>
    <w:rsid w:val="002700FB"/>
    <w:rsid w:val="00270116"/>
    <w:rsid w:val="00270158"/>
    <w:rsid w:val="002702C0"/>
    <w:rsid w:val="00270360"/>
    <w:rsid w:val="00270537"/>
    <w:rsid w:val="002710A8"/>
    <w:rsid w:val="0027139E"/>
    <w:rsid w:val="0027144B"/>
    <w:rsid w:val="00271653"/>
    <w:rsid w:val="002717BA"/>
    <w:rsid w:val="0027190F"/>
    <w:rsid w:val="00271A63"/>
    <w:rsid w:val="00271CC2"/>
    <w:rsid w:val="00271CF7"/>
    <w:rsid w:val="00272354"/>
    <w:rsid w:val="00272383"/>
    <w:rsid w:val="0027267B"/>
    <w:rsid w:val="00272737"/>
    <w:rsid w:val="00272749"/>
    <w:rsid w:val="002727FA"/>
    <w:rsid w:val="00272A60"/>
    <w:rsid w:val="00272B88"/>
    <w:rsid w:val="00272C60"/>
    <w:rsid w:val="00272DAD"/>
    <w:rsid w:val="00272E5E"/>
    <w:rsid w:val="00272E8E"/>
    <w:rsid w:val="00272F4A"/>
    <w:rsid w:val="00273357"/>
    <w:rsid w:val="002733E4"/>
    <w:rsid w:val="00273505"/>
    <w:rsid w:val="00273721"/>
    <w:rsid w:val="002739AF"/>
    <w:rsid w:val="00273AB6"/>
    <w:rsid w:val="00273D12"/>
    <w:rsid w:val="0027440B"/>
    <w:rsid w:val="00274C89"/>
    <w:rsid w:val="00274CE7"/>
    <w:rsid w:val="00274DF8"/>
    <w:rsid w:val="002750D8"/>
    <w:rsid w:val="00275236"/>
    <w:rsid w:val="0027528A"/>
    <w:rsid w:val="002755FD"/>
    <w:rsid w:val="00275837"/>
    <w:rsid w:val="0027592D"/>
    <w:rsid w:val="00275B26"/>
    <w:rsid w:val="00275C16"/>
    <w:rsid w:val="00275D2F"/>
    <w:rsid w:val="00276029"/>
    <w:rsid w:val="00276374"/>
    <w:rsid w:val="0027657F"/>
    <w:rsid w:val="00276624"/>
    <w:rsid w:val="0027671E"/>
    <w:rsid w:val="0027677E"/>
    <w:rsid w:val="0027694A"/>
    <w:rsid w:val="0027695E"/>
    <w:rsid w:val="00276AF1"/>
    <w:rsid w:val="00276AFB"/>
    <w:rsid w:val="00276DC6"/>
    <w:rsid w:val="00276E8B"/>
    <w:rsid w:val="002770D6"/>
    <w:rsid w:val="002775FA"/>
    <w:rsid w:val="00277D5A"/>
    <w:rsid w:val="0028036D"/>
    <w:rsid w:val="002803C5"/>
    <w:rsid w:val="002803EA"/>
    <w:rsid w:val="002806F7"/>
    <w:rsid w:val="002808FC"/>
    <w:rsid w:val="00280AE4"/>
    <w:rsid w:val="00280E68"/>
    <w:rsid w:val="00280F84"/>
    <w:rsid w:val="002811B3"/>
    <w:rsid w:val="00281375"/>
    <w:rsid w:val="0028146C"/>
    <w:rsid w:val="00281628"/>
    <w:rsid w:val="00281711"/>
    <w:rsid w:val="00281C2B"/>
    <w:rsid w:val="00281CD2"/>
    <w:rsid w:val="00281E21"/>
    <w:rsid w:val="0028221E"/>
    <w:rsid w:val="002822B5"/>
    <w:rsid w:val="00282410"/>
    <w:rsid w:val="00282799"/>
    <w:rsid w:val="002828B2"/>
    <w:rsid w:val="002828C4"/>
    <w:rsid w:val="00282A11"/>
    <w:rsid w:val="00282DB2"/>
    <w:rsid w:val="0028310F"/>
    <w:rsid w:val="00283597"/>
    <w:rsid w:val="00283685"/>
    <w:rsid w:val="002838AB"/>
    <w:rsid w:val="00283A17"/>
    <w:rsid w:val="00283C2F"/>
    <w:rsid w:val="00283D19"/>
    <w:rsid w:val="002840DA"/>
    <w:rsid w:val="00284182"/>
    <w:rsid w:val="002843A1"/>
    <w:rsid w:val="002846ED"/>
    <w:rsid w:val="002847FA"/>
    <w:rsid w:val="00284B5D"/>
    <w:rsid w:val="002853B4"/>
    <w:rsid w:val="002856DD"/>
    <w:rsid w:val="00285747"/>
    <w:rsid w:val="00285ADD"/>
    <w:rsid w:val="00285DBF"/>
    <w:rsid w:val="00285FB8"/>
    <w:rsid w:val="0028665A"/>
    <w:rsid w:val="00286687"/>
    <w:rsid w:val="00286ACF"/>
    <w:rsid w:val="00286DD8"/>
    <w:rsid w:val="00286F44"/>
    <w:rsid w:val="002870B9"/>
    <w:rsid w:val="002877C8"/>
    <w:rsid w:val="002900E7"/>
    <w:rsid w:val="00290237"/>
    <w:rsid w:val="0029041B"/>
    <w:rsid w:val="0029084D"/>
    <w:rsid w:val="002908DA"/>
    <w:rsid w:val="002909EF"/>
    <w:rsid w:val="00290B01"/>
    <w:rsid w:val="00290B63"/>
    <w:rsid w:val="00290BF7"/>
    <w:rsid w:val="00290FE6"/>
    <w:rsid w:val="002911AB"/>
    <w:rsid w:val="00291658"/>
    <w:rsid w:val="002916E8"/>
    <w:rsid w:val="00291854"/>
    <w:rsid w:val="00291A09"/>
    <w:rsid w:val="00291B89"/>
    <w:rsid w:val="00291DBF"/>
    <w:rsid w:val="0029201D"/>
    <w:rsid w:val="00292033"/>
    <w:rsid w:val="002920A9"/>
    <w:rsid w:val="002923FE"/>
    <w:rsid w:val="0029249B"/>
    <w:rsid w:val="002924D8"/>
    <w:rsid w:val="0029291D"/>
    <w:rsid w:val="0029292D"/>
    <w:rsid w:val="00292CAF"/>
    <w:rsid w:val="00292D75"/>
    <w:rsid w:val="00292E59"/>
    <w:rsid w:val="00292E75"/>
    <w:rsid w:val="002930A3"/>
    <w:rsid w:val="00293173"/>
    <w:rsid w:val="00293501"/>
    <w:rsid w:val="0029358A"/>
    <w:rsid w:val="00293714"/>
    <w:rsid w:val="00293834"/>
    <w:rsid w:val="00293FA6"/>
    <w:rsid w:val="00294437"/>
    <w:rsid w:val="002946D3"/>
    <w:rsid w:val="002949E7"/>
    <w:rsid w:val="00294C83"/>
    <w:rsid w:val="00294E7A"/>
    <w:rsid w:val="00294F9F"/>
    <w:rsid w:val="00295043"/>
    <w:rsid w:val="0029553E"/>
    <w:rsid w:val="0029582A"/>
    <w:rsid w:val="00295A90"/>
    <w:rsid w:val="00295DB7"/>
    <w:rsid w:val="00295F68"/>
    <w:rsid w:val="002960C5"/>
    <w:rsid w:val="002961E0"/>
    <w:rsid w:val="00296257"/>
    <w:rsid w:val="0029651C"/>
    <w:rsid w:val="0029669E"/>
    <w:rsid w:val="00296840"/>
    <w:rsid w:val="002968A6"/>
    <w:rsid w:val="00296D76"/>
    <w:rsid w:val="00296D7F"/>
    <w:rsid w:val="00296E20"/>
    <w:rsid w:val="00296EC7"/>
    <w:rsid w:val="002974A6"/>
    <w:rsid w:val="00297689"/>
    <w:rsid w:val="002978AB"/>
    <w:rsid w:val="00297A0E"/>
    <w:rsid w:val="00297C32"/>
    <w:rsid w:val="002A0034"/>
    <w:rsid w:val="002A0D32"/>
    <w:rsid w:val="002A0DE5"/>
    <w:rsid w:val="002A1730"/>
    <w:rsid w:val="002A1780"/>
    <w:rsid w:val="002A196E"/>
    <w:rsid w:val="002A1AB1"/>
    <w:rsid w:val="002A23A8"/>
    <w:rsid w:val="002A244D"/>
    <w:rsid w:val="002A2718"/>
    <w:rsid w:val="002A2D43"/>
    <w:rsid w:val="002A2EB1"/>
    <w:rsid w:val="002A3028"/>
    <w:rsid w:val="002A3035"/>
    <w:rsid w:val="002A3050"/>
    <w:rsid w:val="002A30FD"/>
    <w:rsid w:val="002A3143"/>
    <w:rsid w:val="002A31D1"/>
    <w:rsid w:val="002A323E"/>
    <w:rsid w:val="002A3368"/>
    <w:rsid w:val="002A33BE"/>
    <w:rsid w:val="002A342D"/>
    <w:rsid w:val="002A3DEA"/>
    <w:rsid w:val="002A3F9E"/>
    <w:rsid w:val="002A40F2"/>
    <w:rsid w:val="002A4165"/>
    <w:rsid w:val="002A445F"/>
    <w:rsid w:val="002A4933"/>
    <w:rsid w:val="002A4EFD"/>
    <w:rsid w:val="002A5047"/>
    <w:rsid w:val="002A51A9"/>
    <w:rsid w:val="002A54E8"/>
    <w:rsid w:val="002A54FA"/>
    <w:rsid w:val="002A5520"/>
    <w:rsid w:val="002A55F7"/>
    <w:rsid w:val="002A565A"/>
    <w:rsid w:val="002A59CC"/>
    <w:rsid w:val="002A5A0D"/>
    <w:rsid w:val="002A5C7B"/>
    <w:rsid w:val="002A60D3"/>
    <w:rsid w:val="002A646D"/>
    <w:rsid w:val="002A66B5"/>
    <w:rsid w:val="002A6B40"/>
    <w:rsid w:val="002A6D21"/>
    <w:rsid w:val="002A6E95"/>
    <w:rsid w:val="002A70B2"/>
    <w:rsid w:val="002A74C1"/>
    <w:rsid w:val="002A76F4"/>
    <w:rsid w:val="002A78DB"/>
    <w:rsid w:val="002A7A81"/>
    <w:rsid w:val="002A7B70"/>
    <w:rsid w:val="002A7D18"/>
    <w:rsid w:val="002A7E73"/>
    <w:rsid w:val="002A7FB9"/>
    <w:rsid w:val="002B0317"/>
    <w:rsid w:val="002B04A0"/>
    <w:rsid w:val="002B04B6"/>
    <w:rsid w:val="002B058D"/>
    <w:rsid w:val="002B0915"/>
    <w:rsid w:val="002B0A72"/>
    <w:rsid w:val="002B0B09"/>
    <w:rsid w:val="002B0B5D"/>
    <w:rsid w:val="002B0F56"/>
    <w:rsid w:val="002B1096"/>
    <w:rsid w:val="002B10A8"/>
    <w:rsid w:val="002B13A1"/>
    <w:rsid w:val="002B1653"/>
    <w:rsid w:val="002B169C"/>
    <w:rsid w:val="002B1B0D"/>
    <w:rsid w:val="002B1C81"/>
    <w:rsid w:val="002B238A"/>
    <w:rsid w:val="002B247E"/>
    <w:rsid w:val="002B2631"/>
    <w:rsid w:val="002B266E"/>
    <w:rsid w:val="002B2B2B"/>
    <w:rsid w:val="002B2FCD"/>
    <w:rsid w:val="002B30E9"/>
    <w:rsid w:val="002B3101"/>
    <w:rsid w:val="002B31D8"/>
    <w:rsid w:val="002B3288"/>
    <w:rsid w:val="002B3486"/>
    <w:rsid w:val="002B355C"/>
    <w:rsid w:val="002B38B8"/>
    <w:rsid w:val="002B4617"/>
    <w:rsid w:val="002B471F"/>
    <w:rsid w:val="002B476F"/>
    <w:rsid w:val="002B47C4"/>
    <w:rsid w:val="002B4865"/>
    <w:rsid w:val="002B4B79"/>
    <w:rsid w:val="002B4EDB"/>
    <w:rsid w:val="002B53C8"/>
    <w:rsid w:val="002B5877"/>
    <w:rsid w:val="002B587F"/>
    <w:rsid w:val="002B5996"/>
    <w:rsid w:val="002B5F9B"/>
    <w:rsid w:val="002B609C"/>
    <w:rsid w:val="002B630D"/>
    <w:rsid w:val="002B638B"/>
    <w:rsid w:val="002B63E4"/>
    <w:rsid w:val="002B63FF"/>
    <w:rsid w:val="002B66AC"/>
    <w:rsid w:val="002B6B38"/>
    <w:rsid w:val="002B71D6"/>
    <w:rsid w:val="002B769F"/>
    <w:rsid w:val="002B76BE"/>
    <w:rsid w:val="002B7C2B"/>
    <w:rsid w:val="002B7F25"/>
    <w:rsid w:val="002C00A9"/>
    <w:rsid w:val="002C00AD"/>
    <w:rsid w:val="002C043F"/>
    <w:rsid w:val="002C049C"/>
    <w:rsid w:val="002C052B"/>
    <w:rsid w:val="002C0536"/>
    <w:rsid w:val="002C0622"/>
    <w:rsid w:val="002C070F"/>
    <w:rsid w:val="002C0785"/>
    <w:rsid w:val="002C0902"/>
    <w:rsid w:val="002C0942"/>
    <w:rsid w:val="002C0A09"/>
    <w:rsid w:val="002C0A65"/>
    <w:rsid w:val="002C112D"/>
    <w:rsid w:val="002C172A"/>
    <w:rsid w:val="002C1C62"/>
    <w:rsid w:val="002C1E28"/>
    <w:rsid w:val="002C1F48"/>
    <w:rsid w:val="002C20F4"/>
    <w:rsid w:val="002C2670"/>
    <w:rsid w:val="002C2A4A"/>
    <w:rsid w:val="002C2A6A"/>
    <w:rsid w:val="002C2B68"/>
    <w:rsid w:val="002C2C48"/>
    <w:rsid w:val="002C2C95"/>
    <w:rsid w:val="002C354B"/>
    <w:rsid w:val="002C3868"/>
    <w:rsid w:val="002C3AD1"/>
    <w:rsid w:val="002C3E7D"/>
    <w:rsid w:val="002C3EE6"/>
    <w:rsid w:val="002C4267"/>
    <w:rsid w:val="002C4527"/>
    <w:rsid w:val="002C48D2"/>
    <w:rsid w:val="002C4B6C"/>
    <w:rsid w:val="002C4E6D"/>
    <w:rsid w:val="002C4F28"/>
    <w:rsid w:val="002C5351"/>
    <w:rsid w:val="002C584A"/>
    <w:rsid w:val="002C5BCB"/>
    <w:rsid w:val="002C5DBD"/>
    <w:rsid w:val="002C5EDE"/>
    <w:rsid w:val="002C636B"/>
    <w:rsid w:val="002C662D"/>
    <w:rsid w:val="002C671E"/>
    <w:rsid w:val="002C6A4D"/>
    <w:rsid w:val="002C6ED5"/>
    <w:rsid w:val="002C7434"/>
    <w:rsid w:val="002C77FB"/>
    <w:rsid w:val="002C782D"/>
    <w:rsid w:val="002C7BC6"/>
    <w:rsid w:val="002C7C8B"/>
    <w:rsid w:val="002C7E51"/>
    <w:rsid w:val="002C7F83"/>
    <w:rsid w:val="002D002A"/>
    <w:rsid w:val="002D013A"/>
    <w:rsid w:val="002D01EE"/>
    <w:rsid w:val="002D01FC"/>
    <w:rsid w:val="002D05F7"/>
    <w:rsid w:val="002D0833"/>
    <w:rsid w:val="002D086C"/>
    <w:rsid w:val="002D08E2"/>
    <w:rsid w:val="002D0A4A"/>
    <w:rsid w:val="002D0ABE"/>
    <w:rsid w:val="002D0BBD"/>
    <w:rsid w:val="002D0C2B"/>
    <w:rsid w:val="002D0D8B"/>
    <w:rsid w:val="002D0E0F"/>
    <w:rsid w:val="002D11B3"/>
    <w:rsid w:val="002D1259"/>
    <w:rsid w:val="002D1359"/>
    <w:rsid w:val="002D1460"/>
    <w:rsid w:val="002D1503"/>
    <w:rsid w:val="002D15E2"/>
    <w:rsid w:val="002D1741"/>
    <w:rsid w:val="002D1CBE"/>
    <w:rsid w:val="002D1DA9"/>
    <w:rsid w:val="002D1EDA"/>
    <w:rsid w:val="002D21CE"/>
    <w:rsid w:val="002D21E1"/>
    <w:rsid w:val="002D23B8"/>
    <w:rsid w:val="002D251A"/>
    <w:rsid w:val="002D27D6"/>
    <w:rsid w:val="002D288B"/>
    <w:rsid w:val="002D29C4"/>
    <w:rsid w:val="002D2B95"/>
    <w:rsid w:val="002D2C83"/>
    <w:rsid w:val="002D2D0D"/>
    <w:rsid w:val="002D31FF"/>
    <w:rsid w:val="002D327A"/>
    <w:rsid w:val="002D339D"/>
    <w:rsid w:val="002D381A"/>
    <w:rsid w:val="002D3834"/>
    <w:rsid w:val="002D3876"/>
    <w:rsid w:val="002D3882"/>
    <w:rsid w:val="002D3AA0"/>
    <w:rsid w:val="002D3AC5"/>
    <w:rsid w:val="002D3CF5"/>
    <w:rsid w:val="002D3D5E"/>
    <w:rsid w:val="002D4025"/>
    <w:rsid w:val="002D4096"/>
    <w:rsid w:val="002D4176"/>
    <w:rsid w:val="002D41C2"/>
    <w:rsid w:val="002D4349"/>
    <w:rsid w:val="002D460D"/>
    <w:rsid w:val="002D4F37"/>
    <w:rsid w:val="002D5012"/>
    <w:rsid w:val="002D5046"/>
    <w:rsid w:val="002D5079"/>
    <w:rsid w:val="002D5270"/>
    <w:rsid w:val="002D5294"/>
    <w:rsid w:val="002D5493"/>
    <w:rsid w:val="002D5586"/>
    <w:rsid w:val="002D56C2"/>
    <w:rsid w:val="002D57FE"/>
    <w:rsid w:val="002D5930"/>
    <w:rsid w:val="002D5D0D"/>
    <w:rsid w:val="002D6076"/>
    <w:rsid w:val="002D61BE"/>
    <w:rsid w:val="002D642B"/>
    <w:rsid w:val="002D6610"/>
    <w:rsid w:val="002D671D"/>
    <w:rsid w:val="002D68CD"/>
    <w:rsid w:val="002D6B6C"/>
    <w:rsid w:val="002D7055"/>
    <w:rsid w:val="002D756A"/>
    <w:rsid w:val="002D7896"/>
    <w:rsid w:val="002D7A9B"/>
    <w:rsid w:val="002D7B54"/>
    <w:rsid w:val="002D7D28"/>
    <w:rsid w:val="002D7F86"/>
    <w:rsid w:val="002E008E"/>
    <w:rsid w:val="002E00E5"/>
    <w:rsid w:val="002E02CD"/>
    <w:rsid w:val="002E037A"/>
    <w:rsid w:val="002E05EC"/>
    <w:rsid w:val="002E0CD9"/>
    <w:rsid w:val="002E0DD3"/>
    <w:rsid w:val="002E0E72"/>
    <w:rsid w:val="002E182C"/>
    <w:rsid w:val="002E1B14"/>
    <w:rsid w:val="002E1C79"/>
    <w:rsid w:val="002E22FA"/>
    <w:rsid w:val="002E2383"/>
    <w:rsid w:val="002E2677"/>
    <w:rsid w:val="002E2B2A"/>
    <w:rsid w:val="002E2BDB"/>
    <w:rsid w:val="002E2BF2"/>
    <w:rsid w:val="002E2C50"/>
    <w:rsid w:val="002E2CDD"/>
    <w:rsid w:val="002E2D0D"/>
    <w:rsid w:val="002E2D0E"/>
    <w:rsid w:val="002E2EA5"/>
    <w:rsid w:val="002E3497"/>
    <w:rsid w:val="002E35C7"/>
    <w:rsid w:val="002E3650"/>
    <w:rsid w:val="002E3C64"/>
    <w:rsid w:val="002E3CAD"/>
    <w:rsid w:val="002E3CEB"/>
    <w:rsid w:val="002E3D1F"/>
    <w:rsid w:val="002E3D2F"/>
    <w:rsid w:val="002E3D55"/>
    <w:rsid w:val="002E3D60"/>
    <w:rsid w:val="002E3E31"/>
    <w:rsid w:val="002E4042"/>
    <w:rsid w:val="002E427F"/>
    <w:rsid w:val="002E431C"/>
    <w:rsid w:val="002E460A"/>
    <w:rsid w:val="002E4BF9"/>
    <w:rsid w:val="002E50D2"/>
    <w:rsid w:val="002E519D"/>
    <w:rsid w:val="002E528D"/>
    <w:rsid w:val="002E52B6"/>
    <w:rsid w:val="002E54B8"/>
    <w:rsid w:val="002E56D1"/>
    <w:rsid w:val="002E5973"/>
    <w:rsid w:val="002E59F0"/>
    <w:rsid w:val="002E5D37"/>
    <w:rsid w:val="002E5DBA"/>
    <w:rsid w:val="002E6370"/>
    <w:rsid w:val="002E6373"/>
    <w:rsid w:val="002E6525"/>
    <w:rsid w:val="002E6919"/>
    <w:rsid w:val="002E6B1E"/>
    <w:rsid w:val="002E6D64"/>
    <w:rsid w:val="002E6FF3"/>
    <w:rsid w:val="002E6FFB"/>
    <w:rsid w:val="002E70F3"/>
    <w:rsid w:val="002E716E"/>
    <w:rsid w:val="002E71C6"/>
    <w:rsid w:val="002E734E"/>
    <w:rsid w:val="002E74B0"/>
    <w:rsid w:val="002E74C1"/>
    <w:rsid w:val="002E76E4"/>
    <w:rsid w:val="002E7A65"/>
    <w:rsid w:val="002E7B20"/>
    <w:rsid w:val="002E7D2F"/>
    <w:rsid w:val="002E7F57"/>
    <w:rsid w:val="002F006C"/>
    <w:rsid w:val="002F022E"/>
    <w:rsid w:val="002F03D4"/>
    <w:rsid w:val="002F062B"/>
    <w:rsid w:val="002F0739"/>
    <w:rsid w:val="002F073C"/>
    <w:rsid w:val="002F0ACB"/>
    <w:rsid w:val="002F0B55"/>
    <w:rsid w:val="002F0D97"/>
    <w:rsid w:val="002F0E98"/>
    <w:rsid w:val="002F0F65"/>
    <w:rsid w:val="002F1426"/>
    <w:rsid w:val="002F17FF"/>
    <w:rsid w:val="002F1A5D"/>
    <w:rsid w:val="002F21E3"/>
    <w:rsid w:val="002F220E"/>
    <w:rsid w:val="002F2485"/>
    <w:rsid w:val="002F24B8"/>
    <w:rsid w:val="002F2AEF"/>
    <w:rsid w:val="002F2EAA"/>
    <w:rsid w:val="002F36C2"/>
    <w:rsid w:val="002F3843"/>
    <w:rsid w:val="002F386F"/>
    <w:rsid w:val="002F388D"/>
    <w:rsid w:val="002F38AF"/>
    <w:rsid w:val="002F4004"/>
    <w:rsid w:val="002F4198"/>
    <w:rsid w:val="002F4295"/>
    <w:rsid w:val="002F456C"/>
    <w:rsid w:val="002F4630"/>
    <w:rsid w:val="002F47E6"/>
    <w:rsid w:val="002F484D"/>
    <w:rsid w:val="002F4BE6"/>
    <w:rsid w:val="002F4CC6"/>
    <w:rsid w:val="002F4D06"/>
    <w:rsid w:val="002F4E59"/>
    <w:rsid w:val="002F4EAC"/>
    <w:rsid w:val="002F4EF3"/>
    <w:rsid w:val="002F561E"/>
    <w:rsid w:val="002F5B38"/>
    <w:rsid w:val="002F5F0D"/>
    <w:rsid w:val="002F5F39"/>
    <w:rsid w:val="002F65FE"/>
    <w:rsid w:val="002F6688"/>
    <w:rsid w:val="002F6A32"/>
    <w:rsid w:val="002F6FE4"/>
    <w:rsid w:val="002F730A"/>
    <w:rsid w:val="002F7331"/>
    <w:rsid w:val="002F7466"/>
    <w:rsid w:val="002F74A5"/>
    <w:rsid w:val="002F783B"/>
    <w:rsid w:val="002F7D59"/>
    <w:rsid w:val="002F7F4A"/>
    <w:rsid w:val="0030015D"/>
    <w:rsid w:val="003009D9"/>
    <w:rsid w:val="00300C55"/>
    <w:rsid w:val="00300DDD"/>
    <w:rsid w:val="00300FCA"/>
    <w:rsid w:val="0030109A"/>
    <w:rsid w:val="00301539"/>
    <w:rsid w:val="003017FF"/>
    <w:rsid w:val="003019E6"/>
    <w:rsid w:val="00301A43"/>
    <w:rsid w:val="00301BA9"/>
    <w:rsid w:val="003027CF"/>
    <w:rsid w:val="00302A88"/>
    <w:rsid w:val="00302AF7"/>
    <w:rsid w:val="00302B60"/>
    <w:rsid w:val="00302CE3"/>
    <w:rsid w:val="00302D82"/>
    <w:rsid w:val="00302E83"/>
    <w:rsid w:val="00302FC1"/>
    <w:rsid w:val="00302FF7"/>
    <w:rsid w:val="003031A6"/>
    <w:rsid w:val="00303506"/>
    <w:rsid w:val="00303519"/>
    <w:rsid w:val="003036D5"/>
    <w:rsid w:val="003038EF"/>
    <w:rsid w:val="00303C52"/>
    <w:rsid w:val="00303F51"/>
    <w:rsid w:val="0030415C"/>
    <w:rsid w:val="003041A1"/>
    <w:rsid w:val="0030431E"/>
    <w:rsid w:val="00304363"/>
    <w:rsid w:val="003043E5"/>
    <w:rsid w:val="003044F7"/>
    <w:rsid w:val="0030456A"/>
    <w:rsid w:val="00304678"/>
    <w:rsid w:val="00304815"/>
    <w:rsid w:val="0030485F"/>
    <w:rsid w:val="003049D2"/>
    <w:rsid w:val="00304C73"/>
    <w:rsid w:val="00304E80"/>
    <w:rsid w:val="00304ED7"/>
    <w:rsid w:val="00304FD9"/>
    <w:rsid w:val="00305021"/>
    <w:rsid w:val="0030502B"/>
    <w:rsid w:val="00305066"/>
    <w:rsid w:val="00305264"/>
    <w:rsid w:val="003053D6"/>
    <w:rsid w:val="00305437"/>
    <w:rsid w:val="003055CA"/>
    <w:rsid w:val="00305623"/>
    <w:rsid w:val="003056D5"/>
    <w:rsid w:val="003058C1"/>
    <w:rsid w:val="00305AFC"/>
    <w:rsid w:val="00305D7B"/>
    <w:rsid w:val="00305E77"/>
    <w:rsid w:val="00305EDA"/>
    <w:rsid w:val="00305F2C"/>
    <w:rsid w:val="0030631A"/>
    <w:rsid w:val="00306349"/>
    <w:rsid w:val="0030634C"/>
    <w:rsid w:val="00306468"/>
    <w:rsid w:val="00306496"/>
    <w:rsid w:val="00306985"/>
    <w:rsid w:val="00306C71"/>
    <w:rsid w:val="00306F86"/>
    <w:rsid w:val="0030701C"/>
    <w:rsid w:val="003075D9"/>
    <w:rsid w:val="003078E7"/>
    <w:rsid w:val="0031008C"/>
    <w:rsid w:val="0031027F"/>
    <w:rsid w:val="003102B2"/>
    <w:rsid w:val="00310383"/>
    <w:rsid w:val="00310415"/>
    <w:rsid w:val="00310450"/>
    <w:rsid w:val="00310641"/>
    <w:rsid w:val="003108D5"/>
    <w:rsid w:val="00310D6A"/>
    <w:rsid w:val="00311276"/>
    <w:rsid w:val="0031196A"/>
    <w:rsid w:val="00311BEC"/>
    <w:rsid w:val="00311C4E"/>
    <w:rsid w:val="00311CB8"/>
    <w:rsid w:val="00311E59"/>
    <w:rsid w:val="00311FFD"/>
    <w:rsid w:val="0031232A"/>
    <w:rsid w:val="003123B6"/>
    <w:rsid w:val="00312471"/>
    <w:rsid w:val="003124F0"/>
    <w:rsid w:val="0031251A"/>
    <w:rsid w:val="00312607"/>
    <w:rsid w:val="00312C75"/>
    <w:rsid w:val="00313129"/>
    <w:rsid w:val="003131AF"/>
    <w:rsid w:val="00313445"/>
    <w:rsid w:val="00313600"/>
    <w:rsid w:val="003136F7"/>
    <w:rsid w:val="00313733"/>
    <w:rsid w:val="00314480"/>
    <w:rsid w:val="0031465E"/>
    <w:rsid w:val="003146F2"/>
    <w:rsid w:val="0031470D"/>
    <w:rsid w:val="0031482A"/>
    <w:rsid w:val="00314C0B"/>
    <w:rsid w:val="00314C19"/>
    <w:rsid w:val="00314EE5"/>
    <w:rsid w:val="003152CA"/>
    <w:rsid w:val="00315404"/>
    <w:rsid w:val="0031544D"/>
    <w:rsid w:val="00315495"/>
    <w:rsid w:val="003155AF"/>
    <w:rsid w:val="00315736"/>
    <w:rsid w:val="003157B9"/>
    <w:rsid w:val="00315848"/>
    <w:rsid w:val="00315AEE"/>
    <w:rsid w:val="00315CC2"/>
    <w:rsid w:val="00315F55"/>
    <w:rsid w:val="00315FAD"/>
    <w:rsid w:val="003160F7"/>
    <w:rsid w:val="00316168"/>
    <w:rsid w:val="0031641B"/>
    <w:rsid w:val="00316A07"/>
    <w:rsid w:val="00316A4D"/>
    <w:rsid w:val="00316B30"/>
    <w:rsid w:val="00316D91"/>
    <w:rsid w:val="003171BB"/>
    <w:rsid w:val="003173FE"/>
    <w:rsid w:val="0031745B"/>
    <w:rsid w:val="0031745C"/>
    <w:rsid w:val="00317686"/>
    <w:rsid w:val="0031771D"/>
    <w:rsid w:val="0031786A"/>
    <w:rsid w:val="0031799A"/>
    <w:rsid w:val="00317B8E"/>
    <w:rsid w:val="00317C64"/>
    <w:rsid w:val="00317FF0"/>
    <w:rsid w:val="00320362"/>
    <w:rsid w:val="003204E9"/>
    <w:rsid w:val="003204F5"/>
    <w:rsid w:val="00320637"/>
    <w:rsid w:val="0032063A"/>
    <w:rsid w:val="00320A7D"/>
    <w:rsid w:val="00320E75"/>
    <w:rsid w:val="00320EEC"/>
    <w:rsid w:val="003211E9"/>
    <w:rsid w:val="003212FA"/>
    <w:rsid w:val="0032152C"/>
    <w:rsid w:val="00321651"/>
    <w:rsid w:val="00321671"/>
    <w:rsid w:val="00321BA0"/>
    <w:rsid w:val="0032205E"/>
    <w:rsid w:val="003227A3"/>
    <w:rsid w:val="00322916"/>
    <w:rsid w:val="00322C82"/>
    <w:rsid w:val="00323129"/>
    <w:rsid w:val="00323156"/>
    <w:rsid w:val="00323174"/>
    <w:rsid w:val="003231EA"/>
    <w:rsid w:val="00323277"/>
    <w:rsid w:val="00323934"/>
    <w:rsid w:val="00323962"/>
    <w:rsid w:val="00323C44"/>
    <w:rsid w:val="00323DE6"/>
    <w:rsid w:val="0032405A"/>
    <w:rsid w:val="00324347"/>
    <w:rsid w:val="00324446"/>
    <w:rsid w:val="00324742"/>
    <w:rsid w:val="00324766"/>
    <w:rsid w:val="00324827"/>
    <w:rsid w:val="00324938"/>
    <w:rsid w:val="00324AC9"/>
    <w:rsid w:val="00324E05"/>
    <w:rsid w:val="00324FC5"/>
    <w:rsid w:val="0032526C"/>
    <w:rsid w:val="0032549A"/>
    <w:rsid w:val="00325840"/>
    <w:rsid w:val="003259F6"/>
    <w:rsid w:val="00325A9F"/>
    <w:rsid w:val="00325F79"/>
    <w:rsid w:val="0032602B"/>
    <w:rsid w:val="003261D6"/>
    <w:rsid w:val="00326262"/>
    <w:rsid w:val="003264E3"/>
    <w:rsid w:val="0032657A"/>
    <w:rsid w:val="003265A3"/>
    <w:rsid w:val="0032661F"/>
    <w:rsid w:val="003266DA"/>
    <w:rsid w:val="003267F6"/>
    <w:rsid w:val="003268CC"/>
    <w:rsid w:val="00326BFF"/>
    <w:rsid w:val="0032713B"/>
    <w:rsid w:val="003271D1"/>
    <w:rsid w:val="00327271"/>
    <w:rsid w:val="003275EC"/>
    <w:rsid w:val="00330A76"/>
    <w:rsid w:val="003311FE"/>
    <w:rsid w:val="00331276"/>
    <w:rsid w:val="00331364"/>
    <w:rsid w:val="0033156F"/>
    <w:rsid w:val="003316BB"/>
    <w:rsid w:val="003319BF"/>
    <w:rsid w:val="00331A17"/>
    <w:rsid w:val="00331BDC"/>
    <w:rsid w:val="003320D5"/>
    <w:rsid w:val="003321AF"/>
    <w:rsid w:val="003323A3"/>
    <w:rsid w:val="00332489"/>
    <w:rsid w:val="003327B5"/>
    <w:rsid w:val="00332969"/>
    <w:rsid w:val="00332AB3"/>
    <w:rsid w:val="00332AFB"/>
    <w:rsid w:val="00332BBC"/>
    <w:rsid w:val="00332DE2"/>
    <w:rsid w:val="00332E62"/>
    <w:rsid w:val="003330D2"/>
    <w:rsid w:val="0033350D"/>
    <w:rsid w:val="00333DF3"/>
    <w:rsid w:val="00333EC9"/>
    <w:rsid w:val="00333F13"/>
    <w:rsid w:val="003341DA"/>
    <w:rsid w:val="003342B9"/>
    <w:rsid w:val="003343D4"/>
    <w:rsid w:val="00334475"/>
    <w:rsid w:val="00334493"/>
    <w:rsid w:val="00334520"/>
    <w:rsid w:val="00334561"/>
    <w:rsid w:val="0033459E"/>
    <w:rsid w:val="003349D6"/>
    <w:rsid w:val="00334B08"/>
    <w:rsid w:val="00334BEC"/>
    <w:rsid w:val="00334ED7"/>
    <w:rsid w:val="003350D2"/>
    <w:rsid w:val="0033518D"/>
    <w:rsid w:val="003351BD"/>
    <w:rsid w:val="00335229"/>
    <w:rsid w:val="00335296"/>
    <w:rsid w:val="0033549E"/>
    <w:rsid w:val="003356D0"/>
    <w:rsid w:val="00335800"/>
    <w:rsid w:val="00335876"/>
    <w:rsid w:val="00335886"/>
    <w:rsid w:val="00335C2A"/>
    <w:rsid w:val="00335EE4"/>
    <w:rsid w:val="00335F24"/>
    <w:rsid w:val="00335FE8"/>
    <w:rsid w:val="0033634E"/>
    <w:rsid w:val="003366C1"/>
    <w:rsid w:val="003369FE"/>
    <w:rsid w:val="00336A66"/>
    <w:rsid w:val="00336BE1"/>
    <w:rsid w:val="00336DCF"/>
    <w:rsid w:val="00336F74"/>
    <w:rsid w:val="00337009"/>
    <w:rsid w:val="003370DC"/>
    <w:rsid w:val="00337503"/>
    <w:rsid w:val="00337600"/>
    <w:rsid w:val="00337666"/>
    <w:rsid w:val="0033769C"/>
    <w:rsid w:val="0033789C"/>
    <w:rsid w:val="00337B5F"/>
    <w:rsid w:val="00337B75"/>
    <w:rsid w:val="00337EE2"/>
    <w:rsid w:val="00337F82"/>
    <w:rsid w:val="00340610"/>
    <w:rsid w:val="003406B4"/>
    <w:rsid w:val="003407FA"/>
    <w:rsid w:val="003409A5"/>
    <w:rsid w:val="00340A93"/>
    <w:rsid w:val="00340C78"/>
    <w:rsid w:val="00340D66"/>
    <w:rsid w:val="0034102E"/>
    <w:rsid w:val="00341031"/>
    <w:rsid w:val="003411A2"/>
    <w:rsid w:val="003411D1"/>
    <w:rsid w:val="003414B1"/>
    <w:rsid w:val="003414C0"/>
    <w:rsid w:val="0034160A"/>
    <w:rsid w:val="0034189C"/>
    <w:rsid w:val="003419F4"/>
    <w:rsid w:val="00341EA1"/>
    <w:rsid w:val="00342088"/>
    <w:rsid w:val="003423B5"/>
    <w:rsid w:val="00342481"/>
    <w:rsid w:val="003424A1"/>
    <w:rsid w:val="00342503"/>
    <w:rsid w:val="0034298C"/>
    <w:rsid w:val="00342A61"/>
    <w:rsid w:val="00342EE5"/>
    <w:rsid w:val="003430C7"/>
    <w:rsid w:val="0034322F"/>
    <w:rsid w:val="00343365"/>
    <w:rsid w:val="00343472"/>
    <w:rsid w:val="003436AA"/>
    <w:rsid w:val="00343EDA"/>
    <w:rsid w:val="0034431A"/>
    <w:rsid w:val="00344A0F"/>
    <w:rsid w:val="00344CAA"/>
    <w:rsid w:val="00344F99"/>
    <w:rsid w:val="003451CB"/>
    <w:rsid w:val="00345208"/>
    <w:rsid w:val="003452E9"/>
    <w:rsid w:val="003454ED"/>
    <w:rsid w:val="00345B54"/>
    <w:rsid w:val="00345C03"/>
    <w:rsid w:val="00345C2A"/>
    <w:rsid w:val="00345DB6"/>
    <w:rsid w:val="00345F32"/>
    <w:rsid w:val="00345FEA"/>
    <w:rsid w:val="00346327"/>
    <w:rsid w:val="00346970"/>
    <w:rsid w:val="00346AE8"/>
    <w:rsid w:val="00346BDD"/>
    <w:rsid w:val="00346C6B"/>
    <w:rsid w:val="00346DEF"/>
    <w:rsid w:val="00346F9D"/>
    <w:rsid w:val="00347013"/>
    <w:rsid w:val="003474FD"/>
    <w:rsid w:val="003475A9"/>
    <w:rsid w:val="003477BE"/>
    <w:rsid w:val="00347900"/>
    <w:rsid w:val="00347D56"/>
    <w:rsid w:val="00347EB9"/>
    <w:rsid w:val="003501D1"/>
    <w:rsid w:val="00350210"/>
    <w:rsid w:val="00350282"/>
    <w:rsid w:val="003502EB"/>
    <w:rsid w:val="00350306"/>
    <w:rsid w:val="003503CE"/>
    <w:rsid w:val="0035057E"/>
    <w:rsid w:val="003505F1"/>
    <w:rsid w:val="0035079D"/>
    <w:rsid w:val="0035098A"/>
    <w:rsid w:val="00350A36"/>
    <w:rsid w:val="00350AA7"/>
    <w:rsid w:val="00350B04"/>
    <w:rsid w:val="00350BE7"/>
    <w:rsid w:val="00350C0B"/>
    <w:rsid w:val="00350CEB"/>
    <w:rsid w:val="00350F2B"/>
    <w:rsid w:val="00351201"/>
    <w:rsid w:val="00351271"/>
    <w:rsid w:val="00351456"/>
    <w:rsid w:val="00351573"/>
    <w:rsid w:val="003515A2"/>
    <w:rsid w:val="0035182C"/>
    <w:rsid w:val="00351937"/>
    <w:rsid w:val="00351B16"/>
    <w:rsid w:val="00351DD4"/>
    <w:rsid w:val="00351E92"/>
    <w:rsid w:val="00352092"/>
    <w:rsid w:val="00352196"/>
    <w:rsid w:val="003521A8"/>
    <w:rsid w:val="0035246C"/>
    <w:rsid w:val="00352B6E"/>
    <w:rsid w:val="00352ED1"/>
    <w:rsid w:val="00352F4F"/>
    <w:rsid w:val="00353265"/>
    <w:rsid w:val="00353569"/>
    <w:rsid w:val="003538A4"/>
    <w:rsid w:val="003538AE"/>
    <w:rsid w:val="003539BA"/>
    <w:rsid w:val="00353AE9"/>
    <w:rsid w:val="00353B76"/>
    <w:rsid w:val="00353D72"/>
    <w:rsid w:val="00353DF6"/>
    <w:rsid w:val="00353EB9"/>
    <w:rsid w:val="003541AC"/>
    <w:rsid w:val="003541D0"/>
    <w:rsid w:val="0035422C"/>
    <w:rsid w:val="003544F0"/>
    <w:rsid w:val="00354613"/>
    <w:rsid w:val="00354628"/>
    <w:rsid w:val="0035468C"/>
    <w:rsid w:val="00354C8E"/>
    <w:rsid w:val="00354D94"/>
    <w:rsid w:val="00354F68"/>
    <w:rsid w:val="003552CC"/>
    <w:rsid w:val="00355371"/>
    <w:rsid w:val="003555D6"/>
    <w:rsid w:val="0035586F"/>
    <w:rsid w:val="00355C17"/>
    <w:rsid w:val="00355CD6"/>
    <w:rsid w:val="00356445"/>
    <w:rsid w:val="003564CC"/>
    <w:rsid w:val="00356E51"/>
    <w:rsid w:val="003572BF"/>
    <w:rsid w:val="00357732"/>
    <w:rsid w:val="00357742"/>
    <w:rsid w:val="003577B0"/>
    <w:rsid w:val="00357805"/>
    <w:rsid w:val="003578CA"/>
    <w:rsid w:val="0035799F"/>
    <w:rsid w:val="00357D65"/>
    <w:rsid w:val="00357FC2"/>
    <w:rsid w:val="00360082"/>
    <w:rsid w:val="0036033F"/>
    <w:rsid w:val="00360437"/>
    <w:rsid w:val="00360612"/>
    <w:rsid w:val="00360692"/>
    <w:rsid w:val="0036085B"/>
    <w:rsid w:val="00361D4A"/>
    <w:rsid w:val="00361F8B"/>
    <w:rsid w:val="003629C0"/>
    <w:rsid w:val="00362D4F"/>
    <w:rsid w:val="00362E76"/>
    <w:rsid w:val="003630F1"/>
    <w:rsid w:val="00363165"/>
    <w:rsid w:val="003632CF"/>
    <w:rsid w:val="0036330B"/>
    <w:rsid w:val="0036344B"/>
    <w:rsid w:val="003634C9"/>
    <w:rsid w:val="00363756"/>
    <w:rsid w:val="00363B1C"/>
    <w:rsid w:val="00363C34"/>
    <w:rsid w:val="00363FA2"/>
    <w:rsid w:val="00363FC7"/>
    <w:rsid w:val="003640CA"/>
    <w:rsid w:val="003641F0"/>
    <w:rsid w:val="003642FC"/>
    <w:rsid w:val="00364429"/>
    <w:rsid w:val="003647BB"/>
    <w:rsid w:val="00364B4C"/>
    <w:rsid w:val="00364BA9"/>
    <w:rsid w:val="00364CE2"/>
    <w:rsid w:val="00364D32"/>
    <w:rsid w:val="00364FBE"/>
    <w:rsid w:val="0036506C"/>
    <w:rsid w:val="00365373"/>
    <w:rsid w:val="003654DD"/>
    <w:rsid w:val="00365570"/>
    <w:rsid w:val="0036559F"/>
    <w:rsid w:val="003655B4"/>
    <w:rsid w:val="00365826"/>
    <w:rsid w:val="003658EF"/>
    <w:rsid w:val="00366113"/>
    <w:rsid w:val="0036621F"/>
    <w:rsid w:val="003669E8"/>
    <w:rsid w:val="00366B90"/>
    <w:rsid w:val="00366C59"/>
    <w:rsid w:val="00366E40"/>
    <w:rsid w:val="00366F50"/>
    <w:rsid w:val="003671F2"/>
    <w:rsid w:val="00367B50"/>
    <w:rsid w:val="00370121"/>
    <w:rsid w:val="003704C7"/>
    <w:rsid w:val="00370860"/>
    <w:rsid w:val="00370865"/>
    <w:rsid w:val="00370867"/>
    <w:rsid w:val="00370889"/>
    <w:rsid w:val="003709C8"/>
    <w:rsid w:val="00370BA8"/>
    <w:rsid w:val="00370C73"/>
    <w:rsid w:val="0037108F"/>
    <w:rsid w:val="0037133B"/>
    <w:rsid w:val="00371691"/>
    <w:rsid w:val="00371757"/>
    <w:rsid w:val="0037185F"/>
    <w:rsid w:val="003718E0"/>
    <w:rsid w:val="00371991"/>
    <w:rsid w:val="003719AB"/>
    <w:rsid w:val="003719CE"/>
    <w:rsid w:val="00371F8A"/>
    <w:rsid w:val="0037219D"/>
    <w:rsid w:val="0037220B"/>
    <w:rsid w:val="0037246C"/>
    <w:rsid w:val="00372699"/>
    <w:rsid w:val="0037286D"/>
    <w:rsid w:val="003728BF"/>
    <w:rsid w:val="00372A78"/>
    <w:rsid w:val="00373245"/>
    <w:rsid w:val="0037347C"/>
    <w:rsid w:val="00373488"/>
    <w:rsid w:val="003736A0"/>
    <w:rsid w:val="00373837"/>
    <w:rsid w:val="0037392D"/>
    <w:rsid w:val="00373949"/>
    <w:rsid w:val="00373E30"/>
    <w:rsid w:val="00373E37"/>
    <w:rsid w:val="00373ED5"/>
    <w:rsid w:val="0037458D"/>
    <w:rsid w:val="003745C5"/>
    <w:rsid w:val="003747FC"/>
    <w:rsid w:val="00374E0D"/>
    <w:rsid w:val="00374F59"/>
    <w:rsid w:val="003750DF"/>
    <w:rsid w:val="00375213"/>
    <w:rsid w:val="0037526F"/>
    <w:rsid w:val="00375424"/>
    <w:rsid w:val="0037575B"/>
    <w:rsid w:val="003757D2"/>
    <w:rsid w:val="0037598E"/>
    <w:rsid w:val="00375AD4"/>
    <w:rsid w:val="00375F17"/>
    <w:rsid w:val="003760FE"/>
    <w:rsid w:val="003761F9"/>
    <w:rsid w:val="00376323"/>
    <w:rsid w:val="00376462"/>
    <w:rsid w:val="003764F7"/>
    <w:rsid w:val="00376551"/>
    <w:rsid w:val="00376831"/>
    <w:rsid w:val="00376A89"/>
    <w:rsid w:val="00376BF9"/>
    <w:rsid w:val="00376C4A"/>
    <w:rsid w:val="00376D67"/>
    <w:rsid w:val="003770A3"/>
    <w:rsid w:val="00377113"/>
    <w:rsid w:val="003772EC"/>
    <w:rsid w:val="0037734D"/>
    <w:rsid w:val="003775FC"/>
    <w:rsid w:val="0037763F"/>
    <w:rsid w:val="003777E5"/>
    <w:rsid w:val="00377888"/>
    <w:rsid w:val="00377A07"/>
    <w:rsid w:val="00377A4A"/>
    <w:rsid w:val="00377D1A"/>
    <w:rsid w:val="00380383"/>
    <w:rsid w:val="003803CE"/>
    <w:rsid w:val="003805DF"/>
    <w:rsid w:val="0038090E"/>
    <w:rsid w:val="0038093E"/>
    <w:rsid w:val="00380C4B"/>
    <w:rsid w:val="00381179"/>
    <w:rsid w:val="003811F7"/>
    <w:rsid w:val="003814D5"/>
    <w:rsid w:val="003815BC"/>
    <w:rsid w:val="00381A6C"/>
    <w:rsid w:val="00381ACF"/>
    <w:rsid w:val="00381B15"/>
    <w:rsid w:val="0038212C"/>
    <w:rsid w:val="00382144"/>
    <w:rsid w:val="00382215"/>
    <w:rsid w:val="00382241"/>
    <w:rsid w:val="003822B4"/>
    <w:rsid w:val="00382565"/>
    <w:rsid w:val="003825EB"/>
    <w:rsid w:val="0038276B"/>
    <w:rsid w:val="0038290F"/>
    <w:rsid w:val="0038299B"/>
    <w:rsid w:val="00382A0B"/>
    <w:rsid w:val="00382B66"/>
    <w:rsid w:val="00382BFC"/>
    <w:rsid w:val="00382E5F"/>
    <w:rsid w:val="0038341A"/>
    <w:rsid w:val="0038347A"/>
    <w:rsid w:val="003836A5"/>
    <w:rsid w:val="00383979"/>
    <w:rsid w:val="00383B29"/>
    <w:rsid w:val="00383B2F"/>
    <w:rsid w:val="00383B5E"/>
    <w:rsid w:val="00383CC3"/>
    <w:rsid w:val="00383D00"/>
    <w:rsid w:val="00383EA7"/>
    <w:rsid w:val="00384276"/>
    <w:rsid w:val="00384402"/>
    <w:rsid w:val="003844AA"/>
    <w:rsid w:val="00384574"/>
    <w:rsid w:val="0038468F"/>
    <w:rsid w:val="0038470B"/>
    <w:rsid w:val="003847CC"/>
    <w:rsid w:val="003847E4"/>
    <w:rsid w:val="0038492F"/>
    <w:rsid w:val="00384A0C"/>
    <w:rsid w:val="00384B3F"/>
    <w:rsid w:val="00384C0F"/>
    <w:rsid w:val="00384DAD"/>
    <w:rsid w:val="00384E0F"/>
    <w:rsid w:val="003850BB"/>
    <w:rsid w:val="00385190"/>
    <w:rsid w:val="003851D7"/>
    <w:rsid w:val="00385537"/>
    <w:rsid w:val="0038559D"/>
    <w:rsid w:val="0038589A"/>
    <w:rsid w:val="00385D22"/>
    <w:rsid w:val="00385DC1"/>
    <w:rsid w:val="0038606D"/>
    <w:rsid w:val="00386186"/>
    <w:rsid w:val="0038634C"/>
    <w:rsid w:val="00386591"/>
    <w:rsid w:val="003865B9"/>
    <w:rsid w:val="00386703"/>
    <w:rsid w:val="0038671B"/>
    <w:rsid w:val="00386BD3"/>
    <w:rsid w:val="00386C92"/>
    <w:rsid w:val="00386FCD"/>
    <w:rsid w:val="00387050"/>
    <w:rsid w:val="0038716C"/>
    <w:rsid w:val="003876CF"/>
    <w:rsid w:val="00387788"/>
    <w:rsid w:val="003879F1"/>
    <w:rsid w:val="0039015F"/>
    <w:rsid w:val="00390429"/>
    <w:rsid w:val="003905C2"/>
    <w:rsid w:val="00390635"/>
    <w:rsid w:val="00390946"/>
    <w:rsid w:val="00390DEB"/>
    <w:rsid w:val="00391283"/>
    <w:rsid w:val="003912B9"/>
    <w:rsid w:val="00391596"/>
    <w:rsid w:val="00391650"/>
    <w:rsid w:val="0039189C"/>
    <w:rsid w:val="00391908"/>
    <w:rsid w:val="00391C4B"/>
    <w:rsid w:val="00391CF9"/>
    <w:rsid w:val="00391E30"/>
    <w:rsid w:val="003922C4"/>
    <w:rsid w:val="00392716"/>
    <w:rsid w:val="0039274D"/>
    <w:rsid w:val="00392853"/>
    <w:rsid w:val="00392986"/>
    <w:rsid w:val="003929D8"/>
    <w:rsid w:val="00392F92"/>
    <w:rsid w:val="003930C4"/>
    <w:rsid w:val="003931D9"/>
    <w:rsid w:val="00393647"/>
    <w:rsid w:val="00393B13"/>
    <w:rsid w:val="00393BDE"/>
    <w:rsid w:val="00393DD3"/>
    <w:rsid w:val="00393F28"/>
    <w:rsid w:val="0039408A"/>
    <w:rsid w:val="0039425A"/>
    <w:rsid w:val="003942D9"/>
    <w:rsid w:val="003942ED"/>
    <w:rsid w:val="00394318"/>
    <w:rsid w:val="003944CE"/>
    <w:rsid w:val="003945CC"/>
    <w:rsid w:val="00394712"/>
    <w:rsid w:val="00394998"/>
    <w:rsid w:val="00394ED3"/>
    <w:rsid w:val="003951F1"/>
    <w:rsid w:val="00395407"/>
    <w:rsid w:val="0039546B"/>
    <w:rsid w:val="003954AF"/>
    <w:rsid w:val="003955C8"/>
    <w:rsid w:val="003955D7"/>
    <w:rsid w:val="003955DB"/>
    <w:rsid w:val="0039571D"/>
    <w:rsid w:val="003957AD"/>
    <w:rsid w:val="003957C1"/>
    <w:rsid w:val="00395B08"/>
    <w:rsid w:val="003960F5"/>
    <w:rsid w:val="003963C5"/>
    <w:rsid w:val="00396697"/>
    <w:rsid w:val="00396BB7"/>
    <w:rsid w:val="00396C5D"/>
    <w:rsid w:val="00396E05"/>
    <w:rsid w:val="00396F4F"/>
    <w:rsid w:val="003976B3"/>
    <w:rsid w:val="00397A83"/>
    <w:rsid w:val="00397A86"/>
    <w:rsid w:val="00397AA1"/>
    <w:rsid w:val="00397CA3"/>
    <w:rsid w:val="00397FB5"/>
    <w:rsid w:val="003A0021"/>
    <w:rsid w:val="003A021A"/>
    <w:rsid w:val="003A0515"/>
    <w:rsid w:val="003A07D4"/>
    <w:rsid w:val="003A07EA"/>
    <w:rsid w:val="003A084F"/>
    <w:rsid w:val="003A08B6"/>
    <w:rsid w:val="003A0D22"/>
    <w:rsid w:val="003A0E2B"/>
    <w:rsid w:val="003A0ECC"/>
    <w:rsid w:val="003A1037"/>
    <w:rsid w:val="003A10AA"/>
    <w:rsid w:val="003A10ED"/>
    <w:rsid w:val="003A13B8"/>
    <w:rsid w:val="003A16D3"/>
    <w:rsid w:val="003A192C"/>
    <w:rsid w:val="003A1AF3"/>
    <w:rsid w:val="003A1B96"/>
    <w:rsid w:val="003A1BA6"/>
    <w:rsid w:val="003A1D77"/>
    <w:rsid w:val="003A1E4A"/>
    <w:rsid w:val="003A1E5E"/>
    <w:rsid w:val="003A202D"/>
    <w:rsid w:val="003A23FB"/>
    <w:rsid w:val="003A24E3"/>
    <w:rsid w:val="003A2633"/>
    <w:rsid w:val="003A2648"/>
    <w:rsid w:val="003A2691"/>
    <w:rsid w:val="003A2784"/>
    <w:rsid w:val="003A2866"/>
    <w:rsid w:val="003A2929"/>
    <w:rsid w:val="003A2A57"/>
    <w:rsid w:val="003A2B28"/>
    <w:rsid w:val="003A2CBA"/>
    <w:rsid w:val="003A30A9"/>
    <w:rsid w:val="003A30BB"/>
    <w:rsid w:val="003A31B0"/>
    <w:rsid w:val="003A32DA"/>
    <w:rsid w:val="003A348B"/>
    <w:rsid w:val="003A3592"/>
    <w:rsid w:val="003A37D0"/>
    <w:rsid w:val="003A39BB"/>
    <w:rsid w:val="003A3FFB"/>
    <w:rsid w:val="003A4077"/>
    <w:rsid w:val="003A40F0"/>
    <w:rsid w:val="003A4399"/>
    <w:rsid w:val="003A43C9"/>
    <w:rsid w:val="003A43F9"/>
    <w:rsid w:val="003A4775"/>
    <w:rsid w:val="003A4BBD"/>
    <w:rsid w:val="003A4E7E"/>
    <w:rsid w:val="003A5237"/>
    <w:rsid w:val="003A525B"/>
    <w:rsid w:val="003A52B9"/>
    <w:rsid w:val="003A5352"/>
    <w:rsid w:val="003A57B7"/>
    <w:rsid w:val="003A5B23"/>
    <w:rsid w:val="003A5BD2"/>
    <w:rsid w:val="003A5C05"/>
    <w:rsid w:val="003A5D1F"/>
    <w:rsid w:val="003A5DD3"/>
    <w:rsid w:val="003A5F25"/>
    <w:rsid w:val="003A5FA1"/>
    <w:rsid w:val="003A62C0"/>
    <w:rsid w:val="003A63E7"/>
    <w:rsid w:val="003A6485"/>
    <w:rsid w:val="003A672F"/>
    <w:rsid w:val="003A6A50"/>
    <w:rsid w:val="003A6AB8"/>
    <w:rsid w:val="003A6C06"/>
    <w:rsid w:val="003A6EDB"/>
    <w:rsid w:val="003A6F71"/>
    <w:rsid w:val="003A7139"/>
    <w:rsid w:val="003A7253"/>
    <w:rsid w:val="003A7689"/>
    <w:rsid w:val="003A76D2"/>
    <w:rsid w:val="003A784D"/>
    <w:rsid w:val="003A7950"/>
    <w:rsid w:val="003A7A00"/>
    <w:rsid w:val="003A7C29"/>
    <w:rsid w:val="003A7ED7"/>
    <w:rsid w:val="003B0052"/>
    <w:rsid w:val="003B00CA"/>
    <w:rsid w:val="003B011E"/>
    <w:rsid w:val="003B029A"/>
    <w:rsid w:val="003B040F"/>
    <w:rsid w:val="003B0746"/>
    <w:rsid w:val="003B07CA"/>
    <w:rsid w:val="003B07EA"/>
    <w:rsid w:val="003B0AC5"/>
    <w:rsid w:val="003B0B6D"/>
    <w:rsid w:val="003B0C45"/>
    <w:rsid w:val="003B0F51"/>
    <w:rsid w:val="003B0FA3"/>
    <w:rsid w:val="003B1226"/>
    <w:rsid w:val="003B1300"/>
    <w:rsid w:val="003B1316"/>
    <w:rsid w:val="003B17FB"/>
    <w:rsid w:val="003B18BD"/>
    <w:rsid w:val="003B1B60"/>
    <w:rsid w:val="003B1DC1"/>
    <w:rsid w:val="003B2577"/>
    <w:rsid w:val="003B25AF"/>
    <w:rsid w:val="003B299A"/>
    <w:rsid w:val="003B2AE2"/>
    <w:rsid w:val="003B2C9A"/>
    <w:rsid w:val="003B2D59"/>
    <w:rsid w:val="003B3056"/>
    <w:rsid w:val="003B310E"/>
    <w:rsid w:val="003B3152"/>
    <w:rsid w:val="003B31AE"/>
    <w:rsid w:val="003B31F9"/>
    <w:rsid w:val="003B323F"/>
    <w:rsid w:val="003B3256"/>
    <w:rsid w:val="003B327A"/>
    <w:rsid w:val="003B32F2"/>
    <w:rsid w:val="003B3453"/>
    <w:rsid w:val="003B374B"/>
    <w:rsid w:val="003B3943"/>
    <w:rsid w:val="003B3C95"/>
    <w:rsid w:val="003B3D0C"/>
    <w:rsid w:val="003B3E12"/>
    <w:rsid w:val="003B3F63"/>
    <w:rsid w:val="003B4092"/>
    <w:rsid w:val="003B42A3"/>
    <w:rsid w:val="003B4358"/>
    <w:rsid w:val="003B45E0"/>
    <w:rsid w:val="003B4950"/>
    <w:rsid w:val="003B4A39"/>
    <w:rsid w:val="003B4C0C"/>
    <w:rsid w:val="003B4CE6"/>
    <w:rsid w:val="003B5438"/>
    <w:rsid w:val="003B54BE"/>
    <w:rsid w:val="003B5551"/>
    <w:rsid w:val="003B55C2"/>
    <w:rsid w:val="003B55D8"/>
    <w:rsid w:val="003B5BA7"/>
    <w:rsid w:val="003B6259"/>
    <w:rsid w:val="003B63EB"/>
    <w:rsid w:val="003B6488"/>
    <w:rsid w:val="003B65A5"/>
    <w:rsid w:val="003B660D"/>
    <w:rsid w:val="003B6810"/>
    <w:rsid w:val="003B6D49"/>
    <w:rsid w:val="003B6D9A"/>
    <w:rsid w:val="003B6DA3"/>
    <w:rsid w:val="003B6FC0"/>
    <w:rsid w:val="003B73CE"/>
    <w:rsid w:val="003B7532"/>
    <w:rsid w:val="003B782E"/>
    <w:rsid w:val="003B7892"/>
    <w:rsid w:val="003B7960"/>
    <w:rsid w:val="003B7A4C"/>
    <w:rsid w:val="003B7BC4"/>
    <w:rsid w:val="003C0131"/>
    <w:rsid w:val="003C0195"/>
    <w:rsid w:val="003C01EB"/>
    <w:rsid w:val="003C042E"/>
    <w:rsid w:val="003C0467"/>
    <w:rsid w:val="003C07B0"/>
    <w:rsid w:val="003C083D"/>
    <w:rsid w:val="003C0A5E"/>
    <w:rsid w:val="003C0B0B"/>
    <w:rsid w:val="003C0C74"/>
    <w:rsid w:val="003C0E22"/>
    <w:rsid w:val="003C0F47"/>
    <w:rsid w:val="003C1014"/>
    <w:rsid w:val="003C1022"/>
    <w:rsid w:val="003C1A62"/>
    <w:rsid w:val="003C1A8F"/>
    <w:rsid w:val="003C1BC4"/>
    <w:rsid w:val="003C1E07"/>
    <w:rsid w:val="003C1EB7"/>
    <w:rsid w:val="003C266B"/>
    <w:rsid w:val="003C28A8"/>
    <w:rsid w:val="003C2C53"/>
    <w:rsid w:val="003C2FDA"/>
    <w:rsid w:val="003C2FF5"/>
    <w:rsid w:val="003C37E9"/>
    <w:rsid w:val="003C3B85"/>
    <w:rsid w:val="003C3C1B"/>
    <w:rsid w:val="003C3FFA"/>
    <w:rsid w:val="003C4347"/>
    <w:rsid w:val="003C4408"/>
    <w:rsid w:val="003C45F0"/>
    <w:rsid w:val="003C469C"/>
    <w:rsid w:val="003C4874"/>
    <w:rsid w:val="003C4A93"/>
    <w:rsid w:val="003C4B0E"/>
    <w:rsid w:val="003C50FE"/>
    <w:rsid w:val="003C525D"/>
    <w:rsid w:val="003C5568"/>
    <w:rsid w:val="003C5A63"/>
    <w:rsid w:val="003C5AD8"/>
    <w:rsid w:val="003C5BE7"/>
    <w:rsid w:val="003C5DF1"/>
    <w:rsid w:val="003C5F8B"/>
    <w:rsid w:val="003C60B3"/>
    <w:rsid w:val="003C60B8"/>
    <w:rsid w:val="003C6304"/>
    <w:rsid w:val="003C6380"/>
    <w:rsid w:val="003C67FB"/>
    <w:rsid w:val="003C6ACE"/>
    <w:rsid w:val="003C6B07"/>
    <w:rsid w:val="003C6C14"/>
    <w:rsid w:val="003C6C47"/>
    <w:rsid w:val="003C6E46"/>
    <w:rsid w:val="003C6EB8"/>
    <w:rsid w:val="003C7148"/>
    <w:rsid w:val="003C7622"/>
    <w:rsid w:val="003C7A37"/>
    <w:rsid w:val="003C7AE3"/>
    <w:rsid w:val="003C7C11"/>
    <w:rsid w:val="003C7F04"/>
    <w:rsid w:val="003C7F67"/>
    <w:rsid w:val="003C7F7E"/>
    <w:rsid w:val="003D00A6"/>
    <w:rsid w:val="003D0130"/>
    <w:rsid w:val="003D084D"/>
    <w:rsid w:val="003D0ABF"/>
    <w:rsid w:val="003D0B89"/>
    <w:rsid w:val="003D0CCA"/>
    <w:rsid w:val="003D0E5C"/>
    <w:rsid w:val="003D1018"/>
    <w:rsid w:val="003D1147"/>
    <w:rsid w:val="003D126A"/>
    <w:rsid w:val="003D130F"/>
    <w:rsid w:val="003D1A1A"/>
    <w:rsid w:val="003D1E31"/>
    <w:rsid w:val="003D1FFC"/>
    <w:rsid w:val="003D207D"/>
    <w:rsid w:val="003D2100"/>
    <w:rsid w:val="003D210B"/>
    <w:rsid w:val="003D21B9"/>
    <w:rsid w:val="003D21D7"/>
    <w:rsid w:val="003D2344"/>
    <w:rsid w:val="003D2461"/>
    <w:rsid w:val="003D265B"/>
    <w:rsid w:val="003D2767"/>
    <w:rsid w:val="003D27AA"/>
    <w:rsid w:val="003D29E6"/>
    <w:rsid w:val="003D2DA1"/>
    <w:rsid w:val="003D2DD8"/>
    <w:rsid w:val="003D2F00"/>
    <w:rsid w:val="003D33BB"/>
    <w:rsid w:val="003D35BC"/>
    <w:rsid w:val="003D38F8"/>
    <w:rsid w:val="003D3C0B"/>
    <w:rsid w:val="003D4484"/>
    <w:rsid w:val="003D48CB"/>
    <w:rsid w:val="003D4AE7"/>
    <w:rsid w:val="003D4E16"/>
    <w:rsid w:val="003D50D6"/>
    <w:rsid w:val="003D52FB"/>
    <w:rsid w:val="003D55E8"/>
    <w:rsid w:val="003D56FE"/>
    <w:rsid w:val="003D57F3"/>
    <w:rsid w:val="003D5810"/>
    <w:rsid w:val="003D5894"/>
    <w:rsid w:val="003D58B3"/>
    <w:rsid w:val="003D58F2"/>
    <w:rsid w:val="003D5AB8"/>
    <w:rsid w:val="003D5C93"/>
    <w:rsid w:val="003D6089"/>
    <w:rsid w:val="003D6165"/>
    <w:rsid w:val="003D61D6"/>
    <w:rsid w:val="003D65DF"/>
    <w:rsid w:val="003D6DD1"/>
    <w:rsid w:val="003D6FED"/>
    <w:rsid w:val="003D7077"/>
    <w:rsid w:val="003D7078"/>
    <w:rsid w:val="003D70E8"/>
    <w:rsid w:val="003D7142"/>
    <w:rsid w:val="003D7624"/>
    <w:rsid w:val="003D77A0"/>
    <w:rsid w:val="003D7883"/>
    <w:rsid w:val="003D7A73"/>
    <w:rsid w:val="003D7AD7"/>
    <w:rsid w:val="003D7C62"/>
    <w:rsid w:val="003D7C63"/>
    <w:rsid w:val="003D7E62"/>
    <w:rsid w:val="003D7ECF"/>
    <w:rsid w:val="003E003C"/>
    <w:rsid w:val="003E0120"/>
    <w:rsid w:val="003E01BA"/>
    <w:rsid w:val="003E021F"/>
    <w:rsid w:val="003E038E"/>
    <w:rsid w:val="003E0449"/>
    <w:rsid w:val="003E045A"/>
    <w:rsid w:val="003E0737"/>
    <w:rsid w:val="003E0996"/>
    <w:rsid w:val="003E0B52"/>
    <w:rsid w:val="003E0CC4"/>
    <w:rsid w:val="003E0DAE"/>
    <w:rsid w:val="003E0DD7"/>
    <w:rsid w:val="003E108E"/>
    <w:rsid w:val="003E10D8"/>
    <w:rsid w:val="003E1574"/>
    <w:rsid w:val="003E1B23"/>
    <w:rsid w:val="003E2045"/>
    <w:rsid w:val="003E22E0"/>
    <w:rsid w:val="003E2680"/>
    <w:rsid w:val="003E2C81"/>
    <w:rsid w:val="003E2DF1"/>
    <w:rsid w:val="003E2F24"/>
    <w:rsid w:val="003E2F46"/>
    <w:rsid w:val="003E324D"/>
    <w:rsid w:val="003E38FB"/>
    <w:rsid w:val="003E39B2"/>
    <w:rsid w:val="003E39BA"/>
    <w:rsid w:val="003E3C7F"/>
    <w:rsid w:val="003E4404"/>
    <w:rsid w:val="003E464F"/>
    <w:rsid w:val="003E486C"/>
    <w:rsid w:val="003E494D"/>
    <w:rsid w:val="003E4CB9"/>
    <w:rsid w:val="003E4D8A"/>
    <w:rsid w:val="003E4DB6"/>
    <w:rsid w:val="003E4EDF"/>
    <w:rsid w:val="003E5224"/>
    <w:rsid w:val="003E539B"/>
    <w:rsid w:val="003E53FB"/>
    <w:rsid w:val="003E5492"/>
    <w:rsid w:val="003E550C"/>
    <w:rsid w:val="003E5580"/>
    <w:rsid w:val="003E58C8"/>
    <w:rsid w:val="003E5CDF"/>
    <w:rsid w:val="003E5E7F"/>
    <w:rsid w:val="003E5EAF"/>
    <w:rsid w:val="003E5ED3"/>
    <w:rsid w:val="003E613A"/>
    <w:rsid w:val="003E644C"/>
    <w:rsid w:val="003E68E7"/>
    <w:rsid w:val="003E6B34"/>
    <w:rsid w:val="003E71CC"/>
    <w:rsid w:val="003E724F"/>
    <w:rsid w:val="003E7318"/>
    <w:rsid w:val="003E73CA"/>
    <w:rsid w:val="003E7648"/>
    <w:rsid w:val="003E770D"/>
    <w:rsid w:val="003E7AB3"/>
    <w:rsid w:val="003E7C37"/>
    <w:rsid w:val="003E7F97"/>
    <w:rsid w:val="003F0144"/>
    <w:rsid w:val="003F064D"/>
    <w:rsid w:val="003F06E6"/>
    <w:rsid w:val="003F09C0"/>
    <w:rsid w:val="003F0BD4"/>
    <w:rsid w:val="003F0D44"/>
    <w:rsid w:val="003F0E33"/>
    <w:rsid w:val="003F0EB8"/>
    <w:rsid w:val="003F16BD"/>
    <w:rsid w:val="003F16D7"/>
    <w:rsid w:val="003F19CE"/>
    <w:rsid w:val="003F1B75"/>
    <w:rsid w:val="003F1CE8"/>
    <w:rsid w:val="003F1F95"/>
    <w:rsid w:val="003F2019"/>
    <w:rsid w:val="003F2116"/>
    <w:rsid w:val="003F21A6"/>
    <w:rsid w:val="003F25F5"/>
    <w:rsid w:val="003F28EA"/>
    <w:rsid w:val="003F2983"/>
    <w:rsid w:val="003F2A38"/>
    <w:rsid w:val="003F2A53"/>
    <w:rsid w:val="003F2F0B"/>
    <w:rsid w:val="003F33C1"/>
    <w:rsid w:val="003F3C21"/>
    <w:rsid w:val="003F3C93"/>
    <w:rsid w:val="003F3DAF"/>
    <w:rsid w:val="003F3E20"/>
    <w:rsid w:val="003F3F9A"/>
    <w:rsid w:val="003F4224"/>
    <w:rsid w:val="003F44E5"/>
    <w:rsid w:val="003F486A"/>
    <w:rsid w:val="003F4955"/>
    <w:rsid w:val="003F4995"/>
    <w:rsid w:val="003F4AAF"/>
    <w:rsid w:val="003F4C04"/>
    <w:rsid w:val="003F4DF1"/>
    <w:rsid w:val="003F4F1D"/>
    <w:rsid w:val="003F5A9B"/>
    <w:rsid w:val="003F5BD6"/>
    <w:rsid w:val="003F5BF2"/>
    <w:rsid w:val="003F5EF6"/>
    <w:rsid w:val="003F6016"/>
    <w:rsid w:val="003F6122"/>
    <w:rsid w:val="003F61AA"/>
    <w:rsid w:val="003F668B"/>
    <w:rsid w:val="003F6870"/>
    <w:rsid w:val="003F6A53"/>
    <w:rsid w:val="003F6A5E"/>
    <w:rsid w:val="003F6B09"/>
    <w:rsid w:val="003F6CBA"/>
    <w:rsid w:val="003F6D75"/>
    <w:rsid w:val="003F6EDA"/>
    <w:rsid w:val="003F6F05"/>
    <w:rsid w:val="003F6FED"/>
    <w:rsid w:val="003F741A"/>
    <w:rsid w:val="003F75CE"/>
    <w:rsid w:val="003F76B4"/>
    <w:rsid w:val="003F76DD"/>
    <w:rsid w:val="003F7F43"/>
    <w:rsid w:val="004000E1"/>
    <w:rsid w:val="00400527"/>
    <w:rsid w:val="0040071D"/>
    <w:rsid w:val="004007F2"/>
    <w:rsid w:val="00400848"/>
    <w:rsid w:val="0040099E"/>
    <w:rsid w:val="00400ACE"/>
    <w:rsid w:val="00400B0B"/>
    <w:rsid w:val="004010C4"/>
    <w:rsid w:val="0040146F"/>
    <w:rsid w:val="004017A4"/>
    <w:rsid w:val="004017E7"/>
    <w:rsid w:val="00401814"/>
    <w:rsid w:val="00401A17"/>
    <w:rsid w:val="0040207D"/>
    <w:rsid w:val="0040219D"/>
    <w:rsid w:val="00402398"/>
    <w:rsid w:val="00402400"/>
    <w:rsid w:val="00402511"/>
    <w:rsid w:val="00402611"/>
    <w:rsid w:val="00402DCA"/>
    <w:rsid w:val="00402FAC"/>
    <w:rsid w:val="004031DB"/>
    <w:rsid w:val="00403271"/>
    <w:rsid w:val="004039AE"/>
    <w:rsid w:val="00403BE1"/>
    <w:rsid w:val="00403DB8"/>
    <w:rsid w:val="0040407C"/>
    <w:rsid w:val="004040C7"/>
    <w:rsid w:val="004042FD"/>
    <w:rsid w:val="004046FA"/>
    <w:rsid w:val="00404883"/>
    <w:rsid w:val="00404C41"/>
    <w:rsid w:val="0040521C"/>
    <w:rsid w:val="0040535B"/>
    <w:rsid w:val="004055C2"/>
    <w:rsid w:val="00405690"/>
    <w:rsid w:val="0040590D"/>
    <w:rsid w:val="0040590E"/>
    <w:rsid w:val="00405B75"/>
    <w:rsid w:val="00405B7F"/>
    <w:rsid w:val="00405CA3"/>
    <w:rsid w:val="00405D75"/>
    <w:rsid w:val="00405D90"/>
    <w:rsid w:val="00405F11"/>
    <w:rsid w:val="0040604F"/>
    <w:rsid w:val="004060C5"/>
    <w:rsid w:val="004061CB"/>
    <w:rsid w:val="00406ED8"/>
    <w:rsid w:val="00406FFC"/>
    <w:rsid w:val="004071B0"/>
    <w:rsid w:val="00407292"/>
    <w:rsid w:val="00407484"/>
    <w:rsid w:val="00407621"/>
    <w:rsid w:val="004076FD"/>
    <w:rsid w:val="004077F0"/>
    <w:rsid w:val="00407A75"/>
    <w:rsid w:val="00407B82"/>
    <w:rsid w:val="00407CB9"/>
    <w:rsid w:val="00407D09"/>
    <w:rsid w:val="00407D94"/>
    <w:rsid w:val="00407E32"/>
    <w:rsid w:val="00407E93"/>
    <w:rsid w:val="004103B9"/>
    <w:rsid w:val="004103E4"/>
    <w:rsid w:val="0041062D"/>
    <w:rsid w:val="0041078F"/>
    <w:rsid w:val="004109E4"/>
    <w:rsid w:val="00410D33"/>
    <w:rsid w:val="00410E53"/>
    <w:rsid w:val="00410FA5"/>
    <w:rsid w:val="00411614"/>
    <w:rsid w:val="00411921"/>
    <w:rsid w:val="0041194E"/>
    <w:rsid w:val="00411964"/>
    <w:rsid w:val="00411969"/>
    <w:rsid w:val="00411DEC"/>
    <w:rsid w:val="00411E34"/>
    <w:rsid w:val="00411E4F"/>
    <w:rsid w:val="00411ED5"/>
    <w:rsid w:val="00412096"/>
    <w:rsid w:val="004120F4"/>
    <w:rsid w:val="004124D0"/>
    <w:rsid w:val="004125D2"/>
    <w:rsid w:val="004127AA"/>
    <w:rsid w:val="00412899"/>
    <w:rsid w:val="00413009"/>
    <w:rsid w:val="004131D0"/>
    <w:rsid w:val="0041330D"/>
    <w:rsid w:val="00413394"/>
    <w:rsid w:val="0041382D"/>
    <w:rsid w:val="00413B9B"/>
    <w:rsid w:val="00413D5D"/>
    <w:rsid w:val="004143F2"/>
    <w:rsid w:val="004147A0"/>
    <w:rsid w:val="0041483F"/>
    <w:rsid w:val="00414843"/>
    <w:rsid w:val="004153FC"/>
    <w:rsid w:val="004154B5"/>
    <w:rsid w:val="0041553D"/>
    <w:rsid w:val="0041563A"/>
    <w:rsid w:val="00415843"/>
    <w:rsid w:val="00415888"/>
    <w:rsid w:val="004158C5"/>
    <w:rsid w:val="00415AAF"/>
    <w:rsid w:val="00415BD0"/>
    <w:rsid w:val="00415E1E"/>
    <w:rsid w:val="00415E31"/>
    <w:rsid w:val="004160C7"/>
    <w:rsid w:val="00416102"/>
    <w:rsid w:val="004161A7"/>
    <w:rsid w:val="0041666C"/>
    <w:rsid w:val="00416670"/>
    <w:rsid w:val="0041682C"/>
    <w:rsid w:val="00416A4E"/>
    <w:rsid w:val="00416D97"/>
    <w:rsid w:val="00416DF0"/>
    <w:rsid w:val="00417427"/>
    <w:rsid w:val="004174DE"/>
    <w:rsid w:val="00417758"/>
    <w:rsid w:val="00417782"/>
    <w:rsid w:val="00417AA8"/>
    <w:rsid w:val="00417C23"/>
    <w:rsid w:val="00417CC2"/>
    <w:rsid w:val="00417DC7"/>
    <w:rsid w:val="00417EF6"/>
    <w:rsid w:val="0042009D"/>
    <w:rsid w:val="004204BC"/>
    <w:rsid w:val="004206E7"/>
    <w:rsid w:val="004209A4"/>
    <w:rsid w:val="00420A32"/>
    <w:rsid w:val="00420AE6"/>
    <w:rsid w:val="00420B62"/>
    <w:rsid w:val="00420DC0"/>
    <w:rsid w:val="00420E26"/>
    <w:rsid w:val="00420E33"/>
    <w:rsid w:val="00420F51"/>
    <w:rsid w:val="00420F5E"/>
    <w:rsid w:val="00420F9F"/>
    <w:rsid w:val="004210E3"/>
    <w:rsid w:val="00421178"/>
    <w:rsid w:val="004211FE"/>
    <w:rsid w:val="00421301"/>
    <w:rsid w:val="004213A6"/>
    <w:rsid w:val="004215F1"/>
    <w:rsid w:val="00421620"/>
    <w:rsid w:val="0042189F"/>
    <w:rsid w:val="00421B82"/>
    <w:rsid w:val="00421DD6"/>
    <w:rsid w:val="00421DFF"/>
    <w:rsid w:val="00421E78"/>
    <w:rsid w:val="0042258F"/>
    <w:rsid w:val="0042279B"/>
    <w:rsid w:val="0042281C"/>
    <w:rsid w:val="00422A6F"/>
    <w:rsid w:val="00422B67"/>
    <w:rsid w:val="00422CA3"/>
    <w:rsid w:val="00422D20"/>
    <w:rsid w:val="00422EF8"/>
    <w:rsid w:val="00422F30"/>
    <w:rsid w:val="004230E2"/>
    <w:rsid w:val="0042315F"/>
    <w:rsid w:val="0042364E"/>
    <w:rsid w:val="00423B92"/>
    <w:rsid w:val="00423D1A"/>
    <w:rsid w:val="00423EE2"/>
    <w:rsid w:val="00423F50"/>
    <w:rsid w:val="004243F6"/>
    <w:rsid w:val="0042465E"/>
    <w:rsid w:val="0042488F"/>
    <w:rsid w:val="00424E45"/>
    <w:rsid w:val="00424E7B"/>
    <w:rsid w:val="00424FB2"/>
    <w:rsid w:val="00425008"/>
    <w:rsid w:val="004250AD"/>
    <w:rsid w:val="0042536A"/>
    <w:rsid w:val="004253FC"/>
    <w:rsid w:val="004257F4"/>
    <w:rsid w:val="00425822"/>
    <w:rsid w:val="00425BCB"/>
    <w:rsid w:val="004260E2"/>
    <w:rsid w:val="00426307"/>
    <w:rsid w:val="00426678"/>
    <w:rsid w:val="004267B9"/>
    <w:rsid w:val="0042682F"/>
    <w:rsid w:val="00426CF3"/>
    <w:rsid w:val="00426E93"/>
    <w:rsid w:val="00427000"/>
    <w:rsid w:val="00427331"/>
    <w:rsid w:val="0042739E"/>
    <w:rsid w:val="00427705"/>
    <w:rsid w:val="004278A8"/>
    <w:rsid w:val="00427AC4"/>
    <w:rsid w:val="00427CC4"/>
    <w:rsid w:val="00427FAD"/>
    <w:rsid w:val="0043026F"/>
    <w:rsid w:val="0043029D"/>
    <w:rsid w:val="0043053F"/>
    <w:rsid w:val="0043055A"/>
    <w:rsid w:val="004305F7"/>
    <w:rsid w:val="00430640"/>
    <w:rsid w:val="00430661"/>
    <w:rsid w:val="004308E5"/>
    <w:rsid w:val="0043097F"/>
    <w:rsid w:val="00430A7A"/>
    <w:rsid w:val="00430B26"/>
    <w:rsid w:val="00431105"/>
    <w:rsid w:val="00431257"/>
    <w:rsid w:val="004315E2"/>
    <w:rsid w:val="0043173A"/>
    <w:rsid w:val="0043192C"/>
    <w:rsid w:val="00431BDF"/>
    <w:rsid w:val="00431E7E"/>
    <w:rsid w:val="00431F71"/>
    <w:rsid w:val="00432378"/>
    <w:rsid w:val="004325F3"/>
    <w:rsid w:val="00432705"/>
    <w:rsid w:val="00432843"/>
    <w:rsid w:val="00432F4A"/>
    <w:rsid w:val="0043334C"/>
    <w:rsid w:val="00433410"/>
    <w:rsid w:val="00433521"/>
    <w:rsid w:val="00433522"/>
    <w:rsid w:val="00433CE4"/>
    <w:rsid w:val="00433D46"/>
    <w:rsid w:val="00433EED"/>
    <w:rsid w:val="00433FCF"/>
    <w:rsid w:val="0043421A"/>
    <w:rsid w:val="00434433"/>
    <w:rsid w:val="00434875"/>
    <w:rsid w:val="00434ACF"/>
    <w:rsid w:val="00434D94"/>
    <w:rsid w:val="00434E5D"/>
    <w:rsid w:val="00434E94"/>
    <w:rsid w:val="00434ED3"/>
    <w:rsid w:val="00435031"/>
    <w:rsid w:val="004353DE"/>
    <w:rsid w:val="00435918"/>
    <w:rsid w:val="00435AFD"/>
    <w:rsid w:val="00435F4C"/>
    <w:rsid w:val="0043618F"/>
    <w:rsid w:val="00436223"/>
    <w:rsid w:val="0043650A"/>
    <w:rsid w:val="00436563"/>
    <w:rsid w:val="004365D6"/>
    <w:rsid w:val="00436982"/>
    <w:rsid w:val="00436ADC"/>
    <w:rsid w:val="00436C27"/>
    <w:rsid w:val="00436E08"/>
    <w:rsid w:val="004370D0"/>
    <w:rsid w:val="00437284"/>
    <w:rsid w:val="0043734D"/>
    <w:rsid w:val="00437441"/>
    <w:rsid w:val="00437674"/>
    <w:rsid w:val="004377A1"/>
    <w:rsid w:val="00437892"/>
    <w:rsid w:val="004378A3"/>
    <w:rsid w:val="00440124"/>
    <w:rsid w:val="00440623"/>
    <w:rsid w:val="00440C22"/>
    <w:rsid w:val="00440CD1"/>
    <w:rsid w:val="00440DE4"/>
    <w:rsid w:val="00440E28"/>
    <w:rsid w:val="0044122F"/>
    <w:rsid w:val="0044140B"/>
    <w:rsid w:val="0044146A"/>
    <w:rsid w:val="004416B9"/>
    <w:rsid w:val="004418B2"/>
    <w:rsid w:val="004418FC"/>
    <w:rsid w:val="00441BFE"/>
    <w:rsid w:val="00441CEA"/>
    <w:rsid w:val="00441E3F"/>
    <w:rsid w:val="00441F57"/>
    <w:rsid w:val="00441FE5"/>
    <w:rsid w:val="00441FEA"/>
    <w:rsid w:val="00442052"/>
    <w:rsid w:val="004424C6"/>
    <w:rsid w:val="004424D5"/>
    <w:rsid w:val="004425AE"/>
    <w:rsid w:val="004426F8"/>
    <w:rsid w:val="00442751"/>
    <w:rsid w:val="004428F7"/>
    <w:rsid w:val="00442B56"/>
    <w:rsid w:val="00442B62"/>
    <w:rsid w:val="00442B90"/>
    <w:rsid w:val="00442DB1"/>
    <w:rsid w:val="00442E45"/>
    <w:rsid w:val="00442E64"/>
    <w:rsid w:val="00442F23"/>
    <w:rsid w:val="00443018"/>
    <w:rsid w:val="004434A3"/>
    <w:rsid w:val="004436B7"/>
    <w:rsid w:val="00443700"/>
    <w:rsid w:val="0044394B"/>
    <w:rsid w:val="00443B90"/>
    <w:rsid w:val="00443BC8"/>
    <w:rsid w:val="00443E16"/>
    <w:rsid w:val="00444106"/>
    <w:rsid w:val="00444297"/>
    <w:rsid w:val="0044451E"/>
    <w:rsid w:val="004449B9"/>
    <w:rsid w:val="00444AF2"/>
    <w:rsid w:val="00444DA3"/>
    <w:rsid w:val="00444E84"/>
    <w:rsid w:val="00444EC0"/>
    <w:rsid w:val="00444F20"/>
    <w:rsid w:val="004453EF"/>
    <w:rsid w:val="004455A3"/>
    <w:rsid w:val="0044578D"/>
    <w:rsid w:val="004458EA"/>
    <w:rsid w:val="004459CF"/>
    <w:rsid w:val="00445E50"/>
    <w:rsid w:val="00445F43"/>
    <w:rsid w:val="004464EB"/>
    <w:rsid w:val="00446534"/>
    <w:rsid w:val="0044669C"/>
    <w:rsid w:val="00446857"/>
    <w:rsid w:val="00446891"/>
    <w:rsid w:val="0044689D"/>
    <w:rsid w:val="00446C44"/>
    <w:rsid w:val="00446CEA"/>
    <w:rsid w:val="00446E1F"/>
    <w:rsid w:val="00446E31"/>
    <w:rsid w:val="00446ED6"/>
    <w:rsid w:val="00446F88"/>
    <w:rsid w:val="0044727D"/>
    <w:rsid w:val="004473C0"/>
    <w:rsid w:val="004477AC"/>
    <w:rsid w:val="00447A5B"/>
    <w:rsid w:val="00447D04"/>
    <w:rsid w:val="00447E86"/>
    <w:rsid w:val="00447E88"/>
    <w:rsid w:val="00450001"/>
    <w:rsid w:val="0045017B"/>
    <w:rsid w:val="00450361"/>
    <w:rsid w:val="004504BE"/>
    <w:rsid w:val="00450718"/>
    <w:rsid w:val="00450A4B"/>
    <w:rsid w:val="00450CC0"/>
    <w:rsid w:val="00450CE0"/>
    <w:rsid w:val="00450D06"/>
    <w:rsid w:val="004514F6"/>
    <w:rsid w:val="00451515"/>
    <w:rsid w:val="00451915"/>
    <w:rsid w:val="00451974"/>
    <w:rsid w:val="004519C6"/>
    <w:rsid w:val="00451C89"/>
    <w:rsid w:val="0045213E"/>
    <w:rsid w:val="004521C4"/>
    <w:rsid w:val="004521F4"/>
    <w:rsid w:val="0045241C"/>
    <w:rsid w:val="00452695"/>
    <w:rsid w:val="004526EB"/>
    <w:rsid w:val="00452AB8"/>
    <w:rsid w:val="004530CB"/>
    <w:rsid w:val="0045318D"/>
    <w:rsid w:val="004532A3"/>
    <w:rsid w:val="0045330A"/>
    <w:rsid w:val="004533A5"/>
    <w:rsid w:val="004533C8"/>
    <w:rsid w:val="0045342B"/>
    <w:rsid w:val="004535DA"/>
    <w:rsid w:val="004536EB"/>
    <w:rsid w:val="00453705"/>
    <w:rsid w:val="00453921"/>
    <w:rsid w:val="00453ACE"/>
    <w:rsid w:val="00453D89"/>
    <w:rsid w:val="00453DFF"/>
    <w:rsid w:val="0045407B"/>
    <w:rsid w:val="00454081"/>
    <w:rsid w:val="00454117"/>
    <w:rsid w:val="0045492F"/>
    <w:rsid w:val="004549A1"/>
    <w:rsid w:val="00454A47"/>
    <w:rsid w:val="00454BE7"/>
    <w:rsid w:val="00454F48"/>
    <w:rsid w:val="00455029"/>
    <w:rsid w:val="00455193"/>
    <w:rsid w:val="004559C1"/>
    <w:rsid w:val="00456294"/>
    <w:rsid w:val="004562F8"/>
    <w:rsid w:val="004564DF"/>
    <w:rsid w:val="0045697C"/>
    <w:rsid w:val="00456CB7"/>
    <w:rsid w:val="00457472"/>
    <w:rsid w:val="0045765C"/>
    <w:rsid w:val="004576A5"/>
    <w:rsid w:val="004576EB"/>
    <w:rsid w:val="004577BD"/>
    <w:rsid w:val="004578E2"/>
    <w:rsid w:val="00457E51"/>
    <w:rsid w:val="00457E52"/>
    <w:rsid w:val="00457FAE"/>
    <w:rsid w:val="00457FBA"/>
    <w:rsid w:val="00460499"/>
    <w:rsid w:val="0046061A"/>
    <w:rsid w:val="004606C3"/>
    <w:rsid w:val="00460839"/>
    <w:rsid w:val="00460946"/>
    <w:rsid w:val="00460A19"/>
    <w:rsid w:val="00460AB2"/>
    <w:rsid w:val="00460BA0"/>
    <w:rsid w:val="00460BF6"/>
    <w:rsid w:val="00460E13"/>
    <w:rsid w:val="004610E0"/>
    <w:rsid w:val="0046120C"/>
    <w:rsid w:val="004613F6"/>
    <w:rsid w:val="00461475"/>
    <w:rsid w:val="004615EA"/>
    <w:rsid w:val="00461672"/>
    <w:rsid w:val="00461677"/>
    <w:rsid w:val="00461985"/>
    <w:rsid w:val="00461DF2"/>
    <w:rsid w:val="00461F49"/>
    <w:rsid w:val="0046214B"/>
    <w:rsid w:val="00462591"/>
    <w:rsid w:val="00462642"/>
    <w:rsid w:val="004628D9"/>
    <w:rsid w:val="00462A97"/>
    <w:rsid w:val="004630A7"/>
    <w:rsid w:val="00463286"/>
    <w:rsid w:val="004633FC"/>
    <w:rsid w:val="0046341F"/>
    <w:rsid w:val="004634E9"/>
    <w:rsid w:val="0046353A"/>
    <w:rsid w:val="004635CE"/>
    <w:rsid w:val="004637F1"/>
    <w:rsid w:val="00463CFE"/>
    <w:rsid w:val="00463DA3"/>
    <w:rsid w:val="0046407C"/>
    <w:rsid w:val="004640D5"/>
    <w:rsid w:val="0046462E"/>
    <w:rsid w:val="00464759"/>
    <w:rsid w:val="004649B3"/>
    <w:rsid w:val="00464D5A"/>
    <w:rsid w:val="00464DD1"/>
    <w:rsid w:val="00464FA1"/>
    <w:rsid w:val="0046537B"/>
    <w:rsid w:val="00465479"/>
    <w:rsid w:val="00465A01"/>
    <w:rsid w:val="00465BFD"/>
    <w:rsid w:val="00465CA8"/>
    <w:rsid w:val="00466146"/>
    <w:rsid w:val="0046638B"/>
    <w:rsid w:val="004666AC"/>
    <w:rsid w:val="00466AC4"/>
    <w:rsid w:val="00466B08"/>
    <w:rsid w:val="00466E79"/>
    <w:rsid w:val="00467015"/>
    <w:rsid w:val="00467216"/>
    <w:rsid w:val="0046785E"/>
    <w:rsid w:val="00467993"/>
    <w:rsid w:val="00467F1B"/>
    <w:rsid w:val="00467F82"/>
    <w:rsid w:val="004705B0"/>
    <w:rsid w:val="004706EC"/>
    <w:rsid w:val="0047075D"/>
    <w:rsid w:val="00470932"/>
    <w:rsid w:val="00470D85"/>
    <w:rsid w:val="00470E5A"/>
    <w:rsid w:val="00470F9B"/>
    <w:rsid w:val="00471104"/>
    <w:rsid w:val="00471183"/>
    <w:rsid w:val="00471565"/>
    <w:rsid w:val="00471731"/>
    <w:rsid w:val="00471895"/>
    <w:rsid w:val="00471B94"/>
    <w:rsid w:val="00471C18"/>
    <w:rsid w:val="00471C5B"/>
    <w:rsid w:val="00471C8C"/>
    <w:rsid w:val="004720B6"/>
    <w:rsid w:val="004723A5"/>
    <w:rsid w:val="00472441"/>
    <w:rsid w:val="004724F4"/>
    <w:rsid w:val="00472933"/>
    <w:rsid w:val="004729EE"/>
    <w:rsid w:val="00472C12"/>
    <w:rsid w:val="00472C8D"/>
    <w:rsid w:val="00472D2E"/>
    <w:rsid w:val="00472E8A"/>
    <w:rsid w:val="004730CA"/>
    <w:rsid w:val="0047362D"/>
    <w:rsid w:val="00473D0B"/>
    <w:rsid w:val="00473E8E"/>
    <w:rsid w:val="00473F38"/>
    <w:rsid w:val="004741B9"/>
    <w:rsid w:val="0047420F"/>
    <w:rsid w:val="00474405"/>
    <w:rsid w:val="00474664"/>
    <w:rsid w:val="0047473D"/>
    <w:rsid w:val="004749CF"/>
    <w:rsid w:val="00475183"/>
    <w:rsid w:val="00475620"/>
    <w:rsid w:val="004756DD"/>
    <w:rsid w:val="00475701"/>
    <w:rsid w:val="00475702"/>
    <w:rsid w:val="0047572F"/>
    <w:rsid w:val="004757DC"/>
    <w:rsid w:val="0047581A"/>
    <w:rsid w:val="00475DED"/>
    <w:rsid w:val="00476218"/>
    <w:rsid w:val="004762F3"/>
    <w:rsid w:val="00476368"/>
    <w:rsid w:val="004763AE"/>
    <w:rsid w:val="00476493"/>
    <w:rsid w:val="00476554"/>
    <w:rsid w:val="004765EE"/>
    <w:rsid w:val="00476AA4"/>
    <w:rsid w:val="00476E26"/>
    <w:rsid w:val="00477283"/>
    <w:rsid w:val="0047740F"/>
    <w:rsid w:val="004776B8"/>
    <w:rsid w:val="004776DE"/>
    <w:rsid w:val="00477BAB"/>
    <w:rsid w:val="00477C03"/>
    <w:rsid w:val="00477FE2"/>
    <w:rsid w:val="004802AD"/>
    <w:rsid w:val="004802B7"/>
    <w:rsid w:val="004802B8"/>
    <w:rsid w:val="004802EE"/>
    <w:rsid w:val="0048030F"/>
    <w:rsid w:val="00480615"/>
    <w:rsid w:val="0048075C"/>
    <w:rsid w:val="004807AD"/>
    <w:rsid w:val="00480C91"/>
    <w:rsid w:val="00480D0C"/>
    <w:rsid w:val="00481118"/>
    <w:rsid w:val="00481338"/>
    <w:rsid w:val="004813D9"/>
    <w:rsid w:val="00481578"/>
    <w:rsid w:val="004815AB"/>
    <w:rsid w:val="004816A3"/>
    <w:rsid w:val="00481781"/>
    <w:rsid w:val="0048196E"/>
    <w:rsid w:val="00481A01"/>
    <w:rsid w:val="00481A80"/>
    <w:rsid w:val="00481BC0"/>
    <w:rsid w:val="00481DC1"/>
    <w:rsid w:val="00481DFC"/>
    <w:rsid w:val="00481EE3"/>
    <w:rsid w:val="00481EEE"/>
    <w:rsid w:val="00481F8D"/>
    <w:rsid w:val="004821A4"/>
    <w:rsid w:val="0048222A"/>
    <w:rsid w:val="0048279A"/>
    <w:rsid w:val="00482B6F"/>
    <w:rsid w:val="00482D2D"/>
    <w:rsid w:val="00482E64"/>
    <w:rsid w:val="00482E89"/>
    <w:rsid w:val="004831A7"/>
    <w:rsid w:val="004831C3"/>
    <w:rsid w:val="00483270"/>
    <w:rsid w:val="004832DD"/>
    <w:rsid w:val="00483438"/>
    <w:rsid w:val="0048364D"/>
    <w:rsid w:val="00483863"/>
    <w:rsid w:val="00484327"/>
    <w:rsid w:val="00484562"/>
    <w:rsid w:val="004846DA"/>
    <w:rsid w:val="00484A2B"/>
    <w:rsid w:val="00484A44"/>
    <w:rsid w:val="00484B67"/>
    <w:rsid w:val="00484BE3"/>
    <w:rsid w:val="00484F14"/>
    <w:rsid w:val="00484FD4"/>
    <w:rsid w:val="0048560E"/>
    <w:rsid w:val="004857E4"/>
    <w:rsid w:val="00485900"/>
    <w:rsid w:val="00485920"/>
    <w:rsid w:val="00485A63"/>
    <w:rsid w:val="00485A7E"/>
    <w:rsid w:val="00485CF8"/>
    <w:rsid w:val="00485E0A"/>
    <w:rsid w:val="00485FBE"/>
    <w:rsid w:val="00486140"/>
    <w:rsid w:val="00486290"/>
    <w:rsid w:val="00486347"/>
    <w:rsid w:val="00486877"/>
    <w:rsid w:val="00486E7D"/>
    <w:rsid w:val="004870FC"/>
    <w:rsid w:val="004873DD"/>
    <w:rsid w:val="004875B7"/>
    <w:rsid w:val="0048762D"/>
    <w:rsid w:val="00487C6E"/>
    <w:rsid w:val="00487E7A"/>
    <w:rsid w:val="00487FF3"/>
    <w:rsid w:val="0049025C"/>
    <w:rsid w:val="004902CA"/>
    <w:rsid w:val="0049039A"/>
    <w:rsid w:val="004904B6"/>
    <w:rsid w:val="004906E0"/>
    <w:rsid w:val="00490700"/>
    <w:rsid w:val="004909B0"/>
    <w:rsid w:val="00490A7D"/>
    <w:rsid w:val="00491535"/>
    <w:rsid w:val="00491717"/>
    <w:rsid w:val="004917F7"/>
    <w:rsid w:val="004919E9"/>
    <w:rsid w:val="004919ED"/>
    <w:rsid w:val="00491CA1"/>
    <w:rsid w:val="00491DD7"/>
    <w:rsid w:val="00491EF4"/>
    <w:rsid w:val="00491F5D"/>
    <w:rsid w:val="00492036"/>
    <w:rsid w:val="004922B3"/>
    <w:rsid w:val="00492528"/>
    <w:rsid w:val="0049278D"/>
    <w:rsid w:val="0049288E"/>
    <w:rsid w:val="00492B96"/>
    <w:rsid w:val="00492BF8"/>
    <w:rsid w:val="00492C72"/>
    <w:rsid w:val="00492F7E"/>
    <w:rsid w:val="00493261"/>
    <w:rsid w:val="0049333F"/>
    <w:rsid w:val="00493445"/>
    <w:rsid w:val="00493A44"/>
    <w:rsid w:val="00494065"/>
    <w:rsid w:val="00494185"/>
    <w:rsid w:val="00494194"/>
    <w:rsid w:val="004941F1"/>
    <w:rsid w:val="00494255"/>
    <w:rsid w:val="004943E3"/>
    <w:rsid w:val="00494563"/>
    <w:rsid w:val="0049481F"/>
    <w:rsid w:val="00494B2C"/>
    <w:rsid w:val="00494D33"/>
    <w:rsid w:val="0049533D"/>
    <w:rsid w:val="00495655"/>
    <w:rsid w:val="004957FC"/>
    <w:rsid w:val="00495922"/>
    <w:rsid w:val="00496213"/>
    <w:rsid w:val="00496255"/>
    <w:rsid w:val="004963E9"/>
    <w:rsid w:val="004965F6"/>
    <w:rsid w:val="00496801"/>
    <w:rsid w:val="0049682F"/>
    <w:rsid w:val="0049689D"/>
    <w:rsid w:val="00496980"/>
    <w:rsid w:val="0049699C"/>
    <w:rsid w:val="00496A31"/>
    <w:rsid w:val="00496B7F"/>
    <w:rsid w:val="00496D4D"/>
    <w:rsid w:val="00496DA2"/>
    <w:rsid w:val="00496DF4"/>
    <w:rsid w:val="00496EEB"/>
    <w:rsid w:val="00496EFB"/>
    <w:rsid w:val="004970B9"/>
    <w:rsid w:val="00497371"/>
    <w:rsid w:val="00497842"/>
    <w:rsid w:val="00497F62"/>
    <w:rsid w:val="00497FFC"/>
    <w:rsid w:val="004A00C7"/>
    <w:rsid w:val="004A036B"/>
    <w:rsid w:val="004A06F4"/>
    <w:rsid w:val="004A06FF"/>
    <w:rsid w:val="004A08D6"/>
    <w:rsid w:val="004A0969"/>
    <w:rsid w:val="004A1068"/>
    <w:rsid w:val="004A1100"/>
    <w:rsid w:val="004A111E"/>
    <w:rsid w:val="004A158E"/>
    <w:rsid w:val="004A1A6D"/>
    <w:rsid w:val="004A2311"/>
    <w:rsid w:val="004A24A1"/>
    <w:rsid w:val="004A26DA"/>
    <w:rsid w:val="004A2A65"/>
    <w:rsid w:val="004A2A7D"/>
    <w:rsid w:val="004A2B3F"/>
    <w:rsid w:val="004A2B86"/>
    <w:rsid w:val="004A2C22"/>
    <w:rsid w:val="004A2CAF"/>
    <w:rsid w:val="004A2D55"/>
    <w:rsid w:val="004A2F2B"/>
    <w:rsid w:val="004A3186"/>
    <w:rsid w:val="004A36D5"/>
    <w:rsid w:val="004A395C"/>
    <w:rsid w:val="004A39B0"/>
    <w:rsid w:val="004A3DE7"/>
    <w:rsid w:val="004A3E98"/>
    <w:rsid w:val="004A4089"/>
    <w:rsid w:val="004A41B4"/>
    <w:rsid w:val="004A43F1"/>
    <w:rsid w:val="004A47BA"/>
    <w:rsid w:val="004A4832"/>
    <w:rsid w:val="004A497F"/>
    <w:rsid w:val="004A4C0B"/>
    <w:rsid w:val="004A4F95"/>
    <w:rsid w:val="004A53D8"/>
    <w:rsid w:val="004A551C"/>
    <w:rsid w:val="004A562E"/>
    <w:rsid w:val="004A5755"/>
    <w:rsid w:val="004A59B9"/>
    <w:rsid w:val="004A5B45"/>
    <w:rsid w:val="004A5B8D"/>
    <w:rsid w:val="004A6062"/>
    <w:rsid w:val="004A6074"/>
    <w:rsid w:val="004A635E"/>
    <w:rsid w:val="004A66B9"/>
    <w:rsid w:val="004A69ED"/>
    <w:rsid w:val="004A6B4D"/>
    <w:rsid w:val="004A6B8B"/>
    <w:rsid w:val="004A6B99"/>
    <w:rsid w:val="004A6BE6"/>
    <w:rsid w:val="004A6C87"/>
    <w:rsid w:val="004A6CBD"/>
    <w:rsid w:val="004A6EE7"/>
    <w:rsid w:val="004A71CB"/>
    <w:rsid w:val="004A75F3"/>
    <w:rsid w:val="004A7648"/>
    <w:rsid w:val="004A78B0"/>
    <w:rsid w:val="004A79AC"/>
    <w:rsid w:val="004A79C6"/>
    <w:rsid w:val="004A7A47"/>
    <w:rsid w:val="004A7B0E"/>
    <w:rsid w:val="004A7C83"/>
    <w:rsid w:val="004A7D6B"/>
    <w:rsid w:val="004A7ED2"/>
    <w:rsid w:val="004B001B"/>
    <w:rsid w:val="004B00E8"/>
    <w:rsid w:val="004B0203"/>
    <w:rsid w:val="004B0652"/>
    <w:rsid w:val="004B0AAA"/>
    <w:rsid w:val="004B0C84"/>
    <w:rsid w:val="004B0DFA"/>
    <w:rsid w:val="004B11FB"/>
    <w:rsid w:val="004B1212"/>
    <w:rsid w:val="004B1313"/>
    <w:rsid w:val="004B1493"/>
    <w:rsid w:val="004B16EE"/>
    <w:rsid w:val="004B1728"/>
    <w:rsid w:val="004B18D3"/>
    <w:rsid w:val="004B18DE"/>
    <w:rsid w:val="004B1B21"/>
    <w:rsid w:val="004B1BC3"/>
    <w:rsid w:val="004B2065"/>
    <w:rsid w:val="004B2067"/>
    <w:rsid w:val="004B2410"/>
    <w:rsid w:val="004B2865"/>
    <w:rsid w:val="004B2C22"/>
    <w:rsid w:val="004B2D61"/>
    <w:rsid w:val="004B2F37"/>
    <w:rsid w:val="004B3186"/>
    <w:rsid w:val="004B3325"/>
    <w:rsid w:val="004B39C1"/>
    <w:rsid w:val="004B3A7D"/>
    <w:rsid w:val="004B3AAC"/>
    <w:rsid w:val="004B3B4F"/>
    <w:rsid w:val="004B3B96"/>
    <w:rsid w:val="004B3D10"/>
    <w:rsid w:val="004B3F09"/>
    <w:rsid w:val="004B3FF5"/>
    <w:rsid w:val="004B4170"/>
    <w:rsid w:val="004B4172"/>
    <w:rsid w:val="004B49A9"/>
    <w:rsid w:val="004B4C02"/>
    <w:rsid w:val="004B55E4"/>
    <w:rsid w:val="004B563C"/>
    <w:rsid w:val="004B5A77"/>
    <w:rsid w:val="004B5AAC"/>
    <w:rsid w:val="004B5BC8"/>
    <w:rsid w:val="004B6382"/>
    <w:rsid w:val="004B641B"/>
    <w:rsid w:val="004B64ED"/>
    <w:rsid w:val="004B67ED"/>
    <w:rsid w:val="004B6862"/>
    <w:rsid w:val="004B6EC6"/>
    <w:rsid w:val="004B6F9A"/>
    <w:rsid w:val="004B77B0"/>
    <w:rsid w:val="004B7841"/>
    <w:rsid w:val="004B7899"/>
    <w:rsid w:val="004B7C13"/>
    <w:rsid w:val="004B7C60"/>
    <w:rsid w:val="004C0108"/>
    <w:rsid w:val="004C01FD"/>
    <w:rsid w:val="004C02F0"/>
    <w:rsid w:val="004C0394"/>
    <w:rsid w:val="004C05B8"/>
    <w:rsid w:val="004C07CE"/>
    <w:rsid w:val="004C0A2B"/>
    <w:rsid w:val="004C0B44"/>
    <w:rsid w:val="004C0CD4"/>
    <w:rsid w:val="004C0D0F"/>
    <w:rsid w:val="004C1233"/>
    <w:rsid w:val="004C1288"/>
    <w:rsid w:val="004C188D"/>
    <w:rsid w:val="004C19F1"/>
    <w:rsid w:val="004C1A2F"/>
    <w:rsid w:val="004C1B59"/>
    <w:rsid w:val="004C200E"/>
    <w:rsid w:val="004C22BA"/>
    <w:rsid w:val="004C2675"/>
    <w:rsid w:val="004C2982"/>
    <w:rsid w:val="004C2A65"/>
    <w:rsid w:val="004C2B65"/>
    <w:rsid w:val="004C2BF8"/>
    <w:rsid w:val="004C2D11"/>
    <w:rsid w:val="004C30AF"/>
    <w:rsid w:val="004C333E"/>
    <w:rsid w:val="004C33C5"/>
    <w:rsid w:val="004C342A"/>
    <w:rsid w:val="004C36CF"/>
    <w:rsid w:val="004C3932"/>
    <w:rsid w:val="004C3CC0"/>
    <w:rsid w:val="004C3E87"/>
    <w:rsid w:val="004C3F10"/>
    <w:rsid w:val="004C4121"/>
    <w:rsid w:val="004C41CC"/>
    <w:rsid w:val="004C4222"/>
    <w:rsid w:val="004C429F"/>
    <w:rsid w:val="004C42EC"/>
    <w:rsid w:val="004C430E"/>
    <w:rsid w:val="004C43E3"/>
    <w:rsid w:val="004C44BB"/>
    <w:rsid w:val="004C4769"/>
    <w:rsid w:val="004C49B1"/>
    <w:rsid w:val="004C49C6"/>
    <w:rsid w:val="004C4B00"/>
    <w:rsid w:val="004C5327"/>
    <w:rsid w:val="004C5357"/>
    <w:rsid w:val="004C5804"/>
    <w:rsid w:val="004C5821"/>
    <w:rsid w:val="004C589F"/>
    <w:rsid w:val="004C5D33"/>
    <w:rsid w:val="004C5D6C"/>
    <w:rsid w:val="004C5FBF"/>
    <w:rsid w:val="004C5FC8"/>
    <w:rsid w:val="004C6157"/>
    <w:rsid w:val="004C6327"/>
    <w:rsid w:val="004C638B"/>
    <w:rsid w:val="004C6747"/>
    <w:rsid w:val="004C6780"/>
    <w:rsid w:val="004C68BA"/>
    <w:rsid w:val="004C6B50"/>
    <w:rsid w:val="004C6BE3"/>
    <w:rsid w:val="004C6D9E"/>
    <w:rsid w:val="004C6E11"/>
    <w:rsid w:val="004C6FDA"/>
    <w:rsid w:val="004C7365"/>
    <w:rsid w:val="004C7423"/>
    <w:rsid w:val="004C7621"/>
    <w:rsid w:val="004C7637"/>
    <w:rsid w:val="004C779B"/>
    <w:rsid w:val="004C7B57"/>
    <w:rsid w:val="004C7BCC"/>
    <w:rsid w:val="004C7BE5"/>
    <w:rsid w:val="004C7E5F"/>
    <w:rsid w:val="004D0066"/>
    <w:rsid w:val="004D0102"/>
    <w:rsid w:val="004D0256"/>
    <w:rsid w:val="004D02CD"/>
    <w:rsid w:val="004D0432"/>
    <w:rsid w:val="004D04B9"/>
    <w:rsid w:val="004D0514"/>
    <w:rsid w:val="004D0686"/>
    <w:rsid w:val="004D09F7"/>
    <w:rsid w:val="004D0CEC"/>
    <w:rsid w:val="004D0DC1"/>
    <w:rsid w:val="004D0FD4"/>
    <w:rsid w:val="004D1086"/>
    <w:rsid w:val="004D10D7"/>
    <w:rsid w:val="004D111A"/>
    <w:rsid w:val="004D144F"/>
    <w:rsid w:val="004D158C"/>
    <w:rsid w:val="004D15C1"/>
    <w:rsid w:val="004D15F2"/>
    <w:rsid w:val="004D170E"/>
    <w:rsid w:val="004D1946"/>
    <w:rsid w:val="004D1AF3"/>
    <w:rsid w:val="004D1CBD"/>
    <w:rsid w:val="004D1E4F"/>
    <w:rsid w:val="004D1F9F"/>
    <w:rsid w:val="004D25A1"/>
    <w:rsid w:val="004D25E2"/>
    <w:rsid w:val="004D27BA"/>
    <w:rsid w:val="004D29DE"/>
    <w:rsid w:val="004D2BF8"/>
    <w:rsid w:val="004D2C1D"/>
    <w:rsid w:val="004D2FE3"/>
    <w:rsid w:val="004D3261"/>
    <w:rsid w:val="004D337D"/>
    <w:rsid w:val="004D342A"/>
    <w:rsid w:val="004D3653"/>
    <w:rsid w:val="004D3657"/>
    <w:rsid w:val="004D36EB"/>
    <w:rsid w:val="004D3759"/>
    <w:rsid w:val="004D3A6F"/>
    <w:rsid w:val="004D3B45"/>
    <w:rsid w:val="004D3F4D"/>
    <w:rsid w:val="004D4673"/>
    <w:rsid w:val="004D4889"/>
    <w:rsid w:val="004D4901"/>
    <w:rsid w:val="004D498B"/>
    <w:rsid w:val="004D4A30"/>
    <w:rsid w:val="004D4DE3"/>
    <w:rsid w:val="004D4DFC"/>
    <w:rsid w:val="004D5046"/>
    <w:rsid w:val="004D505C"/>
    <w:rsid w:val="004D528E"/>
    <w:rsid w:val="004D5499"/>
    <w:rsid w:val="004D5720"/>
    <w:rsid w:val="004D5953"/>
    <w:rsid w:val="004D5BA8"/>
    <w:rsid w:val="004D5D20"/>
    <w:rsid w:val="004D5D21"/>
    <w:rsid w:val="004D60D3"/>
    <w:rsid w:val="004D6273"/>
    <w:rsid w:val="004D6432"/>
    <w:rsid w:val="004D6591"/>
    <w:rsid w:val="004D6749"/>
    <w:rsid w:val="004D689C"/>
    <w:rsid w:val="004D6905"/>
    <w:rsid w:val="004D6B2E"/>
    <w:rsid w:val="004D6DE3"/>
    <w:rsid w:val="004D6F35"/>
    <w:rsid w:val="004D70A3"/>
    <w:rsid w:val="004D7217"/>
    <w:rsid w:val="004D7518"/>
    <w:rsid w:val="004D7A8D"/>
    <w:rsid w:val="004D7D58"/>
    <w:rsid w:val="004D7F64"/>
    <w:rsid w:val="004D7F80"/>
    <w:rsid w:val="004E00E7"/>
    <w:rsid w:val="004E0191"/>
    <w:rsid w:val="004E020A"/>
    <w:rsid w:val="004E07D1"/>
    <w:rsid w:val="004E0880"/>
    <w:rsid w:val="004E0B4B"/>
    <w:rsid w:val="004E0B79"/>
    <w:rsid w:val="004E0C0B"/>
    <w:rsid w:val="004E0DBA"/>
    <w:rsid w:val="004E0E11"/>
    <w:rsid w:val="004E0F3A"/>
    <w:rsid w:val="004E113E"/>
    <w:rsid w:val="004E1229"/>
    <w:rsid w:val="004E1407"/>
    <w:rsid w:val="004E14CE"/>
    <w:rsid w:val="004E15A7"/>
    <w:rsid w:val="004E192B"/>
    <w:rsid w:val="004E1BB1"/>
    <w:rsid w:val="004E1BDA"/>
    <w:rsid w:val="004E1FA6"/>
    <w:rsid w:val="004E2321"/>
    <w:rsid w:val="004E23E5"/>
    <w:rsid w:val="004E2518"/>
    <w:rsid w:val="004E251B"/>
    <w:rsid w:val="004E254F"/>
    <w:rsid w:val="004E2B3B"/>
    <w:rsid w:val="004E2B46"/>
    <w:rsid w:val="004E2B73"/>
    <w:rsid w:val="004E2CD0"/>
    <w:rsid w:val="004E2E0E"/>
    <w:rsid w:val="004E2F4D"/>
    <w:rsid w:val="004E359D"/>
    <w:rsid w:val="004E37F1"/>
    <w:rsid w:val="004E3AAB"/>
    <w:rsid w:val="004E3C19"/>
    <w:rsid w:val="004E3CC7"/>
    <w:rsid w:val="004E3DD2"/>
    <w:rsid w:val="004E46C1"/>
    <w:rsid w:val="004E46F5"/>
    <w:rsid w:val="004E4797"/>
    <w:rsid w:val="004E4ACA"/>
    <w:rsid w:val="004E4D8D"/>
    <w:rsid w:val="004E4DDB"/>
    <w:rsid w:val="004E4E3B"/>
    <w:rsid w:val="004E51CD"/>
    <w:rsid w:val="004E5567"/>
    <w:rsid w:val="004E55E8"/>
    <w:rsid w:val="004E58D3"/>
    <w:rsid w:val="004E5A3E"/>
    <w:rsid w:val="004E5AED"/>
    <w:rsid w:val="004E5FDB"/>
    <w:rsid w:val="004E6100"/>
    <w:rsid w:val="004E615E"/>
    <w:rsid w:val="004E6165"/>
    <w:rsid w:val="004E61BF"/>
    <w:rsid w:val="004E6393"/>
    <w:rsid w:val="004E6818"/>
    <w:rsid w:val="004E6873"/>
    <w:rsid w:val="004E6964"/>
    <w:rsid w:val="004E6E8C"/>
    <w:rsid w:val="004E6F55"/>
    <w:rsid w:val="004E70BE"/>
    <w:rsid w:val="004E711A"/>
    <w:rsid w:val="004E71F8"/>
    <w:rsid w:val="004E745A"/>
    <w:rsid w:val="004E75D3"/>
    <w:rsid w:val="004E7816"/>
    <w:rsid w:val="004E7A4F"/>
    <w:rsid w:val="004E7A90"/>
    <w:rsid w:val="004E7A9C"/>
    <w:rsid w:val="004E7B89"/>
    <w:rsid w:val="004E7CB1"/>
    <w:rsid w:val="004F0005"/>
    <w:rsid w:val="004F014C"/>
    <w:rsid w:val="004F0275"/>
    <w:rsid w:val="004F0A2B"/>
    <w:rsid w:val="004F0BE2"/>
    <w:rsid w:val="004F0CE9"/>
    <w:rsid w:val="004F0E4B"/>
    <w:rsid w:val="004F100D"/>
    <w:rsid w:val="004F11DD"/>
    <w:rsid w:val="004F1264"/>
    <w:rsid w:val="004F163D"/>
    <w:rsid w:val="004F16C2"/>
    <w:rsid w:val="004F17BC"/>
    <w:rsid w:val="004F1829"/>
    <w:rsid w:val="004F1A74"/>
    <w:rsid w:val="004F1C52"/>
    <w:rsid w:val="004F1E57"/>
    <w:rsid w:val="004F1EF1"/>
    <w:rsid w:val="004F1FEC"/>
    <w:rsid w:val="004F2045"/>
    <w:rsid w:val="004F245D"/>
    <w:rsid w:val="004F24EF"/>
    <w:rsid w:val="004F2693"/>
    <w:rsid w:val="004F2873"/>
    <w:rsid w:val="004F28EB"/>
    <w:rsid w:val="004F2A16"/>
    <w:rsid w:val="004F2A9B"/>
    <w:rsid w:val="004F2C88"/>
    <w:rsid w:val="004F2D0F"/>
    <w:rsid w:val="004F301A"/>
    <w:rsid w:val="004F31E3"/>
    <w:rsid w:val="004F31E9"/>
    <w:rsid w:val="004F3790"/>
    <w:rsid w:val="004F38E7"/>
    <w:rsid w:val="004F3D70"/>
    <w:rsid w:val="004F3E47"/>
    <w:rsid w:val="004F3F64"/>
    <w:rsid w:val="004F3FC8"/>
    <w:rsid w:val="004F40E6"/>
    <w:rsid w:val="004F4135"/>
    <w:rsid w:val="004F4502"/>
    <w:rsid w:val="004F450E"/>
    <w:rsid w:val="004F45D3"/>
    <w:rsid w:val="004F483A"/>
    <w:rsid w:val="004F4887"/>
    <w:rsid w:val="004F48F0"/>
    <w:rsid w:val="004F4DFB"/>
    <w:rsid w:val="004F4E49"/>
    <w:rsid w:val="004F4E51"/>
    <w:rsid w:val="004F4F95"/>
    <w:rsid w:val="004F5043"/>
    <w:rsid w:val="004F5118"/>
    <w:rsid w:val="004F533D"/>
    <w:rsid w:val="004F5639"/>
    <w:rsid w:val="004F574A"/>
    <w:rsid w:val="004F5C79"/>
    <w:rsid w:val="004F5FD9"/>
    <w:rsid w:val="004F6747"/>
    <w:rsid w:val="004F6930"/>
    <w:rsid w:val="004F6BBF"/>
    <w:rsid w:val="004F6CD3"/>
    <w:rsid w:val="004F6E6D"/>
    <w:rsid w:val="004F7209"/>
    <w:rsid w:val="004F72B3"/>
    <w:rsid w:val="004F739B"/>
    <w:rsid w:val="004F739C"/>
    <w:rsid w:val="004F73FF"/>
    <w:rsid w:val="004F791A"/>
    <w:rsid w:val="004F7A00"/>
    <w:rsid w:val="004F7B52"/>
    <w:rsid w:val="004F7D30"/>
    <w:rsid w:val="004F7F75"/>
    <w:rsid w:val="004F7FEB"/>
    <w:rsid w:val="005001B9"/>
    <w:rsid w:val="005001BB"/>
    <w:rsid w:val="005001FA"/>
    <w:rsid w:val="0050034C"/>
    <w:rsid w:val="005003AE"/>
    <w:rsid w:val="00500504"/>
    <w:rsid w:val="00500C70"/>
    <w:rsid w:val="00500D6E"/>
    <w:rsid w:val="00500DD9"/>
    <w:rsid w:val="00500FA1"/>
    <w:rsid w:val="00501028"/>
    <w:rsid w:val="005013CB"/>
    <w:rsid w:val="00501474"/>
    <w:rsid w:val="0050147D"/>
    <w:rsid w:val="00501633"/>
    <w:rsid w:val="005018A3"/>
    <w:rsid w:val="00501ED6"/>
    <w:rsid w:val="00501F51"/>
    <w:rsid w:val="00501FEF"/>
    <w:rsid w:val="00502153"/>
    <w:rsid w:val="005021B7"/>
    <w:rsid w:val="00502604"/>
    <w:rsid w:val="00502733"/>
    <w:rsid w:val="00502AA2"/>
    <w:rsid w:val="00502CD3"/>
    <w:rsid w:val="00502DB1"/>
    <w:rsid w:val="005031F7"/>
    <w:rsid w:val="005031FF"/>
    <w:rsid w:val="005037F3"/>
    <w:rsid w:val="00503F40"/>
    <w:rsid w:val="0050458A"/>
    <w:rsid w:val="005047F4"/>
    <w:rsid w:val="0050497C"/>
    <w:rsid w:val="00504A58"/>
    <w:rsid w:val="00504A8E"/>
    <w:rsid w:val="00504CBC"/>
    <w:rsid w:val="00504CE5"/>
    <w:rsid w:val="00505123"/>
    <w:rsid w:val="0050512B"/>
    <w:rsid w:val="005053BE"/>
    <w:rsid w:val="00505405"/>
    <w:rsid w:val="00505684"/>
    <w:rsid w:val="00505939"/>
    <w:rsid w:val="00505C2B"/>
    <w:rsid w:val="0050601B"/>
    <w:rsid w:val="00506020"/>
    <w:rsid w:val="00506047"/>
    <w:rsid w:val="005061AF"/>
    <w:rsid w:val="005062AD"/>
    <w:rsid w:val="005064A3"/>
    <w:rsid w:val="005068B6"/>
    <w:rsid w:val="00506B2C"/>
    <w:rsid w:val="00506DBD"/>
    <w:rsid w:val="00507643"/>
    <w:rsid w:val="0050764A"/>
    <w:rsid w:val="005076BC"/>
    <w:rsid w:val="0050774C"/>
    <w:rsid w:val="00507858"/>
    <w:rsid w:val="00507C5C"/>
    <w:rsid w:val="00507CC1"/>
    <w:rsid w:val="00507CF6"/>
    <w:rsid w:val="00507D06"/>
    <w:rsid w:val="00507D6D"/>
    <w:rsid w:val="00507FEF"/>
    <w:rsid w:val="00510244"/>
    <w:rsid w:val="005105F7"/>
    <w:rsid w:val="005106DC"/>
    <w:rsid w:val="005107B2"/>
    <w:rsid w:val="00510B76"/>
    <w:rsid w:val="00510BC6"/>
    <w:rsid w:val="00510C57"/>
    <w:rsid w:val="00510C5F"/>
    <w:rsid w:val="00510DEA"/>
    <w:rsid w:val="005111C0"/>
    <w:rsid w:val="00511636"/>
    <w:rsid w:val="005116C6"/>
    <w:rsid w:val="00511963"/>
    <w:rsid w:val="00511ABA"/>
    <w:rsid w:val="00511ABD"/>
    <w:rsid w:val="00511BCC"/>
    <w:rsid w:val="00511E6D"/>
    <w:rsid w:val="005121A3"/>
    <w:rsid w:val="00512238"/>
    <w:rsid w:val="0051245F"/>
    <w:rsid w:val="00512917"/>
    <w:rsid w:val="0051294D"/>
    <w:rsid w:val="00512A29"/>
    <w:rsid w:val="00512AD6"/>
    <w:rsid w:val="00512E45"/>
    <w:rsid w:val="00513089"/>
    <w:rsid w:val="0051315E"/>
    <w:rsid w:val="005132C8"/>
    <w:rsid w:val="00513808"/>
    <w:rsid w:val="00513835"/>
    <w:rsid w:val="005138E1"/>
    <w:rsid w:val="005139DA"/>
    <w:rsid w:val="00513BE5"/>
    <w:rsid w:val="00513C6F"/>
    <w:rsid w:val="00513DB4"/>
    <w:rsid w:val="00514205"/>
    <w:rsid w:val="00514346"/>
    <w:rsid w:val="005143CD"/>
    <w:rsid w:val="00514636"/>
    <w:rsid w:val="00514679"/>
    <w:rsid w:val="00514697"/>
    <w:rsid w:val="00514A81"/>
    <w:rsid w:val="00514C47"/>
    <w:rsid w:val="00514D53"/>
    <w:rsid w:val="00514DEF"/>
    <w:rsid w:val="00514E53"/>
    <w:rsid w:val="00514EF1"/>
    <w:rsid w:val="005157A6"/>
    <w:rsid w:val="00515859"/>
    <w:rsid w:val="00515973"/>
    <w:rsid w:val="00515AF2"/>
    <w:rsid w:val="00515BD2"/>
    <w:rsid w:val="00515E25"/>
    <w:rsid w:val="00515F21"/>
    <w:rsid w:val="00515F3D"/>
    <w:rsid w:val="005160AC"/>
    <w:rsid w:val="0051615D"/>
    <w:rsid w:val="00516468"/>
    <w:rsid w:val="00516618"/>
    <w:rsid w:val="00516BDD"/>
    <w:rsid w:val="00516BF7"/>
    <w:rsid w:val="00516C2E"/>
    <w:rsid w:val="00516D06"/>
    <w:rsid w:val="00516EC7"/>
    <w:rsid w:val="00516EFC"/>
    <w:rsid w:val="005173EE"/>
    <w:rsid w:val="00517927"/>
    <w:rsid w:val="00517A77"/>
    <w:rsid w:val="00517C23"/>
    <w:rsid w:val="00517EF2"/>
    <w:rsid w:val="00520081"/>
    <w:rsid w:val="00520176"/>
    <w:rsid w:val="00520193"/>
    <w:rsid w:val="00520546"/>
    <w:rsid w:val="00520748"/>
    <w:rsid w:val="00520888"/>
    <w:rsid w:val="00520AE5"/>
    <w:rsid w:val="00520BCD"/>
    <w:rsid w:val="00520DBF"/>
    <w:rsid w:val="00520FA8"/>
    <w:rsid w:val="00521125"/>
    <w:rsid w:val="0052119B"/>
    <w:rsid w:val="00521642"/>
    <w:rsid w:val="005219F7"/>
    <w:rsid w:val="00521B08"/>
    <w:rsid w:val="00521BB1"/>
    <w:rsid w:val="00521D06"/>
    <w:rsid w:val="00521F81"/>
    <w:rsid w:val="00521FA8"/>
    <w:rsid w:val="0052200E"/>
    <w:rsid w:val="00522384"/>
    <w:rsid w:val="0052274E"/>
    <w:rsid w:val="00522815"/>
    <w:rsid w:val="005229BB"/>
    <w:rsid w:val="00522A38"/>
    <w:rsid w:val="00522C44"/>
    <w:rsid w:val="0052307E"/>
    <w:rsid w:val="0052310E"/>
    <w:rsid w:val="00523455"/>
    <w:rsid w:val="0052378D"/>
    <w:rsid w:val="00523955"/>
    <w:rsid w:val="005239EC"/>
    <w:rsid w:val="00523B6C"/>
    <w:rsid w:val="00523CFB"/>
    <w:rsid w:val="00523CFC"/>
    <w:rsid w:val="00523FDF"/>
    <w:rsid w:val="0052410E"/>
    <w:rsid w:val="00524BAA"/>
    <w:rsid w:val="00524FB9"/>
    <w:rsid w:val="005251E1"/>
    <w:rsid w:val="00525597"/>
    <w:rsid w:val="005257BD"/>
    <w:rsid w:val="0052586F"/>
    <w:rsid w:val="005258CD"/>
    <w:rsid w:val="00525B4E"/>
    <w:rsid w:val="00525B52"/>
    <w:rsid w:val="0052614F"/>
    <w:rsid w:val="005261A1"/>
    <w:rsid w:val="0052630B"/>
    <w:rsid w:val="005264D1"/>
    <w:rsid w:val="00526741"/>
    <w:rsid w:val="005267FE"/>
    <w:rsid w:val="0052697A"/>
    <w:rsid w:val="005269A9"/>
    <w:rsid w:val="00526B25"/>
    <w:rsid w:val="00526C00"/>
    <w:rsid w:val="00526C7D"/>
    <w:rsid w:val="00526F84"/>
    <w:rsid w:val="005270B0"/>
    <w:rsid w:val="00527349"/>
    <w:rsid w:val="005274D3"/>
    <w:rsid w:val="00527586"/>
    <w:rsid w:val="005275A1"/>
    <w:rsid w:val="0052796D"/>
    <w:rsid w:val="005279E6"/>
    <w:rsid w:val="00527E41"/>
    <w:rsid w:val="00527EFC"/>
    <w:rsid w:val="00527F08"/>
    <w:rsid w:val="005300E6"/>
    <w:rsid w:val="00530286"/>
    <w:rsid w:val="0053040A"/>
    <w:rsid w:val="005304DD"/>
    <w:rsid w:val="00530673"/>
    <w:rsid w:val="00530A4B"/>
    <w:rsid w:val="00530AB6"/>
    <w:rsid w:val="00530B8C"/>
    <w:rsid w:val="005310AA"/>
    <w:rsid w:val="00531556"/>
    <w:rsid w:val="005315F5"/>
    <w:rsid w:val="005317E2"/>
    <w:rsid w:val="005318F5"/>
    <w:rsid w:val="00531A1C"/>
    <w:rsid w:val="00531CCF"/>
    <w:rsid w:val="00532011"/>
    <w:rsid w:val="005320BA"/>
    <w:rsid w:val="005321EA"/>
    <w:rsid w:val="00532534"/>
    <w:rsid w:val="005326D4"/>
    <w:rsid w:val="0053286E"/>
    <w:rsid w:val="00533098"/>
    <w:rsid w:val="00533309"/>
    <w:rsid w:val="005333D2"/>
    <w:rsid w:val="005333F4"/>
    <w:rsid w:val="00533505"/>
    <w:rsid w:val="005336FE"/>
    <w:rsid w:val="005337FD"/>
    <w:rsid w:val="005338AA"/>
    <w:rsid w:val="005341D7"/>
    <w:rsid w:val="00534294"/>
    <w:rsid w:val="005345FB"/>
    <w:rsid w:val="0053463B"/>
    <w:rsid w:val="005348CE"/>
    <w:rsid w:val="005349E7"/>
    <w:rsid w:val="00534BE9"/>
    <w:rsid w:val="00534D85"/>
    <w:rsid w:val="00534D8E"/>
    <w:rsid w:val="0053505A"/>
    <w:rsid w:val="0053508D"/>
    <w:rsid w:val="0053573B"/>
    <w:rsid w:val="005357FF"/>
    <w:rsid w:val="00535FC3"/>
    <w:rsid w:val="0053647A"/>
    <w:rsid w:val="00536702"/>
    <w:rsid w:val="00536855"/>
    <w:rsid w:val="00536F57"/>
    <w:rsid w:val="005370AA"/>
    <w:rsid w:val="005370EF"/>
    <w:rsid w:val="00537491"/>
    <w:rsid w:val="005374A9"/>
    <w:rsid w:val="005376D8"/>
    <w:rsid w:val="005376EF"/>
    <w:rsid w:val="005377F2"/>
    <w:rsid w:val="00537B7C"/>
    <w:rsid w:val="00540217"/>
    <w:rsid w:val="0054024D"/>
    <w:rsid w:val="005405DA"/>
    <w:rsid w:val="005407C4"/>
    <w:rsid w:val="00541411"/>
    <w:rsid w:val="005414EF"/>
    <w:rsid w:val="005415B4"/>
    <w:rsid w:val="00541657"/>
    <w:rsid w:val="00541BA7"/>
    <w:rsid w:val="00541F0C"/>
    <w:rsid w:val="00541F4F"/>
    <w:rsid w:val="00541FA3"/>
    <w:rsid w:val="005421CC"/>
    <w:rsid w:val="005422E5"/>
    <w:rsid w:val="0054231D"/>
    <w:rsid w:val="00542555"/>
    <w:rsid w:val="00542584"/>
    <w:rsid w:val="0054262E"/>
    <w:rsid w:val="00542656"/>
    <w:rsid w:val="00542776"/>
    <w:rsid w:val="005427AF"/>
    <w:rsid w:val="00542868"/>
    <w:rsid w:val="0054289C"/>
    <w:rsid w:val="0054299B"/>
    <w:rsid w:val="00542A04"/>
    <w:rsid w:val="00542A0B"/>
    <w:rsid w:val="00542BF0"/>
    <w:rsid w:val="00542D31"/>
    <w:rsid w:val="0054304E"/>
    <w:rsid w:val="00543255"/>
    <w:rsid w:val="005432B8"/>
    <w:rsid w:val="0054349A"/>
    <w:rsid w:val="00543597"/>
    <w:rsid w:val="005436E6"/>
    <w:rsid w:val="00543ABE"/>
    <w:rsid w:val="00543E59"/>
    <w:rsid w:val="00543ED5"/>
    <w:rsid w:val="005441AA"/>
    <w:rsid w:val="005449B7"/>
    <w:rsid w:val="00544C5D"/>
    <w:rsid w:val="00545006"/>
    <w:rsid w:val="005451A6"/>
    <w:rsid w:val="005451D4"/>
    <w:rsid w:val="00545402"/>
    <w:rsid w:val="005454E1"/>
    <w:rsid w:val="00545D07"/>
    <w:rsid w:val="00545F55"/>
    <w:rsid w:val="005461B6"/>
    <w:rsid w:val="00546345"/>
    <w:rsid w:val="00546456"/>
    <w:rsid w:val="005465D3"/>
    <w:rsid w:val="0054669B"/>
    <w:rsid w:val="00546BD8"/>
    <w:rsid w:val="00546D24"/>
    <w:rsid w:val="00546FAE"/>
    <w:rsid w:val="00547093"/>
    <w:rsid w:val="005477A8"/>
    <w:rsid w:val="00547819"/>
    <w:rsid w:val="005478D2"/>
    <w:rsid w:val="005478EF"/>
    <w:rsid w:val="00547A31"/>
    <w:rsid w:val="00547DE7"/>
    <w:rsid w:val="005505EC"/>
    <w:rsid w:val="00550766"/>
    <w:rsid w:val="00550A02"/>
    <w:rsid w:val="00550B85"/>
    <w:rsid w:val="00550DA6"/>
    <w:rsid w:val="00550E08"/>
    <w:rsid w:val="00550E7E"/>
    <w:rsid w:val="00550F70"/>
    <w:rsid w:val="00551152"/>
    <w:rsid w:val="005513B6"/>
    <w:rsid w:val="00551974"/>
    <w:rsid w:val="00551BA6"/>
    <w:rsid w:val="00551D45"/>
    <w:rsid w:val="00551F2E"/>
    <w:rsid w:val="00551F7F"/>
    <w:rsid w:val="00551F80"/>
    <w:rsid w:val="00552036"/>
    <w:rsid w:val="005521D6"/>
    <w:rsid w:val="005521F3"/>
    <w:rsid w:val="005524F4"/>
    <w:rsid w:val="005524FE"/>
    <w:rsid w:val="00552C07"/>
    <w:rsid w:val="00552D0B"/>
    <w:rsid w:val="00552D72"/>
    <w:rsid w:val="00553042"/>
    <w:rsid w:val="005530C7"/>
    <w:rsid w:val="005530D9"/>
    <w:rsid w:val="00553235"/>
    <w:rsid w:val="005534B3"/>
    <w:rsid w:val="00553679"/>
    <w:rsid w:val="005537B9"/>
    <w:rsid w:val="00553BF0"/>
    <w:rsid w:val="00553DF5"/>
    <w:rsid w:val="00553EB5"/>
    <w:rsid w:val="005541A4"/>
    <w:rsid w:val="005544FE"/>
    <w:rsid w:val="00554622"/>
    <w:rsid w:val="005546CD"/>
    <w:rsid w:val="00554883"/>
    <w:rsid w:val="005548F4"/>
    <w:rsid w:val="00554B4B"/>
    <w:rsid w:val="00554DEB"/>
    <w:rsid w:val="00554F6B"/>
    <w:rsid w:val="005551FF"/>
    <w:rsid w:val="00555925"/>
    <w:rsid w:val="00555997"/>
    <w:rsid w:val="00555BC0"/>
    <w:rsid w:val="00555ED0"/>
    <w:rsid w:val="00556420"/>
    <w:rsid w:val="0055696E"/>
    <w:rsid w:val="00556A5A"/>
    <w:rsid w:val="00556D79"/>
    <w:rsid w:val="00556DD6"/>
    <w:rsid w:val="00556E88"/>
    <w:rsid w:val="00557352"/>
    <w:rsid w:val="00557433"/>
    <w:rsid w:val="00557948"/>
    <w:rsid w:val="00557957"/>
    <w:rsid w:val="00557970"/>
    <w:rsid w:val="00557A1D"/>
    <w:rsid w:val="00557B1A"/>
    <w:rsid w:val="00557C9F"/>
    <w:rsid w:val="00557CF1"/>
    <w:rsid w:val="00557D9B"/>
    <w:rsid w:val="0056009A"/>
    <w:rsid w:val="00560109"/>
    <w:rsid w:val="0056027F"/>
    <w:rsid w:val="0056064F"/>
    <w:rsid w:val="0056081B"/>
    <w:rsid w:val="005608B4"/>
    <w:rsid w:val="00560948"/>
    <w:rsid w:val="00560963"/>
    <w:rsid w:val="00560A2C"/>
    <w:rsid w:val="00560B38"/>
    <w:rsid w:val="00560DEB"/>
    <w:rsid w:val="00560F85"/>
    <w:rsid w:val="005612A4"/>
    <w:rsid w:val="005612B2"/>
    <w:rsid w:val="0056139F"/>
    <w:rsid w:val="0056155C"/>
    <w:rsid w:val="0056170A"/>
    <w:rsid w:val="0056192D"/>
    <w:rsid w:val="00561A33"/>
    <w:rsid w:val="00561A6B"/>
    <w:rsid w:val="00561CA6"/>
    <w:rsid w:val="00561CC0"/>
    <w:rsid w:val="00562321"/>
    <w:rsid w:val="0056255F"/>
    <w:rsid w:val="00562AF8"/>
    <w:rsid w:val="00562CA6"/>
    <w:rsid w:val="00562CEC"/>
    <w:rsid w:val="00563330"/>
    <w:rsid w:val="0056395E"/>
    <w:rsid w:val="00564274"/>
    <w:rsid w:val="00564472"/>
    <w:rsid w:val="005647C6"/>
    <w:rsid w:val="00564868"/>
    <w:rsid w:val="00564ADA"/>
    <w:rsid w:val="00564BCA"/>
    <w:rsid w:val="00564DC2"/>
    <w:rsid w:val="005658BE"/>
    <w:rsid w:val="0056596E"/>
    <w:rsid w:val="0056597A"/>
    <w:rsid w:val="00565A5D"/>
    <w:rsid w:val="00565AC8"/>
    <w:rsid w:val="00565BBE"/>
    <w:rsid w:val="00565BC2"/>
    <w:rsid w:val="00565DEC"/>
    <w:rsid w:val="0056623D"/>
    <w:rsid w:val="00566377"/>
    <w:rsid w:val="0056642A"/>
    <w:rsid w:val="0056661A"/>
    <w:rsid w:val="005666DE"/>
    <w:rsid w:val="005666E5"/>
    <w:rsid w:val="0056680B"/>
    <w:rsid w:val="00566838"/>
    <w:rsid w:val="0056693A"/>
    <w:rsid w:val="005669B1"/>
    <w:rsid w:val="005669D6"/>
    <w:rsid w:val="00566A06"/>
    <w:rsid w:val="00566AF1"/>
    <w:rsid w:val="00566B9E"/>
    <w:rsid w:val="00566C95"/>
    <w:rsid w:val="00566CB6"/>
    <w:rsid w:val="00566CEF"/>
    <w:rsid w:val="00566EA2"/>
    <w:rsid w:val="00566ECC"/>
    <w:rsid w:val="005671F2"/>
    <w:rsid w:val="00567257"/>
    <w:rsid w:val="005676E8"/>
    <w:rsid w:val="0056794A"/>
    <w:rsid w:val="00567A25"/>
    <w:rsid w:val="00567B0B"/>
    <w:rsid w:val="00567B32"/>
    <w:rsid w:val="00567C17"/>
    <w:rsid w:val="00567C1B"/>
    <w:rsid w:val="00567D1E"/>
    <w:rsid w:val="0057017E"/>
    <w:rsid w:val="005702A0"/>
    <w:rsid w:val="005704A6"/>
    <w:rsid w:val="005704F4"/>
    <w:rsid w:val="005705CF"/>
    <w:rsid w:val="005708A5"/>
    <w:rsid w:val="00570A4A"/>
    <w:rsid w:val="00570BE3"/>
    <w:rsid w:val="00570D46"/>
    <w:rsid w:val="005710DB"/>
    <w:rsid w:val="005715B8"/>
    <w:rsid w:val="005718BF"/>
    <w:rsid w:val="00571967"/>
    <w:rsid w:val="00571A96"/>
    <w:rsid w:val="00571C9F"/>
    <w:rsid w:val="00571CB4"/>
    <w:rsid w:val="00571EEA"/>
    <w:rsid w:val="0057204E"/>
    <w:rsid w:val="00572311"/>
    <w:rsid w:val="00572481"/>
    <w:rsid w:val="0057263C"/>
    <w:rsid w:val="00572E70"/>
    <w:rsid w:val="0057334F"/>
    <w:rsid w:val="005733B1"/>
    <w:rsid w:val="0057371A"/>
    <w:rsid w:val="005738C6"/>
    <w:rsid w:val="00573A6F"/>
    <w:rsid w:val="00573BA8"/>
    <w:rsid w:val="00573F5B"/>
    <w:rsid w:val="005744A7"/>
    <w:rsid w:val="00574632"/>
    <w:rsid w:val="005748B5"/>
    <w:rsid w:val="00574E7F"/>
    <w:rsid w:val="00574E8A"/>
    <w:rsid w:val="00574EBD"/>
    <w:rsid w:val="005751A8"/>
    <w:rsid w:val="005751D9"/>
    <w:rsid w:val="005756F2"/>
    <w:rsid w:val="0057582D"/>
    <w:rsid w:val="00575DD3"/>
    <w:rsid w:val="00576792"/>
    <w:rsid w:val="00576BE0"/>
    <w:rsid w:val="00576D3D"/>
    <w:rsid w:val="0057792D"/>
    <w:rsid w:val="005779D6"/>
    <w:rsid w:val="00577B18"/>
    <w:rsid w:val="00580214"/>
    <w:rsid w:val="005802A9"/>
    <w:rsid w:val="00580390"/>
    <w:rsid w:val="00580750"/>
    <w:rsid w:val="005807D9"/>
    <w:rsid w:val="00580D9B"/>
    <w:rsid w:val="00581158"/>
    <w:rsid w:val="005811C5"/>
    <w:rsid w:val="005812E4"/>
    <w:rsid w:val="0058164E"/>
    <w:rsid w:val="0058166B"/>
    <w:rsid w:val="005819FB"/>
    <w:rsid w:val="00581CFA"/>
    <w:rsid w:val="0058200B"/>
    <w:rsid w:val="00582073"/>
    <w:rsid w:val="005821AD"/>
    <w:rsid w:val="005821AE"/>
    <w:rsid w:val="005822DB"/>
    <w:rsid w:val="005824E3"/>
    <w:rsid w:val="00582649"/>
    <w:rsid w:val="005826F9"/>
    <w:rsid w:val="00582A02"/>
    <w:rsid w:val="00582C78"/>
    <w:rsid w:val="00582F14"/>
    <w:rsid w:val="00583065"/>
    <w:rsid w:val="005830A5"/>
    <w:rsid w:val="0058366A"/>
    <w:rsid w:val="00583887"/>
    <w:rsid w:val="0058396B"/>
    <w:rsid w:val="00583A3F"/>
    <w:rsid w:val="00583AD4"/>
    <w:rsid w:val="00583AE6"/>
    <w:rsid w:val="00583B6A"/>
    <w:rsid w:val="00583B76"/>
    <w:rsid w:val="00583DA5"/>
    <w:rsid w:val="00584028"/>
    <w:rsid w:val="00584069"/>
    <w:rsid w:val="00584197"/>
    <w:rsid w:val="0058447A"/>
    <w:rsid w:val="005845D6"/>
    <w:rsid w:val="0058472B"/>
    <w:rsid w:val="00584735"/>
    <w:rsid w:val="00584A45"/>
    <w:rsid w:val="00584BFC"/>
    <w:rsid w:val="00584CD4"/>
    <w:rsid w:val="0058545C"/>
    <w:rsid w:val="0058555B"/>
    <w:rsid w:val="00585566"/>
    <w:rsid w:val="00585663"/>
    <w:rsid w:val="00585798"/>
    <w:rsid w:val="0058583B"/>
    <w:rsid w:val="00585BB8"/>
    <w:rsid w:val="00585C3E"/>
    <w:rsid w:val="00585E15"/>
    <w:rsid w:val="00585E3A"/>
    <w:rsid w:val="0058657A"/>
    <w:rsid w:val="00586582"/>
    <w:rsid w:val="005865AD"/>
    <w:rsid w:val="00586621"/>
    <w:rsid w:val="0058671E"/>
    <w:rsid w:val="00586B0A"/>
    <w:rsid w:val="00586D67"/>
    <w:rsid w:val="00586FB7"/>
    <w:rsid w:val="00587067"/>
    <w:rsid w:val="00587302"/>
    <w:rsid w:val="00587751"/>
    <w:rsid w:val="00587A4E"/>
    <w:rsid w:val="0059036A"/>
    <w:rsid w:val="005905F7"/>
    <w:rsid w:val="005909F3"/>
    <w:rsid w:val="00590B49"/>
    <w:rsid w:val="00590F2A"/>
    <w:rsid w:val="005911BF"/>
    <w:rsid w:val="00591493"/>
    <w:rsid w:val="00591533"/>
    <w:rsid w:val="005916A4"/>
    <w:rsid w:val="00591B12"/>
    <w:rsid w:val="00591BB3"/>
    <w:rsid w:val="00591BD3"/>
    <w:rsid w:val="00591EE2"/>
    <w:rsid w:val="005921F9"/>
    <w:rsid w:val="0059275E"/>
    <w:rsid w:val="0059285E"/>
    <w:rsid w:val="0059287C"/>
    <w:rsid w:val="00593387"/>
    <w:rsid w:val="0059343E"/>
    <w:rsid w:val="0059383A"/>
    <w:rsid w:val="00593CCE"/>
    <w:rsid w:val="00593D7E"/>
    <w:rsid w:val="00593E13"/>
    <w:rsid w:val="00593ECD"/>
    <w:rsid w:val="00594017"/>
    <w:rsid w:val="00594221"/>
    <w:rsid w:val="00594287"/>
    <w:rsid w:val="005947E7"/>
    <w:rsid w:val="0059491D"/>
    <w:rsid w:val="005949FE"/>
    <w:rsid w:val="00594CF4"/>
    <w:rsid w:val="00594F41"/>
    <w:rsid w:val="00595016"/>
    <w:rsid w:val="0059506F"/>
    <w:rsid w:val="00595081"/>
    <w:rsid w:val="00595091"/>
    <w:rsid w:val="00595253"/>
    <w:rsid w:val="005952F5"/>
    <w:rsid w:val="005953C3"/>
    <w:rsid w:val="00595483"/>
    <w:rsid w:val="00595546"/>
    <w:rsid w:val="0059569B"/>
    <w:rsid w:val="005957CF"/>
    <w:rsid w:val="0059583C"/>
    <w:rsid w:val="005959C3"/>
    <w:rsid w:val="00595AE1"/>
    <w:rsid w:val="00595B8F"/>
    <w:rsid w:val="00595CE1"/>
    <w:rsid w:val="00595D49"/>
    <w:rsid w:val="00595D94"/>
    <w:rsid w:val="00595E63"/>
    <w:rsid w:val="00595F40"/>
    <w:rsid w:val="00596203"/>
    <w:rsid w:val="00596817"/>
    <w:rsid w:val="00596A93"/>
    <w:rsid w:val="00596A9C"/>
    <w:rsid w:val="00596BD9"/>
    <w:rsid w:val="00596D70"/>
    <w:rsid w:val="00596D82"/>
    <w:rsid w:val="00596F8D"/>
    <w:rsid w:val="0059722A"/>
    <w:rsid w:val="005973BF"/>
    <w:rsid w:val="00597682"/>
    <w:rsid w:val="00597703"/>
    <w:rsid w:val="0059790F"/>
    <w:rsid w:val="00597982"/>
    <w:rsid w:val="00597EA0"/>
    <w:rsid w:val="005A02EE"/>
    <w:rsid w:val="005A03AF"/>
    <w:rsid w:val="005A03BE"/>
    <w:rsid w:val="005A03EA"/>
    <w:rsid w:val="005A04A1"/>
    <w:rsid w:val="005A0533"/>
    <w:rsid w:val="005A05F8"/>
    <w:rsid w:val="005A0866"/>
    <w:rsid w:val="005A0B78"/>
    <w:rsid w:val="005A0E0F"/>
    <w:rsid w:val="005A119C"/>
    <w:rsid w:val="005A1300"/>
    <w:rsid w:val="005A1576"/>
    <w:rsid w:val="005A17F6"/>
    <w:rsid w:val="005A17FB"/>
    <w:rsid w:val="005A1815"/>
    <w:rsid w:val="005A1955"/>
    <w:rsid w:val="005A1A90"/>
    <w:rsid w:val="005A1BE1"/>
    <w:rsid w:val="005A1D35"/>
    <w:rsid w:val="005A1E33"/>
    <w:rsid w:val="005A1E52"/>
    <w:rsid w:val="005A1ED0"/>
    <w:rsid w:val="005A1FCA"/>
    <w:rsid w:val="005A21D3"/>
    <w:rsid w:val="005A25F0"/>
    <w:rsid w:val="005A270D"/>
    <w:rsid w:val="005A2776"/>
    <w:rsid w:val="005A2933"/>
    <w:rsid w:val="005A2961"/>
    <w:rsid w:val="005A3180"/>
    <w:rsid w:val="005A3617"/>
    <w:rsid w:val="005A41D4"/>
    <w:rsid w:val="005A4473"/>
    <w:rsid w:val="005A464A"/>
    <w:rsid w:val="005A4739"/>
    <w:rsid w:val="005A47F5"/>
    <w:rsid w:val="005A499D"/>
    <w:rsid w:val="005A4ABE"/>
    <w:rsid w:val="005A4C15"/>
    <w:rsid w:val="005A4CB8"/>
    <w:rsid w:val="005A518C"/>
    <w:rsid w:val="005A553E"/>
    <w:rsid w:val="005A5579"/>
    <w:rsid w:val="005A56B2"/>
    <w:rsid w:val="005A57A4"/>
    <w:rsid w:val="005A57D1"/>
    <w:rsid w:val="005A57FF"/>
    <w:rsid w:val="005A5819"/>
    <w:rsid w:val="005A59C8"/>
    <w:rsid w:val="005A5BE2"/>
    <w:rsid w:val="005A611F"/>
    <w:rsid w:val="005A65B3"/>
    <w:rsid w:val="005A6810"/>
    <w:rsid w:val="005A68FC"/>
    <w:rsid w:val="005A6DFB"/>
    <w:rsid w:val="005A6E6E"/>
    <w:rsid w:val="005A71DF"/>
    <w:rsid w:val="005A76E5"/>
    <w:rsid w:val="005A76E7"/>
    <w:rsid w:val="005A7929"/>
    <w:rsid w:val="005A7A05"/>
    <w:rsid w:val="005B00FF"/>
    <w:rsid w:val="005B018E"/>
    <w:rsid w:val="005B0935"/>
    <w:rsid w:val="005B0953"/>
    <w:rsid w:val="005B0AC9"/>
    <w:rsid w:val="005B0BBE"/>
    <w:rsid w:val="005B0BE9"/>
    <w:rsid w:val="005B0F26"/>
    <w:rsid w:val="005B0F84"/>
    <w:rsid w:val="005B10D6"/>
    <w:rsid w:val="005B10FA"/>
    <w:rsid w:val="005B15EC"/>
    <w:rsid w:val="005B17B3"/>
    <w:rsid w:val="005B17CC"/>
    <w:rsid w:val="005B1806"/>
    <w:rsid w:val="005B1A38"/>
    <w:rsid w:val="005B1C39"/>
    <w:rsid w:val="005B213F"/>
    <w:rsid w:val="005B2175"/>
    <w:rsid w:val="005B275E"/>
    <w:rsid w:val="005B2AC2"/>
    <w:rsid w:val="005B2D16"/>
    <w:rsid w:val="005B2EF9"/>
    <w:rsid w:val="005B3184"/>
    <w:rsid w:val="005B3574"/>
    <w:rsid w:val="005B3581"/>
    <w:rsid w:val="005B3594"/>
    <w:rsid w:val="005B3936"/>
    <w:rsid w:val="005B3BFB"/>
    <w:rsid w:val="005B3C1C"/>
    <w:rsid w:val="005B3D64"/>
    <w:rsid w:val="005B4286"/>
    <w:rsid w:val="005B4521"/>
    <w:rsid w:val="005B48BB"/>
    <w:rsid w:val="005B4D6F"/>
    <w:rsid w:val="005B4EBA"/>
    <w:rsid w:val="005B5405"/>
    <w:rsid w:val="005B57C7"/>
    <w:rsid w:val="005B60A7"/>
    <w:rsid w:val="005B6173"/>
    <w:rsid w:val="005B65C0"/>
    <w:rsid w:val="005B6782"/>
    <w:rsid w:val="005B67C3"/>
    <w:rsid w:val="005B6DF5"/>
    <w:rsid w:val="005B6EBF"/>
    <w:rsid w:val="005B701B"/>
    <w:rsid w:val="005B719B"/>
    <w:rsid w:val="005B7233"/>
    <w:rsid w:val="005B7365"/>
    <w:rsid w:val="005B75F8"/>
    <w:rsid w:val="005B7820"/>
    <w:rsid w:val="005B79D1"/>
    <w:rsid w:val="005B7AA6"/>
    <w:rsid w:val="005B7CE9"/>
    <w:rsid w:val="005C071B"/>
    <w:rsid w:val="005C0892"/>
    <w:rsid w:val="005C09F9"/>
    <w:rsid w:val="005C0D43"/>
    <w:rsid w:val="005C0F5C"/>
    <w:rsid w:val="005C0F5F"/>
    <w:rsid w:val="005C171C"/>
    <w:rsid w:val="005C1BBB"/>
    <w:rsid w:val="005C1C2C"/>
    <w:rsid w:val="005C1D51"/>
    <w:rsid w:val="005C1E51"/>
    <w:rsid w:val="005C1EAA"/>
    <w:rsid w:val="005C2272"/>
    <w:rsid w:val="005C23A8"/>
    <w:rsid w:val="005C2580"/>
    <w:rsid w:val="005C2630"/>
    <w:rsid w:val="005C26EF"/>
    <w:rsid w:val="005C26FE"/>
    <w:rsid w:val="005C28EE"/>
    <w:rsid w:val="005C2919"/>
    <w:rsid w:val="005C3019"/>
    <w:rsid w:val="005C31A3"/>
    <w:rsid w:val="005C31D0"/>
    <w:rsid w:val="005C3291"/>
    <w:rsid w:val="005C3408"/>
    <w:rsid w:val="005C354C"/>
    <w:rsid w:val="005C394D"/>
    <w:rsid w:val="005C39CC"/>
    <w:rsid w:val="005C3F25"/>
    <w:rsid w:val="005C4198"/>
    <w:rsid w:val="005C4877"/>
    <w:rsid w:val="005C4C14"/>
    <w:rsid w:val="005C4E6B"/>
    <w:rsid w:val="005C5008"/>
    <w:rsid w:val="005C5144"/>
    <w:rsid w:val="005C529F"/>
    <w:rsid w:val="005C5545"/>
    <w:rsid w:val="005C58ED"/>
    <w:rsid w:val="005C5B3F"/>
    <w:rsid w:val="005C5BDA"/>
    <w:rsid w:val="005C6237"/>
    <w:rsid w:val="005C63D1"/>
    <w:rsid w:val="005C6DB7"/>
    <w:rsid w:val="005C6E40"/>
    <w:rsid w:val="005C709A"/>
    <w:rsid w:val="005C7334"/>
    <w:rsid w:val="005C7403"/>
    <w:rsid w:val="005C7572"/>
    <w:rsid w:val="005C76B4"/>
    <w:rsid w:val="005C7762"/>
    <w:rsid w:val="005C7886"/>
    <w:rsid w:val="005C799E"/>
    <w:rsid w:val="005C79E0"/>
    <w:rsid w:val="005C7A9E"/>
    <w:rsid w:val="005C7AE8"/>
    <w:rsid w:val="005C7C37"/>
    <w:rsid w:val="005D02F8"/>
    <w:rsid w:val="005D045B"/>
    <w:rsid w:val="005D07CC"/>
    <w:rsid w:val="005D14B2"/>
    <w:rsid w:val="005D1BC6"/>
    <w:rsid w:val="005D23EB"/>
    <w:rsid w:val="005D265A"/>
    <w:rsid w:val="005D2783"/>
    <w:rsid w:val="005D289B"/>
    <w:rsid w:val="005D28FA"/>
    <w:rsid w:val="005D2B0D"/>
    <w:rsid w:val="005D2DB4"/>
    <w:rsid w:val="005D2DFC"/>
    <w:rsid w:val="005D2EDC"/>
    <w:rsid w:val="005D2F24"/>
    <w:rsid w:val="005D3399"/>
    <w:rsid w:val="005D3511"/>
    <w:rsid w:val="005D36E3"/>
    <w:rsid w:val="005D3A4F"/>
    <w:rsid w:val="005D3BB6"/>
    <w:rsid w:val="005D3E7B"/>
    <w:rsid w:val="005D3E9A"/>
    <w:rsid w:val="005D3FC1"/>
    <w:rsid w:val="005D40E9"/>
    <w:rsid w:val="005D4869"/>
    <w:rsid w:val="005D4A86"/>
    <w:rsid w:val="005D4EB3"/>
    <w:rsid w:val="005D51D1"/>
    <w:rsid w:val="005D5203"/>
    <w:rsid w:val="005D5357"/>
    <w:rsid w:val="005D5461"/>
    <w:rsid w:val="005D56B8"/>
    <w:rsid w:val="005D5762"/>
    <w:rsid w:val="005D58B5"/>
    <w:rsid w:val="005D58CE"/>
    <w:rsid w:val="005D5928"/>
    <w:rsid w:val="005D5941"/>
    <w:rsid w:val="005D5B7A"/>
    <w:rsid w:val="005D5D86"/>
    <w:rsid w:val="005D5E53"/>
    <w:rsid w:val="005D619C"/>
    <w:rsid w:val="005D668D"/>
    <w:rsid w:val="005D6821"/>
    <w:rsid w:val="005D6846"/>
    <w:rsid w:val="005D6941"/>
    <w:rsid w:val="005D6BC0"/>
    <w:rsid w:val="005D702A"/>
    <w:rsid w:val="005D734B"/>
    <w:rsid w:val="005D7498"/>
    <w:rsid w:val="005D75AA"/>
    <w:rsid w:val="005D7A21"/>
    <w:rsid w:val="005D7B75"/>
    <w:rsid w:val="005D7CE5"/>
    <w:rsid w:val="005D7DD4"/>
    <w:rsid w:val="005D7EC3"/>
    <w:rsid w:val="005E007E"/>
    <w:rsid w:val="005E0245"/>
    <w:rsid w:val="005E02E9"/>
    <w:rsid w:val="005E03D7"/>
    <w:rsid w:val="005E050A"/>
    <w:rsid w:val="005E068F"/>
    <w:rsid w:val="005E0977"/>
    <w:rsid w:val="005E0D49"/>
    <w:rsid w:val="005E0DC6"/>
    <w:rsid w:val="005E0F6F"/>
    <w:rsid w:val="005E10AF"/>
    <w:rsid w:val="005E1111"/>
    <w:rsid w:val="005E1153"/>
    <w:rsid w:val="005E1794"/>
    <w:rsid w:val="005E1FAA"/>
    <w:rsid w:val="005E2013"/>
    <w:rsid w:val="005E22E1"/>
    <w:rsid w:val="005E24B8"/>
    <w:rsid w:val="005E2886"/>
    <w:rsid w:val="005E2A4B"/>
    <w:rsid w:val="005E2ADA"/>
    <w:rsid w:val="005E2BFC"/>
    <w:rsid w:val="005E2F9D"/>
    <w:rsid w:val="005E2FBA"/>
    <w:rsid w:val="005E3397"/>
    <w:rsid w:val="005E341F"/>
    <w:rsid w:val="005E34A1"/>
    <w:rsid w:val="005E34CA"/>
    <w:rsid w:val="005E36EA"/>
    <w:rsid w:val="005E37A9"/>
    <w:rsid w:val="005E3809"/>
    <w:rsid w:val="005E3A31"/>
    <w:rsid w:val="005E3D27"/>
    <w:rsid w:val="005E3E15"/>
    <w:rsid w:val="005E3E7B"/>
    <w:rsid w:val="005E3FDB"/>
    <w:rsid w:val="005E3FDE"/>
    <w:rsid w:val="005E3FF7"/>
    <w:rsid w:val="005E4213"/>
    <w:rsid w:val="005E43B8"/>
    <w:rsid w:val="005E444E"/>
    <w:rsid w:val="005E47B0"/>
    <w:rsid w:val="005E4DE0"/>
    <w:rsid w:val="005E55FA"/>
    <w:rsid w:val="005E5639"/>
    <w:rsid w:val="005E56C6"/>
    <w:rsid w:val="005E56D6"/>
    <w:rsid w:val="005E57DA"/>
    <w:rsid w:val="005E58DF"/>
    <w:rsid w:val="005E58E7"/>
    <w:rsid w:val="005E5915"/>
    <w:rsid w:val="005E5B1E"/>
    <w:rsid w:val="005E5B6D"/>
    <w:rsid w:val="005E5B87"/>
    <w:rsid w:val="005E6148"/>
    <w:rsid w:val="005E61D7"/>
    <w:rsid w:val="005E624B"/>
    <w:rsid w:val="005E6418"/>
    <w:rsid w:val="005E64AA"/>
    <w:rsid w:val="005E68AF"/>
    <w:rsid w:val="005E6CD2"/>
    <w:rsid w:val="005E6D42"/>
    <w:rsid w:val="005E6EE6"/>
    <w:rsid w:val="005E6F28"/>
    <w:rsid w:val="005E6FC1"/>
    <w:rsid w:val="005E714C"/>
    <w:rsid w:val="005E7550"/>
    <w:rsid w:val="005E778D"/>
    <w:rsid w:val="005E78F5"/>
    <w:rsid w:val="005E799E"/>
    <w:rsid w:val="005E7A05"/>
    <w:rsid w:val="005E7F47"/>
    <w:rsid w:val="005F01A7"/>
    <w:rsid w:val="005F0299"/>
    <w:rsid w:val="005F05C4"/>
    <w:rsid w:val="005F07D0"/>
    <w:rsid w:val="005F0A14"/>
    <w:rsid w:val="005F0E22"/>
    <w:rsid w:val="005F0E70"/>
    <w:rsid w:val="005F107C"/>
    <w:rsid w:val="005F10CF"/>
    <w:rsid w:val="005F1523"/>
    <w:rsid w:val="005F157F"/>
    <w:rsid w:val="005F1947"/>
    <w:rsid w:val="005F1C02"/>
    <w:rsid w:val="005F1EE1"/>
    <w:rsid w:val="005F218F"/>
    <w:rsid w:val="005F2996"/>
    <w:rsid w:val="005F2BB1"/>
    <w:rsid w:val="005F2CD7"/>
    <w:rsid w:val="005F325C"/>
    <w:rsid w:val="005F33B2"/>
    <w:rsid w:val="005F33DA"/>
    <w:rsid w:val="005F3563"/>
    <w:rsid w:val="005F36D0"/>
    <w:rsid w:val="005F40DA"/>
    <w:rsid w:val="005F452E"/>
    <w:rsid w:val="005F48F4"/>
    <w:rsid w:val="005F48FD"/>
    <w:rsid w:val="005F4A43"/>
    <w:rsid w:val="005F4B80"/>
    <w:rsid w:val="005F4C1B"/>
    <w:rsid w:val="005F4CAF"/>
    <w:rsid w:val="005F4D69"/>
    <w:rsid w:val="005F5053"/>
    <w:rsid w:val="005F52D4"/>
    <w:rsid w:val="005F53C4"/>
    <w:rsid w:val="005F5524"/>
    <w:rsid w:val="005F5542"/>
    <w:rsid w:val="005F5DFF"/>
    <w:rsid w:val="005F5E10"/>
    <w:rsid w:val="005F5EFD"/>
    <w:rsid w:val="005F62A4"/>
    <w:rsid w:val="005F6405"/>
    <w:rsid w:val="005F6409"/>
    <w:rsid w:val="005F665E"/>
    <w:rsid w:val="005F68D4"/>
    <w:rsid w:val="005F69D0"/>
    <w:rsid w:val="005F6A50"/>
    <w:rsid w:val="005F6B5E"/>
    <w:rsid w:val="005F6F16"/>
    <w:rsid w:val="005F6F42"/>
    <w:rsid w:val="005F7126"/>
    <w:rsid w:val="005F728B"/>
    <w:rsid w:val="005F72F9"/>
    <w:rsid w:val="005F799D"/>
    <w:rsid w:val="005F7FAB"/>
    <w:rsid w:val="0060006F"/>
    <w:rsid w:val="00600164"/>
    <w:rsid w:val="00600177"/>
    <w:rsid w:val="006003B2"/>
    <w:rsid w:val="0060067E"/>
    <w:rsid w:val="00600749"/>
    <w:rsid w:val="006007C3"/>
    <w:rsid w:val="00600825"/>
    <w:rsid w:val="00600880"/>
    <w:rsid w:val="006009FB"/>
    <w:rsid w:val="00600DEC"/>
    <w:rsid w:val="0060125F"/>
    <w:rsid w:val="006016CD"/>
    <w:rsid w:val="0060198D"/>
    <w:rsid w:val="00601CBD"/>
    <w:rsid w:val="00601F17"/>
    <w:rsid w:val="00601F9B"/>
    <w:rsid w:val="0060208F"/>
    <w:rsid w:val="0060214B"/>
    <w:rsid w:val="006021AB"/>
    <w:rsid w:val="00602467"/>
    <w:rsid w:val="00602577"/>
    <w:rsid w:val="00602A8E"/>
    <w:rsid w:val="00602E44"/>
    <w:rsid w:val="00602EBF"/>
    <w:rsid w:val="006032DF"/>
    <w:rsid w:val="00603396"/>
    <w:rsid w:val="0060363C"/>
    <w:rsid w:val="00603B66"/>
    <w:rsid w:val="00603C8B"/>
    <w:rsid w:val="00603F61"/>
    <w:rsid w:val="006045C3"/>
    <w:rsid w:val="00604640"/>
    <w:rsid w:val="006048AB"/>
    <w:rsid w:val="00604B60"/>
    <w:rsid w:val="00604B84"/>
    <w:rsid w:val="00604C0D"/>
    <w:rsid w:val="00604C5A"/>
    <w:rsid w:val="00605304"/>
    <w:rsid w:val="006056C0"/>
    <w:rsid w:val="006058FB"/>
    <w:rsid w:val="006059E2"/>
    <w:rsid w:val="00605B4E"/>
    <w:rsid w:val="00605C6B"/>
    <w:rsid w:val="00605CD9"/>
    <w:rsid w:val="00605D8E"/>
    <w:rsid w:val="00606478"/>
    <w:rsid w:val="006067D8"/>
    <w:rsid w:val="006067FC"/>
    <w:rsid w:val="00606834"/>
    <w:rsid w:val="0060684B"/>
    <w:rsid w:val="00606D5F"/>
    <w:rsid w:val="00606DC2"/>
    <w:rsid w:val="00607018"/>
    <w:rsid w:val="0060746E"/>
    <w:rsid w:val="00607A28"/>
    <w:rsid w:val="00607CBE"/>
    <w:rsid w:val="0061037D"/>
    <w:rsid w:val="00610783"/>
    <w:rsid w:val="0061085C"/>
    <w:rsid w:val="00611096"/>
    <w:rsid w:val="00611274"/>
    <w:rsid w:val="00611550"/>
    <w:rsid w:val="00611D51"/>
    <w:rsid w:val="00611DE1"/>
    <w:rsid w:val="0061205A"/>
    <w:rsid w:val="00612214"/>
    <w:rsid w:val="00612312"/>
    <w:rsid w:val="0061269E"/>
    <w:rsid w:val="0061277A"/>
    <w:rsid w:val="006128E8"/>
    <w:rsid w:val="00612EDD"/>
    <w:rsid w:val="00612F8B"/>
    <w:rsid w:val="006132D9"/>
    <w:rsid w:val="0061342B"/>
    <w:rsid w:val="00613532"/>
    <w:rsid w:val="00613B38"/>
    <w:rsid w:val="00613E40"/>
    <w:rsid w:val="00613EFC"/>
    <w:rsid w:val="006147FB"/>
    <w:rsid w:val="00614A34"/>
    <w:rsid w:val="00614D55"/>
    <w:rsid w:val="006150B1"/>
    <w:rsid w:val="006151C2"/>
    <w:rsid w:val="00615370"/>
    <w:rsid w:val="006157BF"/>
    <w:rsid w:val="00615888"/>
    <w:rsid w:val="00615B79"/>
    <w:rsid w:val="00615BB9"/>
    <w:rsid w:val="00615CCC"/>
    <w:rsid w:val="00615FF9"/>
    <w:rsid w:val="006160C7"/>
    <w:rsid w:val="0061646E"/>
    <w:rsid w:val="00616514"/>
    <w:rsid w:val="00616764"/>
    <w:rsid w:val="00616989"/>
    <w:rsid w:val="00616AE2"/>
    <w:rsid w:val="00616D70"/>
    <w:rsid w:val="0061705D"/>
    <w:rsid w:val="006173BA"/>
    <w:rsid w:val="0061767C"/>
    <w:rsid w:val="006177ED"/>
    <w:rsid w:val="00617958"/>
    <w:rsid w:val="00617ADC"/>
    <w:rsid w:val="00617B45"/>
    <w:rsid w:val="00617B87"/>
    <w:rsid w:val="00617FC3"/>
    <w:rsid w:val="00620030"/>
    <w:rsid w:val="00620370"/>
    <w:rsid w:val="00620982"/>
    <w:rsid w:val="00620B27"/>
    <w:rsid w:val="00620D66"/>
    <w:rsid w:val="00620F48"/>
    <w:rsid w:val="00620FBD"/>
    <w:rsid w:val="00621300"/>
    <w:rsid w:val="006214AF"/>
    <w:rsid w:val="0062152B"/>
    <w:rsid w:val="00621600"/>
    <w:rsid w:val="0062176D"/>
    <w:rsid w:val="00621B0E"/>
    <w:rsid w:val="00621B50"/>
    <w:rsid w:val="00621CF9"/>
    <w:rsid w:val="00621D44"/>
    <w:rsid w:val="00621DDA"/>
    <w:rsid w:val="00621F70"/>
    <w:rsid w:val="006220D6"/>
    <w:rsid w:val="0062215F"/>
    <w:rsid w:val="00622349"/>
    <w:rsid w:val="006228C4"/>
    <w:rsid w:val="00622900"/>
    <w:rsid w:val="00622916"/>
    <w:rsid w:val="00622991"/>
    <w:rsid w:val="00622B7C"/>
    <w:rsid w:val="00622E51"/>
    <w:rsid w:val="00623373"/>
    <w:rsid w:val="006233E8"/>
    <w:rsid w:val="0062354D"/>
    <w:rsid w:val="006236DD"/>
    <w:rsid w:val="00623721"/>
    <w:rsid w:val="006238E3"/>
    <w:rsid w:val="00623C0D"/>
    <w:rsid w:val="00623C39"/>
    <w:rsid w:val="00623EFB"/>
    <w:rsid w:val="00624080"/>
    <w:rsid w:val="006241D0"/>
    <w:rsid w:val="006248D6"/>
    <w:rsid w:val="006248FC"/>
    <w:rsid w:val="00624A4B"/>
    <w:rsid w:val="00624B1E"/>
    <w:rsid w:val="00624C2D"/>
    <w:rsid w:val="00624C55"/>
    <w:rsid w:val="00624E76"/>
    <w:rsid w:val="00624E79"/>
    <w:rsid w:val="006250A5"/>
    <w:rsid w:val="006251E1"/>
    <w:rsid w:val="00625206"/>
    <w:rsid w:val="006252B7"/>
    <w:rsid w:val="00625510"/>
    <w:rsid w:val="00625534"/>
    <w:rsid w:val="006256ED"/>
    <w:rsid w:val="006258EC"/>
    <w:rsid w:val="006259C8"/>
    <w:rsid w:val="00625A77"/>
    <w:rsid w:val="00625F1E"/>
    <w:rsid w:val="0062610C"/>
    <w:rsid w:val="006262CE"/>
    <w:rsid w:val="006265AD"/>
    <w:rsid w:val="00626844"/>
    <w:rsid w:val="0062684E"/>
    <w:rsid w:val="006269A3"/>
    <w:rsid w:val="00626B7A"/>
    <w:rsid w:val="00626BF1"/>
    <w:rsid w:val="00626E62"/>
    <w:rsid w:val="00626FC1"/>
    <w:rsid w:val="00627049"/>
    <w:rsid w:val="0062742C"/>
    <w:rsid w:val="006274F9"/>
    <w:rsid w:val="00627757"/>
    <w:rsid w:val="00627889"/>
    <w:rsid w:val="0062797A"/>
    <w:rsid w:val="00627B31"/>
    <w:rsid w:val="00627C02"/>
    <w:rsid w:val="00627C88"/>
    <w:rsid w:val="00627D41"/>
    <w:rsid w:val="00627DA0"/>
    <w:rsid w:val="00627DFC"/>
    <w:rsid w:val="00627E29"/>
    <w:rsid w:val="006300E9"/>
    <w:rsid w:val="00630148"/>
    <w:rsid w:val="00630194"/>
    <w:rsid w:val="00630314"/>
    <w:rsid w:val="00630586"/>
    <w:rsid w:val="006305AA"/>
    <w:rsid w:val="0063065A"/>
    <w:rsid w:val="00630824"/>
    <w:rsid w:val="00630C4A"/>
    <w:rsid w:val="00630E0D"/>
    <w:rsid w:val="0063102C"/>
    <w:rsid w:val="00631262"/>
    <w:rsid w:val="00631626"/>
    <w:rsid w:val="00631AD7"/>
    <w:rsid w:val="00631C3E"/>
    <w:rsid w:val="00631D53"/>
    <w:rsid w:val="00632159"/>
    <w:rsid w:val="00632597"/>
    <w:rsid w:val="006325BB"/>
    <w:rsid w:val="006325C2"/>
    <w:rsid w:val="00632A04"/>
    <w:rsid w:val="00632E8D"/>
    <w:rsid w:val="00633209"/>
    <w:rsid w:val="006332C4"/>
    <w:rsid w:val="006333C8"/>
    <w:rsid w:val="00633513"/>
    <w:rsid w:val="0063367A"/>
    <w:rsid w:val="00633A38"/>
    <w:rsid w:val="00633AE7"/>
    <w:rsid w:val="0063403C"/>
    <w:rsid w:val="00634500"/>
    <w:rsid w:val="00634551"/>
    <w:rsid w:val="00634969"/>
    <w:rsid w:val="00634A6A"/>
    <w:rsid w:val="00634DA8"/>
    <w:rsid w:val="0063542E"/>
    <w:rsid w:val="006354D5"/>
    <w:rsid w:val="0063592F"/>
    <w:rsid w:val="00635958"/>
    <w:rsid w:val="00635A5A"/>
    <w:rsid w:val="00635B36"/>
    <w:rsid w:val="00635CD4"/>
    <w:rsid w:val="006361CE"/>
    <w:rsid w:val="006363D0"/>
    <w:rsid w:val="006365A7"/>
    <w:rsid w:val="006367C1"/>
    <w:rsid w:val="00636921"/>
    <w:rsid w:val="00636A5A"/>
    <w:rsid w:val="00636AC6"/>
    <w:rsid w:val="00636D48"/>
    <w:rsid w:val="00637451"/>
    <w:rsid w:val="00637459"/>
    <w:rsid w:val="006376B3"/>
    <w:rsid w:val="00637700"/>
    <w:rsid w:val="006379FF"/>
    <w:rsid w:val="00637BB6"/>
    <w:rsid w:val="00637D4E"/>
    <w:rsid w:val="0064003C"/>
    <w:rsid w:val="00640157"/>
    <w:rsid w:val="0064020A"/>
    <w:rsid w:val="006405D9"/>
    <w:rsid w:val="006406AC"/>
    <w:rsid w:val="00640795"/>
    <w:rsid w:val="006408F0"/>
    <w:rsid w:val="006408F3"/>
    <w:rsid w:val="00640A63"/>
    <w:rsid w:val="00640A79"/>
    <w:rsid w:val="00640DF5"/>
    <w:rsid w:val="00640E25"/>
    <w:rsid w:val="00640F51"/>
    <w:rsid w:val="006412B3"/>
    <w:rsid w:val="0064159B"/>
    <w:rsid w:val="006415BF"/>
    <w:rsid w:val="0064176D"/>
    <w:rsid w:val="00641808"/>
    <w:rsid w:val="00641B15"/>
    <w:rsid w:val="00641D7D"/>
    <w:rsid w:val="00641E9C"/>
    <w:rsid w:val="00642164"/>
    <w:rsid w:val="006422B6"/>
    <w:rsid w:val="00642321"/>
    <w:rsid w:val="006426B0"/>
    <w:rsid w:val="00642C10"/>
    <w:rsid w:val="00642FD8"/>
    <w:rsid w:val="0064315F"/>
    <w:rsid w:val="0064337A"/>
    <w:rsid w:val="00643B52"/>
    <w:rsid w:val="00643D83"/>
    <w:rsid w:val="00643E64"/>
    <w:rsid w:val="00644200"/>
    <w:rsid w:val="00644516"/>
    <w:rsid w:val="00644575"/>
    <w:rsid w:val="00644908"/>
    <w:rsid w:val="00644DF8"/>
    <w:rsid w:val="00644E65"/>
    <w:rsid w:val="00644E83"/>
    <w:rsid w:val="0064551E"/>
    <w:rsid w:val="006456F5"/>
    <w:rsid w:val="006457A5"/>
    <w:rsid w:val="006457BD"/>
    <w:rsid w:val="00645966"/>
    <w:rsid w:val="00645DCA"/>
    <w:rsid w:val="00645E2B"/>
    <w:rsid w:val="00646014"/>
    <w:rsid w:val="0064608D"/>
    <w:rsid w:val="00646172"/>
    <w:rsid w:val="0064651F"/>
    <w:rsid w:val="0064679A"/>
    <w:rsid w:val="0064690B"/>
    <w:rsid w:val="006469D0"/>
    <w:rsid w:val="00646D5D"/>
    <w:rsid w:val="00646DA1"/>
    <w:rsid w:val="00646DF9"/>
    <w:rsid w:val="00647058"/>
    <w:rsid w:val="00647180"/>
    <w:rsid w:val="00647281"/>
    <w:rsid w:val="0064733B"/>
    <w:rsid w:val="006473A6"/>
    <w:rsid w:val="00647533"/>
    <w:rsid w:val="006475F7"/>
    <w:rsid w:val="00647A87"/>
    <w:rsid w:val="00647AB9"/>
    <w:rsid w:val="00647D35"/>
    <w:rsid w:val="00647E92"/>
    <w:rsid w:val="00647F95"/>
    <w:rsid w:val="0065033E"/>
    <w:rsid w:val="006503CC"/>
    <w:rsid w:val="0065050C"/>
    <w:rsid w:val="00650569"/>
    <w:rsid w:val="00650868"/>
    <w:rsid w:val="006508D7"/>
    <w:rsid w:val="00650BB3"/>
    <w:rsid w:val="00650C25"/>
    <w:rsid w:val="00650D46"/>
    <w:rsid w:val="00650DBF"/>
    <w:rsid w:val="006510DA"/>
    <w:rsid w:val="00651697"/>
    <w:rsid w:val="0065171B"/>
    <w:rsid w:val="00651D24"/>
    <w:rsid w:val="00651D2C"/>
    <w:rsid w:val="00651F1A"/>
    <w:rsid w:val="006521AB"/>
    <w:rsid w:val="0065240D"/>
    <w:rsid w:val="0065265B"/>
    <w:rsid w:val="00652876"/>
    <w:rsid w:val="00652921"/>
    <w:rsid w:val="00652B52"/>
    <w:rsid w:val="00652BE4"/>
    <w:rsid w:val="00652D5D"/>
    <w:rsid w:val="00652DC0"/>
    <w:rsid w:val="00652DC1"/>
    <w:rsid w:val="00652FB2"/>
    <w:rsid w:val="00653022"/>
    <w:rsid w:val="00653068"/>
    <w:rsid w:val="006530FC"/>
    <w:rsid w:val="00653167"/>
    <w:rsid w:val="006532D3"/>
    <w:rsid w:val="00653930"/>
    <w:rsid w:val="00653BB8"/>
    <w:rsid w:val="0065401F"/>
    <w:rsid w:val="006540D3"/>
    <w:rsid w:val="00654510"/>
    <w:rsid w:val="006545B8"/>
    <w:rsid w:val="006545EB"/>
    <w:rsid w:val="00654892"/>
    <w:rsid w:val="00654998"/>
    <w:rsid w:val="00654BC5"/>
    <w:rsid w:val="00654C44"/>
    <w:rsid w:val="00654CB3"/>
    <w:rsid w:val="00654D44"/>
    <w:rsid w:val="00655334"/>
    <w:rsid w:val="0065568E"/>
    <w:rsid w:val="0065584F"/>
    <w:rsid w:val="00655D1F"/>
    <w:rsid w:val="00655F74"/>
    <w:rsid w:val="00655F98"/>
    <w:rsid w:val="00656472"/>
    <w:rsid w:val="0065677E"/>
    <w:rsid w:val="006567FC"/>
    <w:rsid w:val="00656940"/>
    <w:rsid w:val="00657247"/>
    <w:rsid w:val="0065727E"/>
    <w:rsid w:val="006572DF"/>
    <w:rsid w:val="006572E0"/>
    <w:rsid w:val="0065745F"/>
    <w:rsid w:val="006574BC"/>
    <w:rsid w:val="006574F4"/>
    <w:rsid w:val="006576A8"/>
    <w:rsid w:val="006576B2"/>
    <w:rsid w:val="006578E6"/>
    <w:rsid w:val="006578F8"/>
    <w:rsid w:val="00657ACD"/>
    <w:rsid w:val="00657B3F"/>
    <w:rsid w:val="00657B8B"/>
    <w:rsid w:val="00657BEB"/>
    <w:rsid w:val="00657EFA"/>
    <w:rsid w:val="00660205"/>
    <w:rsid w:val="00660361"/>
    <w:rsid w:val="006604D9"/>
    <w:rsid w:val="0066092D"/>
    <w:rsid w:val="00660A20"/>
    <w:rsid w:val="00660B28"/>
    <w:rsid w:val="00660B51"/>
    <w:rsid w:val="00660CF0"/>
    <w:rsid w:val="00660EFD"/>
    <w:rsid w:val="00661203"/>
    <w:rsid w:val="006613F8"/>
    <w:rsid w:val="006619C1"/>
    <w:rsid w:val="00661A1C"/>
    <w:rsid w:val="00661ABA"/>
    <w:rsid w:val="00661B4B"/>
    <w:rsid w:val="00661EF0"/>
    <w:rsid w:val="0066208F"/>
    <w:rsid w:val="006621B5"/>
    <w:rsid w:val="0066221D"/>
    <w:rsid w:val="0066247B"/>
    <w:rsid w:val="00662587"/>
    <w:rsid w:val="0066261D"/>
    <w:rsid w:val="00662997"/>
    <w:rsid w:val="0066299C"/>
    <w:rsid w:val="00662A4B"/>
    <w:rsid w:val="00662AFE"/>
    <w:rsid w:val="00662D06"/>
    <w:rsid w:val="00663203"/>
    <w:rsid w:val="00663C5B"/>
    <w:rsid w:val="00663DEE"/>
    <w:rsid w:val="00663EAE"/>
    <w:rsid w:val="00663FE4"/>
    <w:rsid w:val="0066400A"/>
    <w:rsid w:val="00664159"/>
    <w:rsid w:val="006641A4"/>
    <w:rsid w:val="006646F1"/>
    <w:rsid w:val="006648B4"/>
    <w:rsid w:val="00664A3E"/>
    <w:rsid w:val="00664B64"/>
    <w:rsid w:val="00664C97"/>
    <w:rsid w:val="00664D37"/>
    <w:rsid w:val="00664F14"/>
    <w:rsid w:val="006651AE"/>
    <w:rsid w:val="00665309"/>
    <w:rsid w:val="00665535"/>
    <w:rsid w:val="00665619"/>
    <w:rsid w:val="006656B7"/>
    <w:rsid w:val="00665730"/>
    <w:rsid w:val="00665C47"/>
    <w:rsid w:val="00665FF4"/>
    <w:rsid w:val="0066660C"/>
    <w:rsid w:val="006669AB"/>
    <w:rsid w:val="00666A02"/>
    <w:rsid w:val="00666BA0"/>
    <w:rsid w:val="00667355"/>
    <w:rsid w:val="00667629"/>
    <w:rsid w:val="00667A1F"/>
    <w:rsid w:val="00667B09"/>
    <w:rsid w:val="00667C57"/>
    <w:rsid w:val="00667D6D"/>
    <w:rsid w:val="00667F52"/>
    <w:rsid w:val="00670196"/>
    <w:rsid w:val="00670219"/>
    <w:rsid w:val="0067024C"/>
    <w:rsid w:val="0067056B"/>
    <w:rsid w:val="006706C6"/>
    <w:rsid w:val="00670CC5"/>
    <w:rsid w:val="00670CCA"/>
    <w:rsid w:val="00670EE9"/>
    <w:rsid w:val="00670EF0"/>
    <w:rsid w:val="00671008"/>
    <w:rsid w:val="00671429"/>
    <w:rsid w:val="00671646"/>
    <w:rsid w:val="00671C87"/>
    <w:rsid w:val="00671E98"/>
    <w:rsid w:val="00671EB2"/>
    <w:rsid w:val="00672013"/>
    <w:rsid w:val="0067212E"/>
    <w:rsid w:val="0067217E"/>
    <w:rsid w:val="006723C4"/>
    <w:rsid w:val="00672419"/>
    <w:rsid w:val="0067242E"/>
    <w:rsid w:val="006725EE"/>
    <w:rsid w:val="00672637"/>
    <w:rsid w:val="00672A9E"/>
    <w:rsid w:val="00672B74"/>
    <w:rsid w:val="00672D82"/>
    <w:rsid w:val="00672E83"/>
    <w:rsid w:val="0067300F"/>
    <w:rsid w:val="006731F9"/>
    <w:rsid w:val="00673DC8"/>
    <w:rsid w:val="0067425D"/>
    <w:rsid w:val="00674305"/>
    <w:rsid w:val="00674551"/>
    <w:rsid w:val="00674684"/>
    <w:rsid w:val="00674833"/>
    <w:rsid w:val="00674906"/>
    <w:rsid w:val="00674EC2"/>
    <w:rsid w:val="00674F66"/>
    <w:rsid w:val="00675340"/>
    <w:rsid w:val="00675415"/>
    <w:rsid w:val="006754CE"/>
    <w:rsid w:val="006754F2"/>
    <w:rsid w:val="006756F4"/>
    <w:rsid w:val="00675D43"/>
    <w:rsid w:val="0067617C"/>
    <w:rsid w:val="006763C4"/>
    <w:rsid w:val="00676E6B"/>
    <w:rsid w:val="0067707D"/>
    <w:rsid w:val="00677363"/>
    <w:rsid w:val="0067739B"/>
    <w:rsid w:val="006774A2"/>
    <w:rsid w:val="00677627"/>
    <w:rsid w:val="006779CB"/>
    <w:rsid w:val="00677A07"/>
    <w:rsid w:val="00680056"/>
    <w:rsid w:val="006801B9"/>
    <w:rsid w:val="006802B2"/>
    <w:rsid w:val="00680B27"/>
    <w:rsid w:val="00680D83"/>
    <w:rsid w:val="00680D8B"/>
    <w:rsid w:val="00680E69"/>
    <w:rsid w:val="00680EFC"/>
    <w:rsid w:val="00680F53"/>
    <w:rsid w:val="006810D0"/>
    <w:rsid w:val="006812AC"/>
    <w:rsid w:val="006814E8"/>
    <w:rsid w:val="0068185F"/>
    <w:rsid w:val="006818A3"/>
    <w:rsid w:val="0068195D"/>
    <w:rsid w:val="00681A33"/>
    <w:rsid w:val="00681B8E"/>
    <w:rsid w:val="00682050"/>
    <w:rsid w:val="006820BC"/>
    <w:rsid w:val="006823FE"/>
    <w:rsid w:val="00682824"/>
    <w:rsid w:val="00682BB1"/>
    <w:rsid w:val="00682C9D"/>
    <w:rsid w:val="00682E45"/>
    <w:rsid w:val="00682EE8"/>
    <w:rsid w:val="0068372A"/>
    <w:rsid w:val="00683763"/>
    <w:rsid w:val="00683B0A"/>
    <w:rsid w:val="00683CF1"/>
    <w:rsid w:val="00683F80"/>
    <w:rsid w:val="0068410A"/>
    <w:rsid w:val="00684291"/>
    <w:rsid w:val="0068432F"/>
    <w:rsid w:val="006843E4"/>
    <w:rsid w:val="0068465E"/>
    <w:rsid w:val="006848D2"/>
    <w:rsid w:val="00685054"/>
    <w:rsid w:val="006850FE"/>
    <w:rsid w:val="00685150"/>
    <w:rsid w:val="006853F3"/>
    <w:rsid w:val="00685475"/>
    <w:rsid w:val="00685488"/>
    <w:rsid w:val="00685491"/>
    <w:rsid w:val="0068549E"/>
    <w:rsid w:val="006856C8"/>
    <w:rsid w:val="00685BA6"/>
    <w:rsid w:val="00685C46"/>
    <w:rsid w:val="00685C6F"/>
    <w:rsid w:val="00685D80"/>
    <w:rsid w:val="00685DD3"/>
    <w:rsid w:val="006861AB"/>
    <w:rsid w:val="00686437"/>
    <w:rsid w:val="0068654D"/>
    <w:rsid w:val="0068665B"/>
    <w:rsid w:val="006867FD"/>
    <w:rsid w:val="0068692E"/>
    <w:rsid w:val="00686C15"/>
    <w:rsid w:val="00686C33"/>
    <w:rsid w:val="00687037"/>
    <w:rsid w:val="0068716B"/>
    <w:rsid w:val="00687270"/>
    <w:rsid w:val="006872CB"/>
    <w:rsid w:val="0069010D"/>
    <w:rsid w:val="006903FB"/>
    <w:rsid w:val="0069047F"/>
    <w:rsid w:val="006908FB"/>
    <w:rsid w:val="00690939"/>
    <w:rsid w:val="00690AA8"/>
    <w:rsid w:val="00690B8A"/>
    <w:rsid w:val="00690D40"/>
    <w:rsid w:val="00690D5B"/>
    <w:rsid w:val="00690DB3"/>
    <w:rsid w:val="00690E62"/>
    <w:rsid w:val="0069133B"/>
    <w:rsid w:val="00691351"/>
    <w:rsid w:val="00691548"/>
    <w:rsid w:val="006916C7"/>
    <w:rsid w:val="006917B4"/>
    <w:rsid w:val="00691A38"/>
    <w:rsid w:val="00691C3C"/>
    <w:rsid w:val="00691FC4"/>
    <w:rsid w:val="00692338"/>
    <w:rsid w:val="00692420"/>
    <w:rsid w:val="0069263F"/>
    <w:rsid w:val="00692842"/>
    <w:rsid w:val="006928E2"/>
    <w:rsid w:val="00692945"/>
    <w:rsid w:val="00692B77"/>
    <w:rsid w:val="00692BF5"/>
    <w:rsid w:val="00692C7A"/>
    <w:rsid w:val="00693045"/>
    <w:rsid w:val="006931BF"/>
    <w:rsid w:val="00693458"/>
    <w:rsid w:val="00693463"/>
    <w:rsid w:val="00693493"/>
    <w:rsid w:val="006935B0"/>
    <w:rsid w:val="0069384A"/>
    <w:rsid w:val="00693874"/>
    <w:rsid w:val="00693916"/>
    <w:rsid w:val="00693EC6"/>
    <w:rsid w:val="00694112"/>
    <w:rsid w:val="00694549"/>
    <w:rsid w:val="00694569"/>
    <w:rsid w:val="006945A0"/>
    <w:rsid w:val="00694644"/>
    <w:rsid w:val="00694658"/>
    <w:rsid w:val="00694952"/>
    <w:rsid w:val="00694D45"/>
    <w:rsid w:val="00694DE1"/>
    <w:rsid w:val="0069502F"/>
    <w:rsid w:val="0069515E"/>
    <w:rsid w:val="006952AF"/>
    <w:rsid w:val="0069534C"/>
    <w:rsid w:val="00695611"/>
    <w:rsid w:val="006957ED"/>
    <w:rsid w:val="00695AA7"/>
    <w:rsid w:val="00695CD5"/>
    <w:rsid w:val="00695F3C"/>
    <w:rsid w:val="0069609E"/>
    <w:rsid w:val="0069610F"/>
    <w:rsid w:val="00696386"/>
    <w:rsid w:val="0069648B"/>
    <w:rsid w:val="006964F6"/>
    <w:rsid w:val="00696727"/>
    <w:rsid w:val="0069675C"/>
    <w:rsid w:val="0069681D"/>
    <w:rsid w:val="00696A40"/>
    <w:rsid w:val="00696A8A"/>
    <w:rsid w:val="00696D18"/>
    <w:rsid w:val="00696EA4"/>
    <w:rsid w:val="00697210"/>
    <w:rsid w:val="00697425"/>
    <w:rsid w:val="0069764F"/>
    <w:rsid w:val="006978BD"/>
    <w:rsid w:val="006979D8"/>
    <w:rsid w:val="00697BB1"/>
    <w:rsid w:val="00697C2B"/>
    <w:rsid w:val="00697E37"/>
    <w:rsid w:val="00697FF3"/>
    <w:rsid w:val="006A03A1"/>
    <w:rsid w:val="006A05E6"/>
    <w:rsid w:val="006A08B1"/>
    <w:rsid w:val="006A0DEC"/>
    <w:rsid w:val="006A0E47"/>
    <w:rsid w:val="006A0ECC"/>
    <w:rsid w:val="006A0FBC"/>
    <w:rsid w:val="006A124C"/>
    <w:rsid w:val="006A1295"/>
    <w:rsid w:val="006A1509"/>
    <w:rsid w:val="006A178C"/>
    <w:rsid w:val="006A180A"/>
    <w:rsid w:val="006A1A12"/>
    <w:rsid w:val="006A1F8D"/>
    <w:rsid w:val="006A2193"/>
    <w:rsid w:val="006A21C2"/>
    <w:rsid w:val="006A24F6"/>
    <w:rsid w:val="006A252D"/>
    <w:rsid w:val="006A262F"/>
    <w:rsid w:val="006A29FD"/>
    <w:rsid w:val="006A2AC6"/>
    <w:rsid w:val="006A2D3E"/>
    <w:rsid w:val="006A2D65"/>
    <w:rsid w:val="006A3169"/>
    <w:rsid w:val="006A34E2"/>
    <w:rsid w:val="006A35D1"/>
    <w:rsid w:val="006A384C"/>
    <w:rsid w:val="006A3A3F"/>
    <w:rsid w:val="006A3D70"/>
    <w:rsid w:val="006A3F2B"/>
    <w:rsid w:val="006A4A8C"/>
    <w:rsid w:val="006A4B17"/>
    <w:rsid w:val="006A4E86"/>
    <w:rsid w:val="006A545D"/>
    <w:rsid w:val="006A55B6"/>
    <w:rsid w:val="006A5749"/>
    <w:rsid w:val="006A587E"/>
    <w:rsid w:val="006A58AD"/>
    <w:rsid w:val="006A58CD"/>
    <w:rsid w:val="006A594E"/>
    <w:rsid w:val="006A5A99"/>
    <w:rsid w:val="006A5E0B"/>
    <w:rsid w:val="006A5F73"/>
    <w:rsid w:val="006A6560"/>
    <w:rsid w:val="006A65C9"/>
    <w:rsid w:val="006A661F"/>
    <w:rsid w:val="006A67D6"/>
    <w:rsid w:val="006A6924"/>
    <w:rsid w:val="006A6D45"/>
    <w:rsid w:val="006A6E49"/>
    <w:rsid w:val="006A70D7"/>
    <w:rsid w:val="006A7218"/>
    <w:rsid w:val="006A7264"/>
    <w:rsid w:val="006A73CB"/>
    <w:rsid w:val="006A7571"/>
    <w:rsid w:val="006A76D7"/>
    <w:rsid w:val="006A7A48"/>
    <w:rsid w:val="006A7BAE"/>
    <w:rsid w:val="006A7C0A"/>
    <w:rsid w:val="006A7C76"/>
    <w:rsid w:val="006A7D5A"/>
    <w:rsid w:val="006A7E04"/>
    <w:rsid w:val="006A7E63"/>
    <w:rsid w:val="006A7F74"/>
    <w:rsid w:val="006A7FCA"/>
    <w:rsid w:val="006B0021"/>
    <w:rsid w:val="006B0804"/>
    <w:rsid w:val="006B090A"/>
    <w:rsid w:val="006B0ABF"/>
    <w:rsid w:val="006B0B9C"/>
    <w:rsid w:val="006B0CDD"/>
    <w:rsid w:val="006B0D8C"/>
    <w:rsid w:val="006B1162"/>
    <w:rsid w:val="006B117F"/>
    <w:rsid w:val="006B127F"/>
    <w:rsid w:val="006B12FA"/>
    <w:rsid w:val="006B14BD"/>
    <w:rsid w:val="006B1656"/>
    <w:rsid w:val="006B1775"/>
    <w:rsid w:val="006B18F9"/>
    <w:rsid w:val="006B1AAC"/>
    <w:rsid w:val="006B1C0D"/>
    <w:rsid w:val="006B1C2D"/>
    <w:rsid w:val="006B1FF9"/>
    <w:rsid w:val="006B2063"/>
    <w:rsid w:val="006B290D"/>
    <w:rsid w:val="006B2A06"/>
    <w:rsid w:val="006B2CF9"/>
    <w:rsid w:val="006B2D4F"/>
    <w:rsid w:val="006B3087"/>
    <w:rsid w:val="006B30A8"/>
    <w:rsid w:val="006B34FD"/>
    <w:rsid w:val="006B358C"/>
    <w:rsid w:val="006B3B28"/>
    <w:rsid w:val="006B4038"/>
    <w:rsid w:val="006B42FF"/>
    <w:rsid w:val="006B468B"/>
    <w:rsid w:val="006B4771"/>
    <w:rsid w:val="006B47B4"/>
    <w:rsid w:val="006B4822"/>
    <w:rsid w:val="006B48E6"/>
    <w:rsid w:val="006B4925"/>
    <w:rsid w:val="006B51E0"/>
    <w:rsid w:val="006B5326"/>
    <w:rsid w:val="006B566E"/>
    <w:rsid w:val="006B5725"/>
    <w:rsid w:val="006B5AF6"/>
    <w:rsid w:val="006B5B54"/>
    <w:rsid w:val="006B5BBA"/>
    <w:rsid w:val="006B5BD0"/>
    <w:rsid w:val="006B5D39"/>
    <w:rsid w:val="006B5D7D"/>
    <w:rsid w:val="006B5FC0"/>
    <w:rsid w:val="006B5FF1"/>
    <w:rsid w:val="006B661E"/>
    <w:rsid w:val="006B6DEB"/>
    <w:rsid w:val="006B6EE7"/>
    <w:rsid w:val="006B71CB"/>
    <w:rsid w:val="006B71DD"/>
    <w:rsid w:val="006B7601"/>
    <w:rsid w:val="006B796A"/>
    <w:rsid w:val="006B7AFC"/>
    <w:rsid w:val="006B7ECD"/>
    <w:rsid w:val="006B7FF6"/>
    <w:rsid w:val="006C02C3"/>
    <w:rsid w:val="006C0378"/>
    <w:rsid w:val="006C03C1"/>
    <w:rsid w:val="006C0432"/>
    <w:rsid w:val="006C0912"/>
    <w:rsid w:val="006C0BAA"/>
    <w:rsid w:val="006C0CBD"/>
    <w:rsid w:val="006C0F7A"/>
    <w:rsid w:val="006C108A"/>
    <w:rsid w:val="006C1209"/>
    <w:rsid w:val="006C136A"/>
    <w:rsid w:val="006C14B6"/>
    <w:rsid w:val="006C16B3"/>
    <w:rsid w:val="006C182F"/>
    <w:rsid w:val="006C1A02"/>
    <w:rsid w:val="006C1AD2"/>
    <w:rsid w:val="006C1CB2"/>
    <w:rsid w:val="006C1EE2"/>
    <w:rsid w:val="006C2256"/>
    <w:rsid w:val="006C2318"/>
    <w:rsid w:val="006C2388"/>
    <w:rsid w:val="006C24AC"/>
    <w:rsid w:val="006C2549"/>
    <w:rsid w:val="006C29CA"/>
    <w:rsid w:val="006C2CA1"/>
    <w:rsid w:val="006C2D30"/>
    <w:rsid w:val="006C2E52"/>
    <w:rsid w:val="006C3340"/>
    <w:rsid w:val="006C3342"/>
    <w:rsid w:val="006C3433"/>
    <w:rsid w:val="006C395E"/>
    <w:rsid w:val="006C3DE5"/>
    <w:rsid w:val="006C3EDA"/>
    <w:rsid w:val="006C3F3F"/>
    <w:rsid w:val="006C41C2"/>
    <w:rsid w:val="006C4353"/>
    <w:rsid w:val="006C449A"/>
    <w:rsid w:val="006C466A"/>
    <w:rsid w:val="006C46E0"/>
    <w:rsid w:val="006C473F"/>
    <w:rsid w:val="006C499F"/>
    <w:rsid w:val="006C4C8F"/>
    <w:rsid w:val="006C4EC7"/>
    <w:rsid w:val="006C4EE1"/>
    <w:rsid w:val="006C52E7"/>
    <w:rsid w:val="006C5399"/>
    <w:rsid w:val="006C5545"/>
    <w:rsid w:val="006C58B7"/>
    <w:rsid w:val="006C5914"/>
    <w:rsid w:val="006C5BE8"/>
    <w:rsid w:val="006C5EAC"/>
    <w:rsid w:val="006C5EF4"/>
    <w:rsid w:val="006C5FD9"/>
    <w:rsid w:val="006C6037"/>
    <w:rsid w:val="006C60B4"/>
    <w:rsid w:val="006C6F33"/>
    <w:rsid w:val="006C701D"/>
    <w:rsid w:val="006C71B8"/>
    <w:rsid w:val="006C764E"/>
    <w:rsid w:val="006C7672"/>
    <w:rsid w:val="006C7903"/>
    <w:rsid w:val="006C7989"/>
    <w:rsid w:val="006C7B58"/>
    <w:rsid w:val="006C7D90"/>
    <w:rsid w:val="006D01D5"/>
    <w:rsid w:val="006D033A"/>
    <w:rsid w:val="006D07BF"/>
    <w:rsid w:val="006D0819"/>
    <w:rsid w:val="006D09D9"/>
    <w:rsid w:val="006D0A4B"/>
    <w:rsid w:val="006D0DBB"/>
    <w:rsid w:val="006D1088"/>
    <w:rsid w:val="006D1275"/>
    <w:rsid w:val="006D12C9"/>
    <w:rsid w:val="006D1480"/>
    <w:rsid w:val="006D1600"/>
    <w:rsid w:val="006D162C"/>
    <w:rsid w:val="006D181F"/>
    <w:rsid w:val="006D1941"/>
    <w:rsid w:val="006D19F3"/>
    <w:rsid w:val="006D19F7"/>
    <w:rsid w:val="006D1B10"/>
    <w:rsid w:val="006D1BBE"/>
    <w:rsid w:val="006D20FA"/>
    <w:rsid w:val="006D2259"/>
    <w:rsid w:val="006D235F"/>
    <w:rsid w:val="006D25FC"/>
    <w:rsid w:val="006D2C01"/>
    <w:rsid w:val="006D2CDD"/>
    <w:rsid w:val="006D2D7E"/>
    <w:rsid w:val="006D2E03"/>
    <w:rsid w:val="006D2F23"/>
    <w:rsid w:val="006D2FBF"/>
    <w:rsid w:val="006D30BE"/>
    <w:rsid w:val="006D326D"/>
    <w:rsid w:val="006D342D"/>
    <w:rsid w:val="006D352A"/>
    <w:rsid w:val="006D3B38"/>
    <w:rsid w:val="006D3B6B"/>
    <w:rsid w:val="006D3C82"/>
    <w:rsid w:val="006D3CD4"/>
    <w:rsid w:val="006D3DB9"/>
    <w:rsid w:val="006D4175"/>
    <w:rsid w:val="006D4235"/>
    <w:rsid w:val="006D4260"/>
    <w:rsid w:val="006D4300"/>
    <w:rsid w:val="006D445A"/>
    <w:rsid w:val="006D460B"/>
    <w:rsid w:val="006D4BF2"/>
    <w:rsid w:val="006D52EA"/>
    <w:rsid w:val="006D554E"/>
    <w:rsid w:val="006D55D9"/>
    <w:rsid w:val="006D5608"/>
    <w:rsid w:val="006D5877"/>
    <w:rsid w:val="006D5B9C"/>
    <w:rsid w:val="006D5D43"/>
    <w:rsid w:val="006D5DBD"/>
    <w:rsid w:val="006D5F6E"/>
    <w:rsid w:val="006D611F"/>
    <w:rsid w:val="006D6345"/>
    <w:rsid w:val="006D65C1"/>
    <w:rsid w:val="006D68B9"/>
    <w:rsid w:val="006D69C7"/>
    <w:rsid w:val="006D6D34"/>
    <w:rsid w:val="006D6F57"/>
    <w:rsid w:val="006D7082"/>
    <w:rsid w:val="006D7134"/>
    <w:rsid w:val="006D72BB"/>
    <w:rsid w:val="006D7423"/>
    <w:rsid w:val="006D764B"/>
    <w:rsid w:val="006D78C2"/>
    <w:rsid w:val="006E0112"/>
    <w:rsid w:val="006E017F"/>
    <w:rsid w:val="006E06B3"/>
    <w:rsid w:val="006E077E"/>
    <w:rsid w:val="006E07F1"/>
    <w:rsid w:val="006E089E"/>
    <w:rsid w:val="006E0BD8"/>
    <w:rsid w:val="006E0CA4"/>
    <w:rsid w:val="006E1270"/>
    <w:rsid w:val="006E1321"/>
    <w:rsid w:val="006E1330"/>
    <w:rsid w:val="006E1396"/>
    <w:rsid w:val="006E1454"/>
    <w:rsid w:val="006E1692"/>
    <w:rsid w:val="006E1AD2"/>
    <w:rsid w:val="006E1F9D"/>
    <w:rsid w:val="006E211F"/>
    <w:rsid w:val="006E217B"/>
    <w:rsid w:val="006E2371"/>
    <w:rsid w:val="006E24B0"/>
    <w:rsid w:val="006E2644"/>
    <w:rsid w:val="006E26D3"/>
    <w:rsid w:val="006E29A2"/>
    <w:rsid w:val="006E2BB9"/>
    <w:rsid w:val="006E2CE0"/>
    <w:rsid w:val="006E2DED"/>
    <w:rsid w:val="006E3390"/>
    <w:rsid w:val="006E3581"/>
    <w:rsid w:val="006E35D7"/>
    <w:rsid w:val="006E39D8"/>
    <w:rsid w:val="006E3AFA"/>
    <w:rsid w:val="006E3B36"/>
    <w:rsid w:val="006E3B5E"/>
    <w:rsid w:val="006E475F"/>
    <w:rsid w:val="006E4835"/>
    <w:rsid w:val="006E4886"/>
    <w:rsid w:val="006E4A1F"/>
    <w:rsid w:val="006E4B48"/>
    <w:rsid w:val="006E4CCB"/>
    <w:rsid w:val="006E4D0A"/>
    <w:rsid w:val="006E4DB0"/>
    <w:rsid w:val="006E51B1"/>
    <w:rsid w:val="006E571D"/>
    <w:rsid w:val="006E57B0"/>
    <w:rsid w:val="006E6239"/>
    <w:rsid w:val="006E62B6"/>
    <w:rsid w:val="006E6653"/>
    <w:rsid w:val="006E6737"/>
    <w:rsid w:val="006E6A58"/>
    <w:rsid w:val="006E6A8D"/>
    <w:rsid w:val="006E6A9F"/>
    <w:rsid w:val="006E71B8"/>
    <w:rsid w:val="006E742F"/>
    <w:rsid w:val="006E7C6A"/>
    <w:rsid w:val="006E7DC6"/>
    <w:rsid w:val="006E7E61"/>
    <w:rsid w:val="006E7EF0"/>
    <w:rsid w:val="006F02AC"/>
    <w:rsid w:val="006F0655"/>
    <w:rsid w:val="006F098F"/>
    <w:rsid w:val="006F0C38"/>
    <w:rsid w:val="006F0D55"/>
    <w:rsid w:val="006F0DAF"/>
    <w:rsid w:val="006F1122"/>
    <w:rsid w:val="006F12AF"/>
    <w:rsid w:val="006F1499"/>
    <w:rsid w:val="006F16A2"/>
    <w:rsid w:val="006F17BF"/>
    <w:rsid w:val="006F1B26"/>
    <w:rsid w:val="006F1E16"/>
    <w:rsid w:val="006F1EA1"/>
    <w:rsid w:val="006F21E4"/>
    <w:rsid w:val="006F2233"/>
    <w:rsid w:val="006F2474"/>
    <w:rsid w:val="006F24F8"/>
    <w:rsid w:val="006F2922"/>
    <w:rsid w:val="006F2E47"/>
    <w:rsid w:val="006F33FF"/>
    <w:rsid w:val="006F3405"/>
    <w:rsid w:val="006F36DA"/>
    <w:rsid w:val="006F3883"/>
    <w:rsid w:val="006F3A42"/>
    <w:rsid w:val="006F3B20"/>
    <w:rsid w:val="006F3CD7"/>
    <w:rsid w:val="006F3D2B"/>
    <w:rsid w:val="006F4130"/>
    <w:rsid w:val="006F42E8"/>
    <w:rsid w:val="006F49A6"/>
    <w:rsid w:val="006F4E07"/>
    <w:rsid w:val="006F5021"/>
    <w:rsid w:val="006F557A"/>
    <w:rsid w:val="006F574A"/>
    <w:rsid w:val="006F58C1"/>
    <w:rsid w:val="006F5A08"/>
    <w:rsid w:val="006F5A39"/>
    <w:rsid w:val="006F5A5B"/>
    <w:rsid w:val="006F5C2F"/>
    <w:rsid w:val="006F5D53"/>
    <w:rsid w:val="006F5D88"/>
    <w:rsid w:val="006F5E15"/>
    <w:rsid w:val="006F67D5"/>
    <w:rsid w:val="006F6991"/>
    <w:rsid w:val="006F6A26"/>
    <w:rsid w:val="006F6CC9"/>
    <w:rsid w:val="006F6EAD"/>
    <w:rsid w:val="006F75C6"/>
    <w:rsid w:val="006F76FF"/>
    <w:rsid w:val="006F78BD"/>
    <w:rsid w:val="006F7F7A"/>
    <w:rsid w:val="006F7F9D"/>
    <w:rsid w:val="00700083"/>
    <w:rsid w:val="007002B0"/>
    <w:rsid w:val="007003C7"/>
    <w:rsid w:val="007003E0"/>
    <w:rsid w:val="007006BD"/>
    <w:rsid w:val="00700B45"/>
    <w:rsid w:val="00700BB2"/>
    <w:rsid w:val="00700BBA"/>
    <w:rsid w:val="00700C9C"/>
    <w:rsid w:val="00700E6A"/>
    <w:rsid w:val="0070119B"/>
    <w:rsid w:val="00701293"/>
    <w:rsid w:val="0070132F"/>
    <w:rsid w:val="007014C4"/>
    <w:rsid w:val="00701699"/>
    <w:rsid w:val="007018C7"/>
    <w:rsid w:val="007018F6"/>
    <w:rsid w:val="00701982"/>
    <w:rsid w:val="00701A32"/>
    <w:rsid w:val="00701C17"/>
    <w:rsid w:val="00701C7A"/>
    <w:rsid w:val="00702013"/>
    <w:rsid w:val="007021FD"/>
    <w:rsid w:val="0070232D"/>
    <w:rsid w:val="00702467"/>
    <w:rsid w:val="00702AB3"/>
    <w:rsid w:val="00702BCC"/>
    <w:rsid w:val="00702CD9"/>
    <w:rsid w:val="00702F23"/>
    <w:rsid w:val="00702F94"/>
    <w:rsid w:val="00702FAD"/>
    <w:rsid w:val="007030BC"/>
    <w:rsid w:val="007031BE"/>
    <w:rsid w:val="00703382"/>
    <w:rsid w:val="0070346B"/>
    <w:rsid w:val="007034EB"/>
    <w:rsid w:val="00703805"/>
    <w:rsid w:val="00703928"/>
    <w:rsid w:val="00703B6F"/>
    <w:rsid w:val="00703BE3"/>
    <w:rsid w:val="00703F1A"/>
    <w:rsid w:val="00703FB8"/>
    <w:rsid w:val="007045A5"/>
    <w:rsid w:val="00704919"/>
    <w:rsid w:val="0070496B"/>
    <w:rsid w:val="00704B04"/>
    <w:rsid w:val="00704B08"/>
    <w:rsid w:val="00704BF2"/>
    <w:rsid w:val="00704DDD"/>
    <w:rsid w:val="00704E62"/>
    <w:rsid w:val="00704EE1"/>
    <w:rsid w:val="00705212"/>
    <w:rsid w:val="00705334"/>
    <w:rsid w:val="00705907"/>
    <w:rsid w:val="00705996"/>
    <w:rsid w:val="00705B67"/>
    <w:rsid w:val="00705C5D"/>
    <w:rsid w:val="00705C6F"/>
    <w:rsid w:val="00705E5A"/>
    <w:rsid w:val="00706135"/>
    <w:rsid w:val="007062AD"/>
    <w:rsid w:val="00706550"/>
    <w:rsid w:val="0070658A"/>
    <w:rsid w:val="00706C55"/>
    <w:rsid w:val="00706D38"/>
    <w:rsid w:val="00706E36"/>
    <w:rsid w:val="007071C2"/>
    <w:rsid w:val="007073F3"/>
    <w:rsid w:val="0070743F"/>
    <w:rsid w:val="007074F6"/>
    <w:rsid w:val="007076DC"/>
    <w:rsid w:val="007078EB"/>
    <w:rsid w:val="00707A04"/>
    <w:rsid w:val="00707A5A"/>
    <w:rsid w:val="00707B56"/>
    <w:rsid w:val="00707B90"/>
    <w:rsid w:val="00710053"/>
    <w:rsid w:val="00710054"/>
    <w:rsid w:val="0071024D"/>
    <w:rsid w:val="00710315"/>
    <w:rsid w:val="007104DC"/>
    <w:rsid w:val="00710624"/>
    <w:rsid w:val="00710BE4"/>
    <w:rsid w:val="00710F73"/>
    <w:rsid w:val="00710FDE"/>
    <w:rsid w:val="00711023"/>
    <w:rsid w:val="007112B6"/>
    <w:rsid w:val="00711755"/>
    <w:rsid w:val="00711BEB"/>
    <w:rsid w:val="00711C10"/>
    <w:rsid w:val="00711D8E"/>
    <w:rsid w:val="0071202F"/>
    <w:rsid w:val="007125D7"/>
    <w:rsid w:val="007126D7"/>
    <w:rsid w:val="007128D7"/>
    <w:rsid w:val="00712F20"/>
    <w:rsid w:val="00712FEB"/>
    <w:rsid w:val="0071302F"/>
    <w:rsid w:val="007132FD"/>
    <w:rsid w:val="00713321"/>
    <w:rsid w:val="00713559"/>
    <w:rsid w:val="0071364D"/>
    <w:rsid w:val="00713931"/>
    <w:rsid w:val="00713B39"/>
    <w:rsid w:val="00713DC3"/>
    <w:rsid w:val="00713E49"/>
    <w:rsid w:val="00713E77"/>
    <w:rsid w:val="00713FB4"/>
    <w:rsid w:val="007140BF"/>
    <w:rsid w:val="0071468D"/>
    <w:rsid w:val="00714AA0"/>
    <w:rsid w:val="00715C23"/>
    <w:rsid w:val="00715D30"/>
    <w:rsid w:val="00715E18"/>
    <w:rsid w:val="00715F1C"/>
    <w:rsid w:val="00716211"/>
    <w:rsid w:val="0071621E"/>
    <w:rsid w:val="00716240"/>
    <w:rsid w:val="0071664A"/>
    <w:rsid w:val="007168E5"/>
    <w:rsid w:val="00716935"/>
    <w:rsid w:val="00716B9E"/>
    <w:rsid w:val="00716BC7"/>
    <w:rsid w:val="00716C2C"/>
    <w:rsid w:val="00716E17"/>
    <w:rsid w:val="00716E63"/>
    <w:rsid w:val="00716F3D"/>
    <w:rsid w:val="00717188"/>
    <w:rsid w:val="00717310"/>
    <w:rsid w:val="00717560"/>
    <w:rsid w:val="00717652"/>
    <w:rsid w:val="00717750"/>
    <w:rsid w:val="0071775A"/>
    <w:rsid w:val="00717A93"/>
    <w:rsid w:val="00717CDB"/>
    <w:rsid w:val="00717EC4"/>
    <w:rsid w:val="00717ED9"/>
    <w:rsid w:val="00717F5F"/>
    <w:rsid w:val="00720259"/>
    <w:rsid w:val="0072036E"/>
    <w:rsid w:val="007203EF"/>
    <w:rsid w:val="00720711"/>
    <w:rsid w:val="00720725"/>
    <w:rsid w:val="007207BB"/>
    <w:rsid w:val="00720A39"/>
    <w:rsid w:val="00720AB7"/>
    <w:rsid w:val="00720B90"/>
    <w:rsid w:val="00720E66"/>
    <w:rsid w:val="00720F5A"/>
    <w:rsid w:val="007210E7"/>
    <w:rsid w:val="007211CF"/>
    <w:rsid w:val="00721794"/>
    <w:rsid w:val="007219C2"/>
    <w:rsid w:val="007219FF"/>
    <w:rsid w:val="00721A4C"/>
    <w:rsid w:val="00721C26"/>
    <w:rsid w:val="00721F92"/>
    <w:rsid w:val="00721F98"/>
    <w:rsid w:val="007222EA"/>
    <w:rsid w:val="007223E5"/>
    <w:rsid w:val="00722550"/>
    <w:rsid w:val="00722635"/>
    <w:rsid w:val="00722983"/>
    <w:rsid w:val="00722A3D"/>
    <w:rsid w:val="00723042"/>
    <w:rsid w:val="00723047"/>
    <w:rsid w:val="007232C2"/>
    <w:rsid w:val="00723542"/>
    <w:rsid w:val="007235A3"/>
    <w:rsid w:val="00723663"/>
    <w:rsid w:val="007239A1"/>
    <w:rsid w:val="00723B07"/>
    <w:rsid w:val="00723E4A"/>
    <w:rsid w:val="00723FF1"/>
    <w:rsid w:val="0072405B"/>
    <w:rsid w:val="0072414D"/>
    <w:rsid w:val="00724470"/>
    <w:rsid w:val="00724572"/>
    <w:rsid w:val="00724889"/>
    <w:rsid w:val="0072495E"/>
    <w:rsid w:val="00724D05"/>
    <w:rsid w:val="00725409"/>
    <w:rsid w:val="0072569A"/>
    <w:rsid w:val="007256CD"/>
    <w:rsid w:val="007259C5"/>
    <w:rsid w:val="007259E5"/>
    <w:rsid w:val="00725A72"/>
    <w:rsid w:val="00725C86"/>
    <w:rsid w:val="00725D23"/>
    <w:rsid w:val="00725DC8"/>
    <w:rsid w:val="0072634D"/>
    <w:rsid w:val="0072637E"/>
    <w:rsid w:val="00726DAF"/>
    <w:rsid w:val="00726E2B"/>
    <w:rsid w:val="00726E43"/>
    <w:rsid w:val="00726F57"/>
    <w:rsid w:val="007272B2"/>
    <w:rsid w:val="00727342"/>
    <w:rsid w:val="00727A88"/>
    <w:rsid w:val="00727D3A"/>
    <w:rsid w:val="00727DC7"/>
    <w:rsid w:val="0073002A"/>
    <w:rsid w:val="0073047B"/>
    <w:rsid w:val="007308E5"/>
    <w:rsid w:val="00730AD7"/>
    <w:rsid w:val="00730B24"/>
    <w:rsid w:val="00730BCF"/>
    <w:rsid w:val="00730D06"/>
    <w:rsid w:val="00730DE8"/>
    <w:rsid w:val="00730EDC"/>
    <w:rsid w:val="007310CD"/>
    <w:rsid w:val="0073114B"/>
    <w:rsid w:val="007312EF"/>
    <w:rsid w:val="007314A1"/>
    <w:rsid w:val="007314E6"/>
    <w:rsid w:val="007315AC"/>
    <w:rsid w:val="00731743"/>
    <w:rsid w:val="0073187E"/>
    <w:rsid w:val="00731C08"/>
    <w:rsid w:val="00732185"/>
    <w:rsid w:val="007321C5"/>
    <w:rsid w:val="007327B8"/>
    <w:rsid w:val="007327F5"/>
    <w:rsid w:val="007329E5"/>
    <w:rsid w:val="00733730"/>
    <w:rsid w:val="00733B35"/>
    <w:rsid w:val="00733B9F"/>
    <w:rsid w:val="00733C36"/>
    <w:rsid w:val="00733CC5"/>
    <w:rsid w:val="00733D3A"/>
    <w:rsid w:val="00733E21"/>
    <w:rsid w:val="00733FA6"/>
    <w:rsid w:val="00734523"/>
    <w:rsid w:val="0073495D"/>
    <w:rsid w:val="00734A0D"/>
    <w:rsid w:val="00734A4C"/>
    <w:rsid w:val="00734C19"/>
    <w:rsid w:val="00734D06"/>
    <w:rsid w:val="00734D1F"/>
    <w:rsid w:val="00735312"/>
    <w:rsid w:val="007353AA"/>
    <w:rsid w:val="007357AC"/>
    <w:rsid w:val="007359D4"/>
    <w:rsid w:val="00735D14"/>
    <w:rsid w:val="00735E1F"/>
    <w:rsid w:val="00735E26"/>
    <w:rsid w:val="00735FBF"/>
    <w:rsid w:val="0073601E"/>
    <w:rsid w:val="0073614B"/>
    <w:rsid w:val="007367DF"/>
    <w:rsid w:val="007368F8"/>
    <w:rsid w:val="00736975"/>
    <w:rsid w:val="007369BC"/>
    <w:rsid w:val="00736A33"/>
    <w:rsid w:val="00736B00"/>
    <w:rsid w:val="00736B5C"/>
    <w:rsid w:val="00736C0C"/>
    <w:rsid w:val="007373E9"/>
    <w:rsid w:val="00737405"/>
    <w:rsid w:val="00737958"/>
    <w:rsid w:val="00737988"/>
    <w:rsid w:val="00737A02"/>
    <w:rsid w:val="00737A5C"/>
    <w:rsid w:val="00737CF7"/>
    <w:rsid w:val="00737D24"/>
    <w:rsid w:val="00740025"/>
    <w:rsid w:val="0074054E"/>
    <w:rsid w:val="0074068F"/>
    <w:rsid w:val="007407E1"/>
    <w:rsid w:val="00740861"/>
    <w:rsid w:val="00740AE9"/>
    <w:rsid w:val="00740C56"/>
    <w:rsid w:val="00740E19"/>
    <w:rsid w:val="00740E34"/>
    <w:rsid w:val="00741047"/>
    <w:rsid w:val="00741165"/>
    <w:rsid w:val="0074134B"/>
    <w:rsid w:val="0074143C"/>
    <w:rsid w:val="00741465"/>
    <w:rsid w:val="007414F1"/>
    <w:rsid w:val="007415F1"/>
    <w:rsid w:val="0074162F"/>
    <w:rsid w:val="0074187A"/>
    <w:rsid w:val="0074194E"/>
    <w:rsid w:val="00741F6E"/>
    <w:rsid w:val="00742382"/>
    <w:rsid w:val="007423A4"/>
    <w:rsid w:val="007425E3"/>
    <w:rsid w:val="007426F7"/>
    <w:rsid w:val="0074286A"/>
    <w:rsid w:val="0074293D"/>
    <w:rsid w:val="00742DE7"/>
    <w:rsid w:val="00743037"/>
    <w:rsid w:val="0074313E"/>
    <w:rsid w:val="00743161"/>
    <w:rsid w:val="00743317"/>
    <w:rsid w:val="00743467"/>
    <w:rsid w:val="007434FE"/>
    <w:rsid w:val="0074388A"/>
    <w:rsid w:val="00743932"/>
    <w:rsid w:val="00743DE3"/>
    <w:rsid w:val="007440FA"/>
    <w:rsid w:val="00744553"/>
    <w:rsid w:val="00744820"/>
    <w:rsid w:val="0074488F"/>
    <w:rsid w:val="00744915"/>
    <w:rsid w:val="0074495F"/>
    <w:rsid w:val="007449F7"/>
    <w:rsid w:val="00744AEE"/>
    <w:rsid w:val="00744C40"/>
    <w:rsid w:val="00744D10"/>
    <w:rsid w:val="007451F4"/>
    <w:rsid w:val="007452F2"/>
    <w:rsid w:val="00745713"/>
    <w:rsid w:val="00745D6F"/>
    <w:rsid w:val="0074604B"/>
    <w:rsid w:val="0074656A"/>
    <w:rsid w:val="007468B2"/>
    <w:rsid w:val="007468CD"/>
    <w:rsid w:val="00746B33"/>
    <w:rsid w:val="00747831"/>
    <w:rsid w:val="00747A6F"/>
    <w:rsid w:val="00747A7A"/>
    <w:rsid w:val="00747D3E"/>
    <w:rsid w:val="00747FC1"/>
    <w:rsid w:val="00750074"/>
    <w:rsid w:val="007504F4"/>
    <w:rsid w:val="0075057D"/>
    <w:rsid w:val="007505D1"/>
    <w:rsid w:val="00750643"/>
    <w:rsid w:val="00750678"/>
    <w:rsid w:val="007507E6"/>
    <w:rsid w:val="0075105D"/>
    <w:rsid w:val="00751124"/>
    <w:rsid w:val="007511D2"/>
    <w:rsid w:val="007515C2"/>
    <w:rsid w:val="00751788"/>
    <w:rsid w:val="00751A23"/>
    <w:rsid w:val="00752066"/>
    <w:rsid w:val="007522D2"/>
    <w:rsid w:val="00752381"/>
    <w:rsid w:val="007523AA"/>
    <w:rsid w:val="0075265D"/>
    <w:rsid w:val="00752701"/>
    <w:rsid w:val="00752795"/>
    <w:rsid w:val="007529FC"/>
    <w:rsid w:val="00752B92"/>
    <w:rsid w:val="00752D2F"/>
    <w:rsid w:val="00752D7B"/>
    <w:rsid w:val="00752FA1"/>
    <w:rsid w:val="007530E1"/>
    <w:rsid w:val="00753268"/>
    <w:rsid w:val="00753316"/>
    <w:rsid w:val="007535C4"/>
    <w:rsid w:val="007538CB"/>
    <w:rsid w:val="00753A36"/>
    <w:rsid w:val="00753C4E"/>
    <w:rsid w:val="00753D52"/>
    <w:rsid w:val="00753DA4"/>
    <w:rsid w:val="00753E72"/>
    <w:rsid w:val="00753FBF"/>
    <w:rsid w:val="0075417A"/>
    <w:rsid w:val="0075420A"/>
    <w:rsid w:val="00754357"/>
    <w:rsid w:val="00754429"/>
    <w:rsid w:val="007546F4"/>
    <w:rsid w:val="0075477A"/>
    <w:rsid w:val="007547A0"/>
    <w:rsid w:val="007549D7"/>
    <w:rsid w:val="00754A56"/>
    <w:rsid w:val="00754DC5"/>
    <w:rsid w:val="00754E2D"/>
    <w:rsid w:val="00754F2A"/>
    <w:rsid w:val="00755025"/>
    <w:rsid w:val="00755056"/>
    <w:rsid w:val="007550ED"/>
    <w:rsid w:val="0075516F"/>
    <w:rsid w:val="0075523B"/>
    <w:rsid w:val="007555B0"/>
    <w:rsid w:val="00755656"/>
    <w:rsid w:val="00755780"/>
    <w:rsid w:val="00755864"/>
    <w:rsid w:val="00755DAA"/>
    <w:rsid w:val="00755EFB"/>
    <w:rsid w:val="00756123"/>
    <w:rsid w:val="007561A2"/>
    <w:rsid w:val="00756334"/>
    <w:rsid w:val="00756605"/>
    <w:rsid w:val="007567E0"/>
    <w:rsid w:val="007569A5"/>
    <w:rsid w:val="007569C5"/>
    <w:rsid w:val="007569F9"/>
    <w:rsid w:val="00756AF3"/>
    <w:rsid w:val="00756CAA"/>
    <w:rsid w:val="00756FA2"/>
    <w:rsid w:val="0075716E"/>
    <w:rsid w:val="007574EE"/>
    <w:rsid w:val="007579F5"/>
    <w:rsid w:val="00757BA6"/>
    <w:rsid w:val="00757BC6"/>
    <w:rsid w:val="00757BF6"/>
    <w:rsid w:val="00757DA9"/>
    <w:rsid w:val="00757DD1"/>
    <w:rsid w:val="0076011E"/>
    <w:rsid w:val="00760155"/>
    <w:rsid w:val="0076028A"/>
    <w:rsid w:val="007602F9"/>
    <w:rsid w:val="00760445"/>
    <w:rsid w:val="00760503"/>
    <w:rsid w:val="00760773"/>
    <w:rsid w:val="0076089E"/>
    <w:rsid w:val="00760900"/>
    <w:rsid w:val="0076092E"/>
    <w:rsid w:val="00760BFC"/>
    <w:rsid w:val="00760D3E"/>
    <w:rsid w:val="00761078"/>
    <w:rsid w:val="007610D2"/>
    <w:rsid w:val="00761391"/>
    <w:rsid w:val="00761770"/>
    <w:rsid w:val="007618B6"/>
    <w:rsid w:val="00761AEA"/>
    <w:rsid w:val="00761B5C"/>
    <w:rsid w:val="00761F21"/>
    <w:rsid w:val="00761FA3"/>
    <w:rsid w:val="00762122"/>
    <w:rsid w:val="007621EE"/>
    <w:rsid w:val="00762244"/>
    <w:rsid w:val="00762253"/>
    <w:rsid w:val="007622FF"/>
    <w:rsid w:val="0076233F"/>
    <w:rsid w:val="0076299B"/>
    <w:rsid w:val="00762A22"/>
    <w:rsid w:val="00762B90"/>
    <w:rsid w:val="00762C90"/>
    <w:rsid w:val="00762CDD"/>
    <w:rsid w:val="00762E7C"/>
    <w:rsid w:val="007636AD"/>
    <w:rsid w:val="007637D2"/>
    <w:rsid w:val="00763D97"/>
    <w:rsid w:val="00763DB2"/>
    <w:rsid w:val="00764404"/>
    <w:rsid w:val="00764BB0"/>
    <w:rsid w:val="007650E9"/>
    <w:rsid w:val="0076520B"/>
    <w:rsid w:val="00765C9C"/>
    <w:rsid w:val="00765CA3"/>
    <w:rsid w:val="00765E40"/>
    <w:rsid w:val="00765F6C"/>
    <w:rsid w:val="00766120"/>
    <w:rsid w:val="00766429"/>
    <w:rsid w:val="007664AA"/>
    <w:rsid w:val="0076682F"/>
    <w:rsid w:val="00766884"/>
    <w:rsid w:val="007668E9"/>
    <w:rsid w:val="00766923"/>
    <w:rsid w:val="00766C55"/>
    <w:rsid w:val="00766CA7"/>
    <w:rsid w:val="00766F10"/>
    <w:rsid w:val="00766F70"/>
    <w:rsid w:val="00767573"/>
    <w:rsid w:val="0076761F"/>
    <w:rsid w:val="007678DF"/>
    <w:rsid w:val="00767A26"/>
    <w:rsid w:val="00767AB1"/>
    <w:rsid w:val="00767C24"/>
    <w:rsid w:val="00767F5A"/>
    <w:rsid w:val="007701F1"/>
    <w:rsid w:val="007705C0"/>
    <w:rsid w:val="007709CA"/>
    <w:rsid w:val="00770A75"/>
    <w:rsid w:val="00770B7A"/>
    <w:rsid w:val="00770C37"/>
    <w:rsid w:val="00770D60"/>
    <w:rsid w:val="00770DE5"/>
    <w:rsid w:val="00771233"/>
    <w:rsid w:val="0077139B"/>
    <w:rsid w:val="0077184C"/>
    <w:rsid w:val="00771ADC"/>
    <w:rsid w:val="00771C28"/>
    <w:rsid w:val="00771F38"/>
    <w:rsid w:val="00771FFE"/>
    <w:rsid w:val="0077218C"/>
    <w:rsid w:val="00772203"/>
    <w:rsid w:val="00772887"/>
    <w:rsid w:val="00772A0B"/>
    <w:rsid w:val="00772A84"/>
    <w:rsid w:val="00772B0E"/>
    <w:rsid w:val="00772E7D"/>
    <w:rsid w:val="00772F5C"/>
    <w:rsid w:val="00772FD0"/>
    <w:rsid w:val="00773365"/>
    <w:rsid w:val="007735CD"/>
    <w:rsid w:val="007737D6"/>
    <w:rsid w:val="00773938"/>
    <w:rsid w:val="00773A55"/>
    <w:rsid w:val="00773A6E"/>
    <w:rsid w:val="00773B08"/>
    <w:rsid w:val="00773B7C"/>
    <w:rsid w:val="00773BAE"/>
    <w:rsid w:val="00773CE8"/>
    <w:rsid w:val="00774322"/>
    <w:rsid w:val="007743E8"/>
    <w:rsid w:val="0077483C"/>
    <w:rsid w:val="00774B6D"/>
    <w:rsid w:val="00774E5A"/>
    <w:rsid w:val="00774EEE"/>
    <w:rsid w:val="0077539A"/>
    <w:rsid w:val="007753CA"/>
    <w:rsid w:val="00775528"/>
    <w:rsid w:val="007755D5"/>
    <w:rsid w:val="007760F3"/>
    <w:rsid w:val="0077614C"/>
    <w:rsid w:val="0077624D"/>
    <w:rsid w:val="0077625D"/>
    <w:rsid w:val="007763C6"/>
    <w:rsid w:val="00776645"/>
    <w:rsid w:val="007767DE"/>
    <w:rsid w:val="0077684F"/>
    <w:rsid w:val="00776A26"/>
    <w:rsid w:val="00776AAC"/>
    <w:rsid w:val="00776DFA"/>
    <w:rsid w:val="0077795B"/>
    <w:rsid w:val="00777DC8"/>
    <w:rsid w:val="0078020F"/>
    <w:rsid w:val="0078021A"/>
    <w:rsid w:val="0078037F"/>
    <w:rsid w:val="00780508"/>
    <w:rsid w:val="00780ADE"/>
    <w:rsid w:val="00780AEE"/>
    <w:rsid w:val="00780C0A"/>
    <w:rsid w:val="00781118"/>
    <w:rsid w:val="007814C9"/>
    <w:rsid w:val="00781537"/>
    <w:rsid w:val="0078154C"/>
    <w:rsid w:val="0078189F"/>
    <w:rsid w:val="00781A1D"/>
    <w:rsid w:val="007822EA"/>
    <w:rsid w:val="0078238E"/>
    <w:rsid w:val="00782518"/>
    <w:rsid w:val="007826B0"/>
    <w:rsid w:val="007829EE"/>
    <w:rsid w:val="00782D94"/>
    <w:rsid w:val="0078325E"/>
    <w:rsid w:val="007833D7"/>
    <w:rsid w:val="00783447"/>
    <w:rsid w:val="0078376F"/>
    <w:rsid w:val="007839C4"/>
    <w:rsid w:val="00783A54"/>
    <w:rsid w:val="00783E95"/>
    <w:rsid w:val="007840C1"/>
    <w:rsid w:val="0078447E"/>
    <w:rsid w:val="007845E8"/>
    <w:rsid w:val="0078468A"/>
    <w:rsid w:val="00784833"/>
    <w:rsid w:val="007848E6"/>
    <w:rsid w:val="007849E2"/>
    <w:rsid w:val="00784A1A"/>
    <w:rsid w:val="00784D4D"/>
    <w:rsid w:val="00784D9A"/>
    <w:rsid w:val="00784E90"/>
    <w:rsid w:val="00784E93"/>
    <w:rsid w:val="0078505D"/>
    <w:rsid w:val="007850F7"/>
    <w:rsid w:val="0078526F"/>
    <w:rsid w:val="0078533C"/>
    <w:rsid w:val="007854B4"/>
    <w:rsid w:val="00785D05"/>
    <w:rsid w:val="00785DA6"/>
    <w:rsid w:val="00785E88"/>
    <w:rsid w:val="00785F21"/>
    <w:rsid w:val="007861EB"/>
    <w:rsid w:val="007861FB"/>
    <w:rsid w:val="007863F0"/>
    <w:rsid w:val="007866DB"/>
    <w:rsid w:val="00786761"/>
    <w:rsid w:val="00786948"/>
    <w:rsid w:val="007869DA"/>
    <w:rsid w:val="00786A1B"/>
    <w:rsid w:val="00786FBF"/>
    <w:rsid w:val="0078716F"/>
    <w:rsid w:val="00787189"/>
    <w:rsid w:val="00787531"/>
    <w:rsid w:val="0078785B"/>
    <w:rsid w:val="00787C03"/>
    <w:rsid w:val="00787C35"/>
    <w:rsid w:val="00787C9F"/>
    <w:rsid w:val="00787CB9"/>
    <w:rsid w:val="00787FC2"/>
    <w:rsid w:val="00790128"/>
    <w:rsid w:val="00790494"/>
    <w:rsid w:val="007905C9"/>
    <w:rsid w:val="00790983"/>
    <w:rsid w:val="00790B24"/>
    <w:rsid w:val="00790D92"/>
    <w:rsid w:val="0079118D"/>
    <w:rsid w:val="007912D0"/>
    <w:rsid w:val="0079135A"/>
    <w:rsid w:val="00791377"/>
    <w:rsid w:val="007913CB"/>
    <w:rsid w:val="00791847"/>
    <w:rsid w:val="007918BA"/>
    <w:rsid w:val="007918F3"/>
    <w:rsid w:val="00791962"/>
    <w:rsid w:val="007919F8"/>
    <w:rsid w:val="00791E3D"/>
    <w:rsid w:val="00791F74"/>
    <w:rsid w:val="00792127"/>
    <w:rsid w:val="007921FB"/>
    <w:rsid w:val="007922A0"/>
    <w:rsid w:val="00792872"/>
    <w:rsid w:val="007928FD"/>
    <w:rsid w:val="00792A42"/>
    <w:rsid w:val="00792DFB"/>
    <w:rsid w:val="00793099"/>
    <w:rsid w:val="007934E1"/>
    <w:rsid w:val="00793651"/>
    <w:rsid w:val="007936BA"/>
    <w:rsid w:val="007937F1"/>
    <w:rsid w:val="00793A32"/>
    <w:rsid w:val="00793D75"/>
    <w:rsid w:val="00793E36"/>
    <w:rsid w:val="00793FAC"/>
    <w:rsid w:val="0079429E"/>
    <w:rsid w:val="00794405"/>
    <w:rsid w:val="00794618"/>
    <w:rsid w:val="007947FF"/>
    <w:rsid w:val="00794A38"/>
    <w:rsid w:val="00794A46"/>
    <w:rsid w:val="00794B55"/>
    <w:rsid w:val="00794CAF"/>
    <w:rsid w:val="00794D4C"/>
    <w:rsid w:val="00794F4F"/>
    <w:rsid w:val="0079502C"/>
    <w:rsid w:val="0079535D"/>
    <w:rsid w:val="0079538C"/>
    <w:rsid w:val="00795457"/>
    <w:rsid w:val="0079550A"/>
    <w:rsid w:val="007955E9"/>
    <w:rsid w:val="00795629"/>
    <w:rsid w:val="0079585A"/>
    <w:rsid w:val="00795CFA"/>
    <w:rsid w:val="00795D76"/>
    <w:rsid w:val="00796300"/>
    <w:rsid w:val="00796A3B"/>
    <w:rsid w:val="00796BA1"/>
    <w:rsid w:val="00796D49"/>
    <w:rsid w:val="00796F41"/>
    <w:rsid w:val="00796F53"/>
    <w:rsid w:val="00796F60"/>
    <w:rsid w:val="007970BD"/>
    <w:rsid w:val="007970C2"/>
    <w:rsid w:val="0079744E"/>
    <w:rsid w:val="00797794"/>
    <w:rsid w:val="00797D06"/>
    <w:rsid w:val="00797FC9"/>
    <w:rsid w:val="007A037C"/>
    <w:rsid w:val="007A0834"/>
    <w:rsid w:val="007A0930"/>
    <w:rsid w:val="007A0B7C"/>
    <w:rsid w:val="007A169F"/>
    <w:rsid w:val="007A185B"/>
    <w:rsid w:val="007A1B7F"/>
    <w:rsid w:val="007A1BD4"/>
    <w:rsid w:val="007A1C16"/>
    <w:rsid w:val="007A1C75"/>
    <w:rsid w:val="007A1D0F"/>
    <w:rsid w:val="007A2085"/>
    <w:rsid w:val="007A23FD"/>
    <w:rsid w:val="007A26EE"/>
    <w:rsid w:val="007A278A"/>
    <w:rsid w:val="007A2D7F"/>
    <w:rsid w:val="007A3065"/>
    <w:rsid w:val="007A30EF"/>
    <w:rsid w:val="007A3A08"/>
    <w:rsid w:val="007A3AD3"/>
    <w:rsid w:val="007A3CE9"/>
    <w:rsid w:val="007A3D38"/>
    <w:rsid w:val="007A3D85"/>
    <w:rsid w:val="007A3F18"/>
    <w:rsid w:val="007A3FA4"/>
    <w:rsid w:val="007A3FB0"/>
    <w:rsid w:val="007A3FB1"/>
    <w:rsid w:val="007A4241"/>
    <w:rsid w:val="007A4403"/>
    <w:rsid w:val="007A468A"/>
    <w:rsid w:val="007A499A"/>
    <w:rsid w:val="007A4A36"/>
    <w:rsid w:val="007A4B05"/>
    <w:rsid w:val="007A4DEB"/>
    <w:rsid w:val="007A4F64"/>
    <w:rsid w:val="007A53E0"/>
    <w:rsid w:val="007A5453"/>
    <w:rsid w:val="007A5A2F"/>
    <w:rsid w:val="007A5DF7"/>
    <w:rsid w:val="007A631E"/>
    <w:rsid w:val="007A648D"/>
    <w:rsid w:val="007A64A2"/>
    <w:rsid w:val="007A6819"/>
    <w:rsid w:val="007A6925"/>
    <w:rsid w:val="007A69BE"/>
    <w:rsid w:val="007A6A05"/>
    <w:rsid w:val="007A6D11"/>
    <w:rsid w:val="007A6FC6"/>
    <w:rsid w:val="007A71F7"/>
    <w:rsid w:val="007A7364"/>
    <w:rsid w:val="007A76EF"/>
    <w:rsid w:val="007A776D"/>
    <w:rsid w:val="007A7A6B"/>
    <w:rsid w:val="007A7AB4"/>
    <w:rsid w:val="007B04FA"/>
    <w:rsid w:val="007B07B3"/>
    <w:rsid w:val="007B0BB7"/>
    <w:rsid w:val="007B1246"/>
    <w:rsid w:val="007B15AA"/>
    <w:rsid w:val="007B1612"/>
    <w:rsid w:val="007B1895"/>
    <w:rsid w:val="007B1A2A"/>
    <w:rsid w:val="007B1AE0"/>
    <w:rsid w:val="007B1B8A"/>
    <w:rsid w:val="007B1CD7"/>
    <w:rsid w:val="007B1DAB"/>
    <w:rsid w:val="007B1E86"/>
    <w:rsid w:val="007B2088"/>
    <w:rsid w:val="007B20B0"/>
    <w:rsid w:val="007B227A"/>
    <w:rsid w:val="007B261D"/>
    <w:rsid w:val="007B26CE"/>
    <w:rsid w:val="007B2BF1"/>
    <w:rsid w:val="007B2C9A"/>
    <w:rsid w:val="007B2DF7"/>
    <w:rsid w:val="007B2E7B"/>
    <w:rsid w:val="007B2F2D"/>
    <w:rsid w:val="007B31B9"/>
    <w:rsid w:val="007B33FB"/>
    <w:rsid w:val="007B346A"/>
    <w:rsid w:val="007B35BE"/>
    <w:rsid w:val="007B36A1"/>
    <w:rsid w:val="007B3B80"/>
    <w:rsid w:val="007B3D34"/>
    <w:rsid w:val="007B3E46"/>
    <w:rsid w:val="007B4025"/>
    <w:rsid w:val="007B4766"/>
    <w:rsid w:val="007B4801"/>
    <w:rsid w:val="007B48B5"/>
    <w:rsid w:val="007B4CFF"/>
    <w:rsid w:val="007B4DE3"/>
    <w:rsid w:val="007B4EC4"/>
    <w:rsid w:val="007B4FF4"/>
    <w:rsid w:val="007B5223"/>
    <w:rsid w:val="007B5266"/>
    <w:rsid w:val="007B547D"/>
    <w:rsid w:val="007B59E5"/>
    <w:rsid w:val="007B5C96"/>
    <w:rsid w:val="007B5CB4"/>
    <w:rsid w:val="007B6002"/>
    <w:rsid w:val="007B6225"/>
    <w:rsid w:val="007B6425"/>
    <w:rsid w:val="007B6547"/>
    <w:rsid w:val="007B69FF"/>
    <w:rsid w:val="007B6A7D"/>
    <w:rsid w:val="007B7020"/>
    <w:rsid w:val="007B7279"/>
    <w:rsid w:val="007B748A"/>
    <w:rsid w:val="007B7846"/>
    <w:rsid w:val="007B79DE"/>
    <w:rsid w:val="007B7A56"/>
    <w:rsid w:val="007B7B01"/>
    <w:rsid w:val="007B7B39"/>
    <w:rsid w:val="007B7BD6"/>
    <w:rsid w:val="007B7C8F"/>
    <w:rsid w:val="007B7EA5"/>
    <w:rsid w:val="007B7EDA"/>
    <w:rsid w:val="007C00F1"/>
    <w:rsid w:val="007C02F2"/>
    <w:rsid w:val="007C04F8"/>
    <w:rsid w:val="007C050F"/>
    <w:rsid w:val="007C05FD"/>
    <w:rsid w:val="007C0856"/>
    <w:rsid w:val="007C08E7"/>
    <w:rsid w:val="007C0911"/>
    <w:rsid w:val="007C09F5"/>
    <w:rsid w:val="007C1251"/>
    <w:rsid w:val="007C1383"/>
    <w:rsid w:val="007C14FD"/>
    <w:rsid w:val="007C17D2"/>
    <w:rsid w:val="007C1A57"/>
    <w:rsid w:val="007C1F7A"/>
    <w:rsid w:val="007C2435"/>
    <w:rsid w:val="007C2459"/>
    <w:rsid w:val="007C2558"/>
    <w:rsid w:val="007C265B"/>
    <w:rsid w:val="007C265F"/>
    <w:rsid w:val="007C270E"/>
    <w:rsid w:val="007C27CE"/>
    <w:rsid w:val="007C28AC"/>
    <w:rsid w:val="007C2931"/>
    <w:rsid w:val="007C2958"/>
    <w:rsid w:val="007C2A9A"/>
    <w:rsid w:val="007C2BBD"/>
    <w:rsid w:val="007C2CAA"/>
    <w:rsid w:val="007C2EE5"/>
    <w:rsid w:val="007C308D"/>
    <w:rsid w:val="007C3399"/>
    <w:rsid w:val="007C33A9"/>
    <w:rsid w:val="007C3427"/>
    <w:rsid w:val="007C34AE"/>
    <w:rsid w:val="007C3546"/>
    <w:rsid w:val="007C354C"/>
    <w:rsid w:val="007C35FD"/>
    <w:rsid w:val="007C363D"/>
    <w:rsid w:val="007C37EB"/>
    <w:rsid w:val="007C3D11"/>
    <w:rsid w:val="007C3FA3"/>
    <w:rsid w:val="007C3FE1"/>
    <w:rsid w:val="007C401B"/>
    <w:rsid w:val="007C408A"/>
    <w:rsid w:val="007C4128"/>
    <w:rsid w:val="007C4198"/>
    <w:rsid w:val="007C4267"/>
    <w:rsid w:val="007C45E9"/>
    <w:rsid w:val="007C45F4"/>
    <w:rsid w:val="007C482C"/>
    <w:rsid w:val="007C4971"/>
    <w:rsid w:val="007C4AC0"/>
    <w:rsid w:val="007C4ADC"/>
    <w:rsid w:val="007C4D6E"/>
    <w:rsid w:val="007C4DD9"/>
    <w:rsid w:val="007C5080"/>
    <w:rsid w:val="007C54CD"/>
    <w:rsid w:val="007C582E"/>
    <w:rsid w:val="007C5867"/>
    <w:rsid w:val="007C593F"/>
    <w:rsid w:val="007C5A4A"/>
    <w:rsid w:val="007C60AD"/>
    <w:rsid w:val="007C6677"/>
    <w:rsid w:val="007C6702"/>
    <w:rsid w:val="007C6C89"/>
    <w:rsid w:val="007C6D40"/>
    <w:rsid w:val="007C6E4B"/>
    <w:rsid w:val="007C6F01"/>
    <w:rsid w:val="007C709D"/>
    <w:rsid w:val="007C70E8"/>
    <w:rsid w:val="007C7382"/>
    <w:rsid w:val="007C73E1"/>
    <w:rsid w:val="007C7419"/>
    <w:rsid w:val="007C778B"/>
    <w:rsid w:val="007C7924"/>
    <w:rsid w:val="007C7B70"/>
    <w:rsid w:val="007C7C63"/>
    <w:rsid w:val="007C7EC3"/>
    <w:rsid w:val="007C7F2D"/>
    <w:rsid w:val="007C7FDE"/>
    <w:rsid w:val="007D0069"/>
    <w:rsid w:val="007D0256"/>
    <w:rsid w:val="007D02D0"/>
    <w:rsid w:val="007D0477"/>
    <w:rsid w:val="007D089E"/>
    <w:rsid w:val="007D111F"/>
    <w:rsid w:val="007D11FC"/>
    <w:rsid w:val="007D1207"/>
    <w:rsid w:val="007D1278"/>
    <w:rsid w:val="007D167C"/>
    <w:rsid w:val="007D167F"/>
    <w:rsid w:val="007D1B09"/>
    <w:rsid w:val="007D1E10"/>
    <w:rsid w:val="007D22EF"/>
    <w:rsid w:val="007D26C0"/>
    <w:rsid w:val="007D2936"/>
    <w:rsid w:val="007D2A36"/>
    <w:rsid w:val="007D2B15"/>
    <w:rsid w:val="007D3471"/>
    <w:rsid w:val="007D34DA"/>
    <w:rsid w:val="007D3542"/>
    <w:rsid w:val="007D360D"/>
    <w:rsid w:val="007D3616"/>
    <w:rsid w:val="007D36F7"/>
    <w:rsid w:val="007D3BB3"/>
    <w:rsid w:val="007D3DAE"/>
    <w:rsid w:val="007D45E7"/>
    <w:rsid w:val="007D4652"/>
    <w:rsid w:val="007D4834"/>
    <w:rsid w:val="007D4BEE"/>
    <w:rsid w:val="007D4BF3"/>
    <w:rsid w:val="007D4D6A"/>
    <w:rsid w:val="007D4E2D"/>
    <w:rsid w:val="007D4EB6"/>
    <w:rsid w:val="007D4F6A"/>
    <w:rsid w:val="007D4FF2"/>
    <w:rsid w:val="007D55C9"/>
    <w:rsid w:val="007D562D"/>
    <w:rsid w:val="007D59FC"/>
    <w:rsid w:val="007D5C4A"/>
    <w:rsid w:val="007D5FE0"/>
    <w:rsid w:val="007D61B8"/>
    <w:rsid w:val="007D6212"/>
    <w:rsid w:val="007D6B0D"/>
    <w:rsid w:val="007D6CD1"/>
    <w:rsid w:val="007D6ECC"/>
    <w:rsid w:val="007D6F0E"/>
    <w:rsid w:val="007D71AC"/>
    <w:rsid w:val="007D7383"/>
    <w:rsid w:val="007D76D5"/>
    <w:rsid w:val="007D7A2A"/>
    <w:rsid w:val="007D7CA9"/>
    <w:rsid w:val="007D7EDF"/>
    <w:rsid w:val="007E0282"/>
    <w:rsid w:val="007E03C8"/>
    <w:rsid w:val="007E04AE"/>
    <w:rsid w:val="007E05AC"/>
    <w:rsid w:val="007E093A"/>
    <w:rsid w:val="007E0957"/>
    <w:rsid w:val="007E0A97"/>
    <w:rsid w:val="007E0AA2"/>
    <w:rsid w:val="007E0B3F"/>
    <w:rsid w:val="007E0BC7"/>
    <w:rsid w:val="007E0D7E"/>
    <w:rsid w:val="007E0F7B"/>
    <w:rsid w:val="007E0FFD"/>
    <w:rsid w:val="007E165E"/>
    <w:rsid w:val="007E191A"/>
    <w:rsid w:val="007E1C04"/>
    <w:rsid w:val="007E1C48"/>
    <w:rsid w:val="007E1FA0"/>
    <w:rsid w:val="007E2065"/>
    <w:rsid w:val="007E20C1"/>
    <w:rsid w:val="007E210B"/>
    <w:rsid w:val="007E236A"/>
    <w:rsid w:val="007E23FB"/>
    <w:rsid w:val="007E2739"/>
    <w:rsid w:val="007E28EC"/>
    <w:rsid w:val="007E299E"/>
    <w:rsid w:val="007E2AE4"/>
    <w:rsid w:val="007E2C81"/>
    <w:rsid w:val="007E2D0D"/>
    <w:rsid w:val="007E3154"/>
    <w:rsid w:val="007E34DF"/>
    <w:rsid w:val="007E35A2"/>
    <w:rsid w:val="007E35EF"/>
    <w:rsid w:val="007E39A6"/>
    <w:rsid w:val="007E39C4"/>
    <w:rsid w:val="007E3B24"/>
    <w:rsid w:val="007E3C59"/>
    <w:rsid w:val="007E4026"/>
    <w:rsid w:val="007E403E"/>
    <w:rsid w:val="007E4337"/>
    <w:rsid w:val="007E4607"/>
    <w:rsid w:val="007E4733"/>
    <w:rsid w:val="007E47F4"/>
    <w:rsid w:val="007E48FD"/>
    <w:rsid w:val="007E4AFB"/>
    <w:rsid w:val="007E4B77"/>
    <w:rsid w:val="007E4DDA"/>
    <w:rsid w:val="007E4E07"/>
    <w:rsid w:val="007E4E9A"/>
    <w:rsid w:val="007E5008"/>
    <w:rsid w:val="007E5219"/>
    <w:rsid w:val="007E5532"/>
    <w:rsid w:val="007E5607"/>
    <w:rsid w:val="007E5A9A"/>
    <w:rsid w:val="007E5C4E"/>
    <w:rsid w:val="007E5CA0"/>
    <w:rsid w:val="007E5E9B"/>
    <w:rsid w:val="007E60C4"/>
    <w:rsid w:val="007E6282"/>
    <w:rsid w:val="007E62D2"/>
    <w:rsid w:val="007E6659"/>
    <w:rsid w:val="007E68FE"/>
    <w:rsid w:val="007E6939"/>
    <w:rsid w:val="007E6B73"/>
    <w:rsid w:val="007E6B81"/>
    <w:rsid w:val="007E6CB6"/>
    <w:rsid w:val="007E6D62"/>
    <w:rsid w:val="007E6F82"/>
    <w:rsid w:val="007E74B2"/>
    <w:rsid w:val="007E7581"/>
    <w:rsid w:val="007E769B"/>
    <w:rsid w:val="007E7958"/>
    <w:rsid w:val="007E7AA2"/>
    <w:rsid w:val="007E7CB5"/>
    <w:rsid w:val="007F0183"/>
    <w:rsid w:val="007F01FA"/>
    <w:rsid w:val="007F04A6"/>
    <w:rsid w:val="007F05F3"/>
    <w:rsid w:val="007F071F"/>
    <w:rsid w:val="007F0828"/>
    <w:rsid w:val="007F0838"/>
    <w:rsid w:val="007F0BB1"/>
    <w:rsid w:val="007F0C60"/>
    <w:rsid w:val="007F113C"/>
    <w:rsid w:val="007F1152"/>
    <w:rsid w:val="007F1238"/>
    <w:rsid w:val="007F1275"/>
    <w:rsid w:val="007F12F5"/>
    <w:rsid w:val="007F13BB"/>
    <w:rsid w:val="007F1736"/>
    <w:rsid w:val="007F199D"/>
    <w:rsid w:val="007F2123"/>
    <w:rsid w:val="007F2767"/>
    <w:rsid w:val="007F2932"/>
    <w:rsid w:val="007F29DA"/>
    <w:rsid w:val="007F2B3A"/>
    <w:rsid w:val="007F2BB2"/>
    <w:rsid w:val="007F2E5E"/>
    <w:rsid w:val="007F304E"/>
    <w:rsid w:val="007F3145"/>
    <w:rsid w:val="007F317E"/>
    <w:rsid w:val="007F32EB"/>
    <w:rsid w:val="007F342B"/>
    <w:rsid w:val="007F34F7"/>
    <w:rsid w:val="007F3698"/>
    <w:rsid w:val="007F3972"/>
    <w:rsid w:val="007F39F4"/>
    <w:rsid w:val="007F3ADB"/>
    <w:rsid w:val="007F3B90"/>
    <w:rsid w:val="007F3D67"/>
    <w:rsid w:val="007F3E4D"/>
    <w:rsid w:val="007F418B"/>
    <w:rsid w:val="007F4327"/>
    <w:rsid w:val="007F451B"/>
    <w:rsid w:val="007F458D"/>
    <w:rsid w:val="007F45B5"/>
    <w:rsid w:val="007F45CB"/>
    <w:rsid w:val="007F4678"/>
    <w:rsid w:val="007F4680"/>
    <w:rsid w:val="007F4882"/>
    <w:rsid w:val="007F4A92"/>
    <w:rsid w:val="007F4B97"/>
    <w:rsid w:val="007F4C6A"/>
    <w:rsid w:val="007F4E08"/>
    <w:rsid w:val="007F5689"/>
    <w:rsid w:val="007F58C7"/>
    <w:rsid w:val="007F591F"/>
    <w:rsid w:val="007F5B29"/>
    <w:rsid w:val="007F5C3D"/>
    <w:rsid w:val="007F5D6C"/>
    <w:rsid w:val="007F60BF"/>
    <w:rsid w:val="007F61FF"/>
    <w:rsid w:val="007F627F"/>
    <w:rsid w:val="007F630B"/>
    <w:rsid w:val="007F635D"/>
    <w:rsid w:val="007F656B"/>
    <w:rsid w:val="007F65F6"/>
    <w:rsid w:val="007F6857"/>
    <w:rsid w:val="007F6E8F"/>
    <w:rsid w:val="007F7072"/>
    <w:rsid w:val="007F7805"/>
    <w:rsid w:val="007F7866"/>
    <w:rsid w:val="007F79A3"/>
    <w:rsid w:val="007F7A26"/>
    <w:rsid w:val="007F7A5D"/>
    <w:rsid w:val="007F7A79"/>
    <w:rsid w:val="00800086"/>
    <w:rsid w:val="008009D9"/>
    <w:rsid w:val="00800BCE"/>
    <w:rsid w:val="00800E1C"/>
    <w:rsid w:val="00800EB9"/>
    <w:rsid w:val="008010EC"/>
    <w:rsid w:val="0080122D"/>
    <w:rsid w:val="008014F4"/>
    <w:rsid w:val="00801563"/>
    <w:rsid w:val="00801DCB"/>
    <w:rsid w:val="008020DE"/>
    <w:rsid w:val="008024E8"/>
    <w:rsid w:val="00802590"/>
    <w:rsid w:val="008025AA"/>
    <w:rsid w:val="00802736"/>
    <w:rsid w:val="008027B7"/>
    <w:rsid w:val="00802CDD"/>
    <w:rsid w:val="008030D5"/>
    <w:rsid w:val="008032F0"/>
    <w:rsid w:val="0080363D"/>
    <w:rsid w:val="00803B49"/>
    <w:rsid w:val="00803CFC"/>
    <w:rsid w:val="00804979"/>
    <w:rsid w:val="00804B37"/>
    <w:rsid w:val="00804E84"/>
    <w:rsid w:val="00805061"/>
    <w:rsid w:val="0080517F"/>
    <w:rsid w:val="00805270"/>
    <w:rsid w:val="00805287"/>
    <w:rsid w:val="008052F1"/>
    <w:rsid w:val="008054A0"/>
    <w:rsid w:val="008055F3"/>
    <w:rsid w:val="0080560A"/>
    <w:rsid w:val="00805A72"/>
    <w:rsid w:val="00805D70"/>
    <w:rsid w:val="00805E66"/>
    <w:rsid w:val="00805F0A"/>
    <w:rsid w:val="00805F16"/>
    <w:rsid w:val="00806BBA"/>
    <w:rsid w:val="00806D06"/>
    <w:rsid w:val="00807027"/>
    <w:rsid w:val="008070E5"/>
    <w:rsid w:val="0080771B"/>
    <w:rsid w:val="00807883"/>
    <w:rsid w:val="00807BCD"/>
    <w:rsid w:val="00807CF4"/>
    <w:rsid w:val="00807D71"/>
    <w:rsid w:val="00810063"/>
    <w:rsid w:val="00810228"/>
    <w:rsid w:val="008107D8"/>
    <w:rsid w:val="0081081C"/>
    <w:rsid w:val="0081086D"/>
    <w:rsid w:val="008108E4"/>
    <w:rsid w:val="00810E27"/>
    <w:rsid w:val="00810F37"/>
    <w:rsid w:val="008110CF"/>
    <w:rsid w:val="0081136F"/>
    <w:rsid w:val="0081157B"/>
    <w:rsid w:val="0081179F"/>
    <w:rsid w:val="00811C66"/>
    <w:rsid w:val="00811D6F"/>
    <w:rsid w:val="00812277"/>
    <w:rsid w:val="0081241C"/>
    <w:rsid w:val="008125D3"/>
    <w:rsid w:val="00812A0A"/>
    <w:rsid w:val="00812BD4"/>
    <w:rsid w:val="00812CB0"/>
    <w:rsid w:val="00812CD2"/>
    <w:rsid w:val="00813471"/>
    <w:rsid w:val="00813646"/>
    <w:rsid w:val="008137E5"/>
    <w:rsid w:val="008138E1"/>
    <w:rsid w:val="00813AC0"/>
    <w:rsid w:val="00813AEA"/>
    <w:rsid w:val="00813F5F"/>
    <w:rsid w:val="0081408B"/>
    <w:rsid w:val="0081412D"/>
    <w:rsid w:val="008141F6"/>
    <w:rsid w:val="008144EF"/>
    <w:rsid w:val="00814665"/>
    <w:rsid w:val="008146D5"/>
    <w:rsid w:val="00814707"/>
    <w:rsid w:val="00814989"/>
    <w:rsid w:val="00814BEC"/>
    <w:rsid w:val="00815331"/>
    <w:rsid w:val="00815620"/>
    <w:rsid w:val="0081582F"/>
    <w:rsid w:val="00815838"/>
    <w:rsid w:val="00815A89"/>
    <w:rsid w:val="00815B7D"/>
    <w:rsid w:val="00815E5E"/>
    <w:rsid w:val="00815F9F"/>
    <w:rsid w:val="00816133"/>
    <w:rsid w:val="008161F6"/>
    <w:rsid w:val="00816254"/>
    <w:rsid w:val="008164D9"/>
    <w:rsid w:val="008166DA"/>
    <w:rsid w:val="0081693B"/>
    <w:rsid w:val="00817036"/>
    <w:rsid w:val="00817276"/>
    <w:rsid w:val="00817448"/>
    <w:rsid w:val="008174EF"/>
    <w:rsid w:val="0081797B"/>
    <w:rsid w:val="00817CC1"/>
    <w:rsid w:val="00817F53"/>
    <w:rsid w:val="008203DB"/>
    <w:rsid w:val="0082049D"/>
    <w:rsid w:val="00820A5B"/>
    <w:rsid w:val="008211B6"/>
    <w:rsid w:val="008211C1"/>
    <w:rsid w:val="00821559"/>
    <w:rsid w:val="0082186D"/>
    <w:rsid w:val="00821A3D"/>
    <w:rsid w:val="00821A89"/>
    <w:rsid w:val="00821D07"/>
    <w:rsid w:val="00821DA5"/>
    <w:rsid w:val="0082279E"/>
    <w:rsid w:val="008227EF"/>
    <w:rsid w:val="00822DB1"/>
    <w:rsid w:val="00823113"/>
    <w:rsid w:val="00823240"/>
    <w:rsid w:val="00823486"/>
    <w:rsid w:val="008234D1"/>
    <w:rsid w:val="00823D08"/>
    <w:rsid w:val="00823DCD"/>
    <w:rsid w:val="00823E1B"/>
    <w:rsid w:val="00824118"/>
    <w:rsid w:val="008243BF"/>
    <w:rsid w:val="00824416"/>
    <w:rsid w:val="0082455C"/>
    <w:rsid w:val="00824644"/>
    <w:rsid w:val="0082476C"/>
    <w:rsid w:val="008247B2"/>
    <w:rsid w:val="008249E2"/>
    <w:rsid w:val="00824C3B"/>
    <w:rsid w:val="00824E3B"/>
    <w:rsid w:val="00824FC3"/>
    <w:rsid w:val="0082510F"/>
    <w:rsid w:val="00825130"/>
    <w:rsid w:val="00825135"/>
    <w:rsid w:val="008252A7"/>
    <w:rsid w:val="00825559"/>
    <w:rsid w:val="00825781"/>
    <w:rsid w:val="00825AEB"/>
    <w:rsid w:val="00825BB9"/>
    <w:rsid w:val="00825D47"/>
    <w:rsid w:val="00825DBF"/>
    <w:rsid w:val="008260D8"/>
    <w:rsid w:val="0082631A"/>
    <w:rsid w:val="00826389"/>
    <w:rsid w:val="00826626"/>
    <w:rsid w:val="008266F9"/>
    <w:rsid w:val="008269FA"/>
    <w:rsid w:val="00826AA7"/>
    <w:rsid w:val="00826CDB"/>
    <w:rsid w:val="00826DD1"/>
    <w:rsid w:val="00826F06"/>
    <w:rsid w:val="00826F3C"/>
    <w:rsid w:val="008271CE"/>
    <w:rsid w:val="00827206"/>
    <w:rsid w:val="008273FD"/>
    <w:rsid w:val="00827425"/>
    <w:rsid w:val="008274A0"/>
    <w:rsid w:val="008275E1"/>
    <w:rsid w:val="00827635"/>
    <w:rsid w:val="008278FF"/>
    <w:rsid w:val="00827B78"/>
    <w:rsid w:val="00827C6F"/>
    <w:rsid w:val="00827DF4"/>
    <w:rsid w:val="00827F71"/>
    <w:rsid w:val="00830114"/>
    <w:rsid w:val="008302BA"/>
    <w:rsid w:val="00830376"/>
    <w:rsid w:val="008306AD"/>
    <w:rsid w:val="00830ABF"/>
    <w:rsid w:val="00830B09"/>
    <w:rsid w:val="00830B26"/>
    <w:rsid w:val="00830C19"/>
    <w:rsid w:val="00830DDC"/>
    <w:rsid w:val="0083106C"/>
    <w:rsid w:val="008312FF"/>
    <w:rsid w:val="008313FC"/>
    <w:rsid w:val="008314ED"/>
    <w:rsid w:val="008316BA"/>
    <w:rsid w:val="00831867"/>
    <w:rsid w:val="00831BA5"/>
    <w:rsid w:val="00831CCB"/>
    <w:rsid w:val="0083203A"/>
    <w:rsid w:val="008321C1"/>
    <w:rsid w:val="0083228C"/>
    <w:rsid w:val="00832306"/>
    <w:rsid w:val="008323AB"/>
    <w:rsid w:val="008324F4"/>
    <w:rsid w:val="00832649"/>
    <w:rsid w:val="008328A0"/>
    <w:rsid w:val="008328D9"/>
    <w:rsid w:val="00832AA6"/>
    <w:rsid w:val="00832D65"/>
    <w:rsid w:val="00832D70"/>
    <w:rsid w:val="00832E24"/>
    <w:rsid w:val="0083302F"/>
    <w:rsid w:val="00833381"/>
    <w:rsid w:val="00833386"/>
    <w:rsid w:val="008336FC"/>
    <w:rsid w:val="00833C9E"/>
    <w:rsid w:val="00833D7D"/>
    <w:rsid w:val="0083420C"/>
    <w:rsid w:val="008344B0"/>
    <w:rsid w:val="008344DA"/>
    <w:rsid w:val="008346EA"/>
    <w:rsid w:val="0083477C"/>
    <w:rsid w:val="008349FA"/>
    <w:rsid w:val="00834B66"/>
    <w:rsid w:val="00834D54"/>
    <w:rsid w:val="00835615"/>
    <w:rsid w:val="008357F0"/>
    <w:rsid w:val="00835CDB"/>
    <w:rsid w:val="00835D9E"/>
    <w:rsid w:val="0083644C"/>
    <w:rsid w:val="0083652E"/>
    <w:rsid w:val="00836800"/>
    <w:rsid w:val="00836D29"/>
    <w:rsid w:val="00836DC8"/>
    <w:rsid w:val="00836FE0"/>
    <w:rsid w:val="00837046"/>
    <w:rsid w:val="00837277"/>
    <w:rsid w:val="00837405"/>
    <w:rsid w:val="008375C3"/>
    <w:rsid w:val="008375E6"/>
    <w:rsid w:val="00837731"/>
    <w:rsid w:val="00837759"/>
    <w:rsid w:val="00837810"/>
    <w:rsid w:val="00837871"/>
    <w:rsid w:val="008379A1"/>
    <w:rsid w:val="008379AD"/>
    <w:rsid w:val="00837A96"/>
    <w:rsid w:val="00837AC8"/>
    <w:rsid w:val="00837B3F"/>
    <w:rsid w:val="00837CE3"/>
    <w:rsid w:val="00837D04"/>
    <w:rsid w:val="00837D3F"/>
    <w:rsid w:val="00840035"/>
    <w:rsid w:val="008400A2"/>
    <w:rsid w:val="0084034A"/>
    <w:rsid w:val="0084066C"/>
    <w:rsid w:val="00840922"/>
    <w:rsid w:val="00840973"/>
    <w:rsid w:val="00840C18"/>
    <w:rsid w:val="00840D3E"/>
    <w:rsid w:val="00840F18"/>
    <w:rsid w:val="00841141"/>
    <w:rsid w:val="0084121F"/>
    <w:rsid w:val="008412BD"/>
    <w:rsid w:val="008413A7"/>
    <w:rsid w:val="008415B0"/>
    <w:rsid w:val="00841643"/>
    <w:rsid w:val="008416D9"/>
    <w:rsid w:val="008416EA"/>
    <w:rsid w:val="00841B7E"/>
    <w:rsid w:val="00841F77"/>
    <w:rsid w:val="00842193"/>
    <w:rsid w:val="008421E5"/>
    <w:rsid w:val="00842401"/>
    <w:rsid w:val="00842DEF"/>
    <w:rsid w:val="0084304B"/>
    <w:rsid w:val="0084305C"/>
    <w:rsid w:val="00843150"/>
    <w:rsid w:val="008431A5"/>
    <w:rsid w:val="008435A6"/>
    <w:rsid w:val="00843621"/>
    <w:rsid w:val="00843735"/>
    <w:rsid w:val="00843772"/>
    <w:rsid w:val="00843784"/>
    <w:rsid w:val="00843B6F"/>
    <w:rsid w:val="00843D0A"/>
    <w:rsid w:val="00843E88"/>
    <w:rsid w:val="00843F56"/>
    <w:rsid w:val="008440F6"/>
    <w:rsid w:val="0084424A"/>
    <w:rsid w:val="008443E7"/>
    <w:rsid w:val="008446F7"/>
    <w:rsid w:val="00844A18"/>
    <w:rsid w:val="00844AB5"/>
    <w:rsid w:val="00844D36"/>
    <w:rsid w:val="008450FD"/>
    <w:rsid w:val="00845233"/>
    <w:rsid w:val="0084531F"/>
    <w:rsid w:val="008454B3"/>
    <w:rsid w:val="008454B9"/>
    <w:rsid w:val="00845657"/>
    <w:rsid w:val="00845766"/>
    <w:rsid w:val="00845879"/>
    <w:rsid w:val="00845AA9"/>
    <w:rsid w:val="00845DF6"/>
    <w:rsid w:val="00846000"/>
    <w:rsid w:val="0084629D"/>
    <w:rsid w:val="00846435"/>
    <w:rsid w:val="00846712"/>
    <w:rsid w:val="008467DE"/>
    <w:rsid w:val="008469A7"/>
    <w:rsid w:val="008469C6"/>
    <w:rsid w:val="00846B5D"/>
    <w:rsid w:val="00846C31"/>
    <w:rsid w:val="00846C7E"/>
    <w:rsid w:val="00847165"/>
    <w:rsid w:val="00847343"/>
    <w:rsid w:val="008479A5"/>
    <w:rsid w:val="00847C12"/>
    <w:rsid w:val="00847CB6"/>
    <w:rsid w:val="00847D35"/>
    <w:rsid w:val="0085016B"/>
    <w:rsid w:val="008502C8"/>
    <w:rsid w:val="0085046B"/>
    <w:rsid w:val="008504C9"/>
    <w:rsid w:val="00850995"/>
    <w:rsid w:val="008509D5"/>
    <w:rsid w:val="00850B80"/>
    <w:rsid w:val="00850BD5"/>
    <w:rsid w:val="00850CD1"/>
    <w:rsid w:val="00850D59"/>
    <w:rsid w:val="00850E07"/>
    <w:rsid w:val="00851470"/>
    <w:rsid w:val="00851486"/>
    <w:rsid w:val="00851510"/>
    <w:rsid w:val="008516C9"/>
    <w:rsid w:val="00851B87"/>
    <w:rsid w:val="00851D64"/>
    <w:rsid w:val="008520F9"/>
    <w:rsid w:val="00852168"/>
    <w:rsid w:val="00852244"/>
    <w:rsid w:val="0085225A"/>
    <w:rsid w:val="008523FB"/>
    <w:rsid w:val="008526BA"/>
    <w:rsid w:val="00852B59"/>
    <w:rsid w:val="00852B5F"/>
    <w:rsid w:val="00852B9B"/>
    <w:rsid w:val="00852BDF"/>
    <w:rsid w:val="00852CBF"/>
    <w:rsid w:val="0085326B"/>
    <w:rsid w:val="008533FE"/>
    <w:rsid w:val="008536FF"/>
    <w:rsid w:val="008538F0"/>
    <w:rsid w:val="00853969"/>
    <w:rsid w:val="008539F2"/>
    <w:rsid w:val="00853AB7"/>
    <w:rsid w:val="00853D83"/>
    <w:rsid w:val="0085433A"/>
    <w:rsid w:val="008544E1"/>
    <w:rsid w:val="00854626"/>
    <w:rsid w:val="00854860"/>
    <w:rsid w:val="00854A61"/>
    <w:rsid w:val="00854AAE"/>
    <w:rsid w:val="00854FFD"/>
    <w:rsid w:val="00855892"/>
    <w:rsid w:val="008558EA"/>
    <w:rsid w:val="00855C58"/>
    <w:rsid w:val="00855C6B"/>
    <w:rsid w:val="00856110"/>
    <w:rsid w:val="008561EE"/>
    <w:rsid w:val="00856262"/>
    <w:rsid w:val="008563BC"/>
    <w:rsid w:val="00856412"/>
    <w:rsid w:val="008567D9"/>
    <w:rsid w:val="0085681D"/>
    <w:rsid w:val="00856A4C"/>
    <w:rsid w:val="00856B0F"/>
    <w:rsid w:val="00856F4B"/>
    <w:rsid w:val="00857208"/>
    <w:rsid w:val="00857444"/>
    <w:rsid w:val="00857637"/>
    <w:rsid w:val="00857B81"/>
    <w:rsid w:val="00857B86"/>
    <w:rsid w:val="008600B4"/>
    <w:rsid w:val="0086034F"/>
    <w:rsid w:val="0086062D"/>
    <w:rsid w:val="00860848"/>
    <w:rsid w:val="008608EF"/>
    <w:rsid w:val="008609D4"/>
    <w:rsid w:val="008609F7"/>
    <w:rsid w:val="00860C0B"/>
    <w:rsid w:val="00860D9B"/>
    <w:rsid w:val="00860E32"/>
    <w:rsid w:val="00860F6F"/>
    <w:rsid w:val="008610B7"/>
    <w:rsid w:val="00861373"/>
    <w:rsid w:val="0086152E"/>
    <w:rsid w:val="00861583"/>
    <w:rsid w:val="00861A84"/>
    <w:rsid w:val="00861AAF"/>
    <w:rsid w:val="008620DA"/>
    <w:rsid w:val="0086226D"/>
    <w:rsid w:val="008622E3"/>
    <w:rsid w:val="008624EE"/>
    <w:rsid w:val="0086279A"/>
    <w:rsid w:val="0086288A"/>
    <w:rsid w:val="00862A9C"/>
    <w:rsid w:val="00862BE8"/>
    <w:rsid w:val="00862C7C"/>
    <w:rsid w:val="00863326"/>
    <w:rsid w:val="008633B0"/>
    <w:rsid w:val="008634CD"/>
    <w:rsid w:val="00863559"/>
    <w:rsid w:val="00863744"/>
    <w:rsid w:val="008638FF"/>
    <w:rsid w:val="00863C3A"/>
    <w:rsid w:val="00863CD7"/>
    <w:rsid w:val="00864000"/>
    <w:rsid w:val="0086416B"/>
    <w:rsid w:val="008642CC"/>
    <w:rsid w:val="00864421"/>
    <w:rsid w:val="008647EF"/>
    <w:rsid w:val="00864882"/>
    <w:rsid w:val="00864D06"/>
    <w:rsid w:val="00864E44"/>
    <w:rsid w:val="00864FA9"/>
    <w:rsid w:val="008656DB"/>
    <w:rsid w:val="008658D5"/>
    <w:rsid w:val="00865911"/>
    <w:rsid w:val="00865912"/>
    <w:rsid w:val="00865AE9"/>
    <w:rsid w:val="00865D3D"/>
    <w:rsid w:val="00865E36"/>
    <w:rsid w:val="0086610A"/>
    <w:rsid w:val="008661ED"/>
    <w:rsid w:val="0086627F"/>
    <w:rsid w:val="008666F0"/>
    <w:rsid w:val="00866BC4"/>
    <w:rsid w:val="00866F63"/>
    <w:rsid w:val="00867004"/>
    <w:rsid w:val="008670D6"/>
    <w:rsid w:val="00867570"/>
    <w:rsid w:val="0086768E"/>
    <w:rsid w:val="0086783D"/>
    <w:rsid w:val="00867C3A"/>
    <w:rsid w:val="00867C77"/>
    <w:rsid w:val="00867D02"/>
    <w:rsid w:val="0087008E"/>
    <w:rsid w:val="00870431"/>
    <w:rsid w:val="008704E5"/>
    <w:rsid w:val="0087079A"/>
    <w:rsid w:val="00870890"/>
    <w:rsid w:val="00870A89"/>
    <w:rsid w:val="00870C45"/>
    <w:rsid w:val="00870C95"/>
    <w:rsid w:val="00871453"/>
    <w:rsid w:val="008714F4"/>
    <w:rsid w:val="00871D16"/>
    <w:rsid w:val="00872102"/>
    <w:rsid w:val="00872108"/>
    <w:rsid w:val="008725EE"/>
    <w:rsid w:val="0087288D"/>
    <w:rsid w:val="008729A0"/>
    <w:rsid w:val="008729E9"/>
    <w:rsid w:val="00872D5F"/>
    <w:rsid w:val="00872DD9"/>
    <w:rsid w:val="0087310D"/>
    <w:rsid w:val="0087315C"/>
    <w:rsid w:val="00873209"/>
    <w:rsid w:val="008734CE"/>
    <w:rsid w:val="008734ED"/>
    <w:rsid w:val="008735F1"/>
    <w:rsid w:val="0087364F"/>
    <w:rsid w:val="00873678"/>
    <w:rsid w:val="00873746"/>
    <w:rsid w:val="00873946"/>
    <w:rsid w:val="00873C38"/>
    <w:rsid w:val="00873F48"/>
    <w:rsid w:val="008740B9"/>
    <w:rsid w:val="00874180"/>
    <w:rsid w:val="0087419B"/>
    <w:rsid w:val="0087429C"/>
    <w:rsid w:val="00874445"/>
    <w:rsid w:val="00874619"/>
    <w:rsid w:val="008746D2"/>
    <w:rsid w:val="008746D9"/>
    <w:rsid w:val="00874B11"/>
    <w:rsid w:val="00874CE9"/>
    <w:rsid w:val="00874DEB"/>
    <w:rsid w:val="00874E41"/>
    <w:rsid w:val="00874FE5"/>
    <w:rsid w:val="008752BA"/>
    <w:rsid w:val="008754F1"/>
    <w:rsid w:val="008757AB"/>
    <w:rsid w:val="00875A24"/>
    <w:rsid w:val="00875AB3"/>
    <w:rsid w:val="00875AF4"/>
    <w:rsid w:val="00875FD2"/>
    <w:rsid w:val="0087604A"/>
    <w:rsid w:val="0087615B"/>
    <w:rsid w:val="008761AC"/>
    <w:rsid w:val="00876275"/>
    <w:rsid w:val="00876AC7"/>
    <w:rsid w:val="00876BA0"/>
    <w:rsid w:val="00876D62"/>
    <w:rsid w:val="00876E95"/>
    <w:rsid w:val="0087701C"/>
    <w:rsid w:val="0087747A"/>
    <w:rsid w:val="00877871"/>
    <w:rsid w:val="008778B9"/>
    <w:rsid w:val="00877C32"/>
    <w:rsid w:val="00877C44"/>
    <w:rsid w:val="00877CFD"/>
    <w:rsid w:val="00877FD0"/>
    <w:rsid w:val="008800B5"/>
    <w:rsid w:val="008801B3"/>
    <w:rsid w:val="008801C2"/>
    <w:rsid w:val="008802F0"/>
    <w:rsid w:val="0088078C"/>
    <w:rsid w:val="008807FB"/>
    <w:rsid w:val="008808BD"/>
    <w:rsid w:val="00880D9A"/>
    <w:rsid w:val="00880E5C"/>
    <w:rsid w:val="00880E79"/>
    <w:rsid w:val="00881078"/>
    <w:rsid w:val="008810EF"/>
    <w:rsid w:val="0088126E"/>
    <w:rsid w:val="00881374"/>
    <w:rsid w:val="00881435"/>
    <w:rsid w:val="008815FB"/>
    <w:rsid w:val="008817B3"/>
    <w:rsid w:val="008819E0"/>
    <w:rsid w:val="00881DE1"/>
    <w:rsid w:val="00881FBC"/>
    <w:rsid w:val="0088202D"/>
    <w:rsid w:val="0088213B"/>
    <w:rsid w:val="0088216F"/>
    <w:rsid w:val="00882614"/>
    <w:rsid w:val="008826E0"/>
    <w:rsid w:val="0088296A"/>
    <w:rsid w:val="008829B7"/>
    <w:rsid w:val="00882DD9"/>
    <w:rsid w:val="00882F48"/>
    <w:rsid w:val="00882F96"/>
    <w:rsid w:val="00882F9D"/>
    <w:rsid w:val="0088353D"/>
    <w:rsid w:val="00883784"/>
    <w:rsid w:val="008839AB"/>
    <w:rsid w:val="00883C39"/>
    <w:rsid w:val="00883D34"/>
    <w:rsid w:val="00883E32"/>
    <w:rsid w:val="00884017"/>
    <w:rsid w:val="0088404F"/>
    <w:rsid w:val="0088421F"/>
    <w:rsid w:val="00884274"/>
    <w:rsid w:val="0088428E"/>
    <w:rsid w:val="00884551"/>
    <w:rsid w:val="00884722"/>
    <w:rsid w:val="008847F9"/>
    <w:rsid w:val="00884910"/>
    <w:rsid w:val="00884967"/>
    <w:rsid w:val="00884A3C"/>
    <w:rsid w:val="00884A94"/>
    <w:rsid w:val="00884D54"/>
    <w:rsid w:val="00884EE3"/>
    <w:rsid w:val="00885345"/>
    <w:rsid w:val="0088539D"/>
    <w:rsid w:val="008856AD"/>
    <w:rsid w:val="00885805"/>
    <w:rsid w:val="008858C8"/>
    <w:rsid w:val="008859FD"/>
    <w:rsid w:val="00885A8B"/>
    <w:rsid w:val="00885DD6"/>
    <w:rsid w:val="00885E20"/>
    <w:rsid w:val="0088614A"/>
    <w:rsid w:val="00886258"/>
    <w:rsid w:val="00886273"/>
    <w:rsid w:val="008862D2"/>
    <w:rsid w:val="00886515"/>
    <w:rsid w:val="00886A0A"/>
    <w:rsid w:val="00886BE2"/>
    <w:rsid w:val="00886CDF"/>
    <w:rsid w:val="00887088"/>
    <w:rsid w:val="008870D0"/>
    <w:rsid w:val="008870DF"/>
    <w:rsid w:val="00887397"/>
    <w:rsid w:val="008877CA"/>
    <w:rsid w:val="00887CDB"/>
    <w:rsid w:val="00887DAE"/>
    <w:rsid w:val="00887DB0"/>
    <w:rsid w:val="00887FA4"/>
    <w:rsid w:val="0089033C"/>
    <w:rsid w:val="00890826"/>
    <w:rsid w:val="0089094D"/>
    <w:rsid w:val="00890FB3"/>
    <w:rsid w:val="00891117"/>
    <w:rsid w:val="008916D8"/>
    <w:rsid w:val="00891745"/>
    <w:rsid w:val="00891D53"/>
    <w:rsid w:val="00891DB2"/>
    <w:rsid w:val="00892112"/>
    <w:rsid w:val="0089213C"/>
    <w:rsid w:val="00892200"/>
    <w:rsid w:val="00892524"/>
    <w:rsid w:val="00892730"/>
    <w:rsid w:val="00892885"/>
    <w:rsid w:val="00892A6D"/>
    <w:rsid w:val="00892CEC"/>
    <w:rsid w:val="008932AD"/>
    <w:rsid w:val="008932F5"/>
    <w:rsid w:val="00893430"/>
    <w:rsid w:val="008934CF"/>
    <w:rsid w:val="008934E6"/>
    <w:rsid w:val="00893546"/>
    <w:rsid w:val="00893831"/>
    <w:rsid w:val="00893A95"/>
    <w:rsid w:val="00893AE9"/>
    <w:rsid w:val="00893B60"/>
    <w:rsid w:val="00893C20"/>
    <w:rsid w:val="00893F88"/>
    <w:rsid w:val="00894026"/>
    <w:rsid w:val="00894096"/>
    <w:rsid w:val="00894679"/>
    <w:rsid w:val="0089467A"/>
    <w:rsid w:val="008946B6"/>
    <w:rsid w:val="00894871"/>
    <w:rsid w:val="0089487D"/>
    <w:rsid w:val="008948FF"/>
    <w:rsid w:val="0089496F"/>
    <w:rsid w:val="008949C6"/>
    <w:rsid w:val="00894A1F"/>
    <w:rsid w:val="00894FEC"/>
    <w:rsid w:val="008952BD"/>
    <w:rsid w:val="008952DF"/>
    <w:rsid w:val="00895733"/>
    <w:rsid w:val="00895AD7"/>
    <w:rsid w:val="00895D73"/>
    <w:rsid w:val="00895E1A"/>
    <w:rsid w:val="00895E98"/>
    <w:rsid w:val="00895F24"/>
    <w:rsid w:val="008960D2"/>
    <w:rsid w:val="00896ED6"/>
    <w:rsid w:val="00896FE1"/>
    <w:rsid w:val="0089749E"/>
    <w:rsid w:val="008974C1"/>
    <w:rsid w:val="00897582"/>
    <w:rsid w:val="008977DD"/>
    <w:rsid w:val="0089787E"/>
    <w:rsid w:val="008978CF"/>
    <w:rsid w:val="00897F44"/>
    <w:rsid w:val="008A04C8"/>
    <w:rsid w:val="008A0625"/>
    <w:rsid w:val="008A07E9"/>
    <w:rsid w:val="008A0B3D"/>
    <w:rsid w:val="008A0E32"/>
    <w:rsid w:val="008A0F60"/>
    <w:rsid w:val="008A108A"/>
    <w:rsid w:val="008A10CF"/>
    <w:rsid w:val="008A1669"/>
    <w:rsid w:val="008A176B"/>
    <w:rsid w:val="008A1800"/>
    <w:rsid w:val="008A18BE"/>
    <w:rsid w:val="008A1B01"/>
    <w:rsid w:val="008A1C1E"/>
    <w:rsid w:val="008A1CA0"/>
    <w:rsid w:val="008A1CD8"/>
    <w:rsid w:val="008A1D5B"/>
    <w:rsid w:val="008A1EB0"/>
    <w:rsid w:val="008A2053"/>
    <w:rsid w:val="008A21FE"/>
    <w:rsid w:val="008A2260"/>
    <w:rsid w:val="008A231A"/>
    <w:rsid w:val="008A24E1"/>
    <w:rsid w:val="008A2A99"/>
    <w:rsid w:val="008A2BE1"/>
    <w:rsid w:val="008A2C03"/>
    <w:rsid w:val="008A2F38"/>
    <w:rsid w:val="008A33AC"/>
    <w:rsid w:val="008A35E4"/>
    <w:rsid w:val="008A36A5"/>
    <w:rsid w:val="008A38ED"/>
    <w:rsid w:val="008A3D20"/>
    <w:rsid w:val="008A3FA5"/>
    <w:rsid w:val="008A42C1"/>
    <w:rsid w:val="008A43B2"/>
    <w:rsid w:val="008A46F4"/>
    <w:rsid w:val="008A4701"/>
    <w:rsid w:val="008A4884"/>
    <w:rsid w:val="008A4972"/>
    <w:rsid w:val="008A4A1D"/>
    <w:rsid w:val="008A4D24"/>
    <w:rsid w:val="008A4E95"/>
    <w:rsid w:val="008A530C"/>
    <w:rsid w:val="008A53EA"/>
    <w:rsid w:val="008A5456"/>
    <w:rsid w:val="008A57D8"/>
    <w:rsid w:val="008A59C7"/>
    <w:rsid w:val="008A5C5D"/>
    <w:rsid w:val="008A5D2C"/>
    <w:rsid w:val="008A5D56"/>
    <w:rsid w:val="008A5D99"/>
    <w:rsid w:val="008A6279"/>
    <w:rsid w:val="008A62BD"/>
    <w:rsid w:val="008A65C7"/>
    <w:rsid w:val="008A6973"/>
    <w:rsid w:val="008A6B88"/>
    <w:rsid w:val="008A6BC0"/>
    <w:rsid w:val="008A6E25"/>
    <w:rsid w:val="008A710C"/>
    <w:rsid w:val="008A75FA"/>
    <w:rsid w:val="008A7949"/>
    <w:rsid w:val="008A79B4"/>
    <w:rsid w:val="008A7A29"/>
    <w:rsid w:val="008B000A"/>
    <w:rsid w:val="008B0236"/>
    <w:rsid w:val="008B03C8"/>
    <w:rsid w:val="008B087D"/>
    <w:rsid w:val="008B087F"/>
    <w:rsid w:val="008B09BB"/>
    <w:rsid w:val="008B0A20"/>
    <w:rsid w:val="008B0B89"/>
    <w:rsid w:val="008B0EC8"/>
    <w:rsid w:val="008B1102"/>
    <w:rsid w:val="008B110C"/>
    <w:rsid w:val="008B11DA"/>
    <w:rsid w:val="008B1213"/>
    <w:rsid w:val="008B1454"/>
    <w:rsid w:val="008B14B8"/>
    <w:rsid w:val="008B14D7"/>
    <w:rsid w:val="008B152A"/>
    <w:rsid w:val="008B17C1"/>
    <w:rsid w:val="008B189E"/>
    <w:rsid w:val="008B18BC"/>
    <w:rsid w:val="008B196E"/>
    <w:rsid w:val="008B1A47"/>
    <w:rsid w:val="008B1A7F"/>
    <w:rsid w:val="008B1AF0"/>
    <w:rsid w:val="008B20CD"/>
    <w:rsid w:val="008B25D8"/>
    <w:rsid w:val="008B260C"/>
    <w:rsid w:val="008B2628"/>
    <w:rsid w:val="008B2708"/>
    <w:rsid w:val="008B2849"/>
    <w:rsid w:val="008B30A6"/>
    <w:rsid w:val="008B3238"/>
    <w:rsid w:val="008B3415"/>
    <w:rsid w:val="008B3C1E"/>
    <w:rsid w:val="008B3F5C"/>
    <w:rsid w:val="008B40EA"/>
    <w:rsid w:val="008B41D1"/>
    <w:rsid w:val="008B43C0"/>
    <w:rsid w:val="008B4512"/>
    <w:rsid w:val="008B45D2"/>
    <w:rsid w:val="008B4756"/>
    <w:rsid w:val="008B4A95"/>
    <w:rsid w:val="008B4AF9"/>
    <w:rsid w:val="008B4BA6"/>
    <w:rsid w:val="008B4C9B"/>
    <w:rsid w:val="008B4CCF"/>
    <w:rsid w:val="008B4EFF"/>
    <w:rsid w:val="008B511C"/>
    <w:rsid w:val="008B543C"/>
    <w:rsid w:val="008B54AF"/>
    <w:rsid w:val="008B5BFC"/>
    <w:rsid w:val="008B5C11"/>
    <w:rsid w:val="008B5DCE"/>
    <w:rsid w:val="008B5E47"/>
    <w:rsid w:val="008B5F24"/>
    <w:rsid w:val="008B6024"/>
    <w:rsid w:val="008B60A7"/>
    <w:rsid w:val="008B637E"/>
    <w:rsid w:val="008B63D5"/>
    <w:rsid w:val="008B64FC"/>
    <w:rsid w:val="008B6631"/>
    <w:rsid w:val="008B6A98"/>
    <w:rsid w:val="008B72C9"/>
    <w:rsid w:val="008B76F1"/>
    <w:rsid w:val="008B7778"/>
    <w:rsid w:val="008B77B9"/>
    <w:rsid w:val="008B7ED3"/>
    <w:rsid w:val="008B7EE6"/>
    <w:rsid w:val="008B7F52"/>
    <w:rsid w:val="008C0035"/>
    <w:rsid w:val="008C005E"/>
    <w:rsid w:val="008C0174"/>
    <w:rsid w:val="008C09CE"/>
    <w:rsid w:val="008C0AF1"/>
    <w:rsid w:val="008C0FF2"/>
    <w:rsid w:val="008C11AA"/>
    <w:rsid w:val="008C148F"/>
    <w:rsid w:val="008C153C"/>
    <w:rsid w:val="008C18AE"/>
    <w:rsid w:val="008C1B93"/>
    <w:rsid w:val="008C1CB5"/>
    <w:rsid w:val="008C1CD2"/>
    <w:rsid w:val="008C1EA3"/>
    <w:rsid w:val="008C1EB9"/>
    <w:rsid w:val="008C212C"/>
    <w:rsid w:val="008C241A"/>
    <w:rsid w:val="008C248B"/>
    <w:rsid w:val="008C2582"/>
    <w:rsid w:val="008C26F5"/>
    <w:rsid w:val="008C2BC3"/>
    <w:rsid w:val="008C2DEA"/>
    <w:rsid w:val="008C2FCC"/>
    <w:rsid w:val="008C309B"/>
    <w:rsid w:val="008C334B"/>
    <w:rsid w:val="008C346D"/>
    <w:rsid w:val="008C35FB"/>
    <w:rsid w:val="008C3615"/>
    <w:rsid w:val="008C372B"/>
    <w:rsid w:val="008C372C"/>
    <w:rsid w:val="008C3B00"/>
    <w:rsid w:val="008C3CF8"/>
    <w:rsid w:val="008C3EAE"/>
    <w:rsid w:val="008C40A5"/>
    <w:rsid w:val="008C411B"/>
    <w:rsid w:val="008C414D"/>
    <w:rsid w:val="008C46A5"/>
    <w:rsid w:val="008C46CA"/>
    <w:rsid w:val="008C48EB"/>
    <w:rsid w:val="008C4960"/>
    <w:rsid w:val="008C4A0C"/>
    <w:rsid w:val="008C4EAA"/>
    <w:rsid w:val="008C4EC2"/>
    <w:rsid w:val="008C50A0"/>
    <w:rsid w:val="008C5282"/>
    <w:rsid w:val="008C5291"/>
    <w:rsid w:val="008C54AB"/>
    <w:rsid w:val="008C5744"/>
    <w:rsid w:val="008C5747"/>
    <w:rsid w:val="008C5869"/>
    <w:rsid w:val="008C58E0"/>
    <w:rsid w:val="008C5975"/>
    <w:rsid w:val="008C601D"/>
    <w:rsid w:val="008C619C"/>
    <w:rsid w:val="008C65C3"/>
    <w:rsid w:val="008C6797"/>
    <w:rsid w:val="008C687C"/>
    <w:rsid w:val="008C6BCB"/>
    <w:rsid w:val="008C7047"/>
    <w:rsid w:val="008C70B4"/>
    <w:rsid w:val="008C71D5"/>
    <w:rsid w:val="008C74D8"/>
    <w:rsid w:val="008C768E"/>
    <w:rsid w:val="008C7812"/>
    <w:rsid w:val="008C7D20"/>
    <w:rsid w:val="008C7D86"/>
    <w:rsid w:val="008C7F4B"/>
    <w:rsid w:val="008C7FCE"/>
    <w:rsid w:val="008D002C"/>
    <w:rsid w:val="008D00D8"/>
    <w:rsid w:val="008D00E0"/>
    <w:rsid w:val="008D014E"/>
    <w:rsid w:val="008D02F7"/>
    <w:rsid w:val="008D0699"/>
    <w:rsid w:val="008D09D7"/>
    <w:rsid w:val="008D0A9E"/>
    <w:rsid w:val="008D0BD6"/>
    <w:rsid w:val="008D0E32"/>
    <w:rsid w:val="008D10F3"/>
    <w:rsid w:val="008D14BF"/>
    <w:rsid w:val="008D15FE"/>
    <w:rsid w:val="008D17CE"/>
    <w:rsid w:val="008D17D6"/>
    <w:rsid w:val="008D1A08"/>
    <w:rsid w:val="008D1A9C"/>
    <w:rsid w:val="008D1B17"/>
    <w:rsid w:val="008D1B39"/>
    <w:rsid w:val="008D1C0F"/>
    <w:rsid w:val="008D1D0D"/>
    <w:rsid w:val="008D1E57"/>
    <w:rsid w:val="008D1EB3"/>
    <w:rsid w:val="008D1ECE"/>
    <w:rsid w:val="008D214D"/>
    <w:rsid w:val="008D218D"/>
    <w:rsid w:val="008D21EE"/>
    <w:rsid w:val="008D21FF"/>
    <w:rsid w:val="008D2288"/>
    <w:rsid w:val="008D2431"/>
    <w:rsid w:val="008D247D"/>
    <w:rsid w:val="008D2728"/>
    <w:rsid w:val="008D274B"/>
    <w:rsid w:val="008D296C"/>
    <w:rsid w:val="008D2F46"/>
    <w:rsid w:val="008D30C7"/>
    <w:rsid w:val="008D3154"/>
    <w:rsid w:val="008D3243"/>
    <w:rsid w:val="008D32B7"/>
    <w:rsid w:val="008D3465"/>
    <w:rsid w:val="008D35D5"/>
    <w:rsid w:val="008D3C12"/>
    <w:rsid w:val="008D41E0"/>
    <w:rsid w:val="008D46B1"/>
    <w:rsid w:val="008D48C8"/>
    <w:rsid w:val="008D4E23"/>
    <w:rsid w:val="008D4F0D"/>
    <w:rsid w:val="008D5063"/>
    <w:rsid w:val="008D542A"/>
    <w:rsid w:val="008D5783"/>
    <w:rsid w:val="008D5949"/>
    <w:rsid w:val="008D5987"/>
    <w:rsid w:val="008D5A54"/>
    <w:rsid w:val="008D5BDF"/>
    <w:rsid w:val="008D5E69"/>
    <w:rsid w:val="008D5EED"/>
    <w:rsid w:val="008D6381"/>
    <w:rsid w:val="008D63AE"/>
    <w:rsid w:val="008D65AA"/>
    <w:rsid w:val="008D6945"/>
    <w:rsid w:val="008D6D8F"/>
    <w:rsid w:val="008D7194"/>
    <w:rsid w:val="008D72BE"/>
    <w:rsid w:val="008D7492"/>
    <w:rsid w:val="008D75B3"/>
    <w:rsid w:val="008D7609"/>
    <w:rsid w:val="008D7777"/>
    <w:rsid w:val="008D78F5"/>
    <w:rsid w:val="008D7F6C"/>
    <w:rsid w:val="008E0078"/>
    <w:rsid w:val="008E0163"/>
    <w:rsid w:val="008E027B"/>
    <w:rsid w:val="008E02E9"/>
    <w:rsid w:val="008E034D"/>
    <w:rsid w:val="008E0629"/>
    <w:rsid w:val="008E097A"/>
    <w:rsid w:val="008E0AD4"/>
    <w:rsid w:val="008E0C8E"/>
    <w:rsid w:val="008E11E5"/>
    <w:rsid w:val="008E120B"/>
    <w:rsid w:val="008E1306"/>
    <w:rsid w:val="008E1557"/>
    <w:rsid w:val="008E15FD"/>
    <w:rsid w:val="008E1872"/>
    <w:rsid w:val="008E1C3F"/>
    <w:rsid w:val="008E1D24"/>
    <w:rsid w:val="008E1EA6"/>
    <w:rsid w:val="008E2041"/>
    <w:rsid w:val="008E2167"/>
    <w:rsid w:val="008E23BA"/>
    <w:rsid w:val="008E2633"/>
    <w:rsid w:val="008E2938"/>
    <w:rsid w:val="008E2AEB"/>
    <w:rsid w:val="008E2E41"/>
    <w:rsid w:val="008E2EEC"/>
    <w:rsid w:val="008E2F51"/>
    <w:rsid w:val="008E31B7"/>
    <w:rsid w:val="008E31EC"/>
    <w:rsid w:val="008E36CB"/>
    <w:rsid w:val="008E39E9"/>
    <w:rsid w:val="008E3A88"/>
    <w:rsid w:val="008E3AC1"/>
    <w:rsid w:val="008E3AC3"/>
    <w:rsid w:val="008E3B25"/>
    <w:rsid w:val="008E3D69"/>
    <w:rsid w:val="008E3F68"/>
    <w:rsid w:val="008E42EB"/>
    <w:rsid w:val="008E43CE"/>
    <w:rsid w:val="008E45E0"/>
    <w:rsid w:val="008E480E"/>
    <w:rsid w:val="008E48B8"/>
    <w:rsid w:val="008E48E5"/>
    <w:rsid w:val="008E4AA1"/>
    <w:rsid w:val="008E4C1E"/>
    <w:rsid w:val="008E4F87"/>
    <w:rsid w:val="008E507B"/>
    <w:rsid w:val="008E507C"/>
    <w:rsid w:val="008E50A4"/>
    <w:rsid w:val="008E51EE"/>
    <w:rsid w:val="008E521D"/>
    <w:rsid w:val="008E526C"/>
    <w:rsid w:val="008E5306"/>
    <w:rsid w:val="008E5379"/>
    <w:rsid w:val="008E5636"/>
    <w:rsid w:val="008E567E"/>
    <w:rsid w:val="008E589F"/>
    <w:rsid w:val="008E5C77"/>
    <w:rsid w:val="008E60A4"/>
    <w:rsid w:val="008E61A4"/>
    <w:rsid w:val="008E6256"/>
    <w:rsid w:val="008E64C6"/>
    <w:rsid w:val="008E6869"/>
    <w:rsid w:val="008E6971"/>
    <w:rsid w:val="008E6BF1"/>
    <w:rsid w:val="008E6C2F"/>
    <w:rsid w:val="008E6EEF"/>
    <w:rsid w:val="008E6F67"/>
    <w:rsid w:val="008E6FB7"/>
    <w:rsid w:val="008E7A4A"/>
    <w:rsid w:val="008E7D9D"/>
    <w:rsid w:val="008E7E36"/>
    <w:rsid w:val="008E7EAF"/>
    <w:rsid w:val="008E7F23"/>
    <w:rsid w:val="008E7FA2"/>
    <w:rsid w:val="008F021B"/>
    <w:rsid w:val="008F045E"/>
    <w:rsid w:val="008F04CB"/>
    <w:rsid w:val="008F099B"/>
    <w:rsid w:val="008F0A8A"/>
    <w:rsid w:val="008F0B15"/>
    <w:rsid w:val="008F0CC9"/>
    <w:rsid w:val="008F0E43"/>
    <w:rsid w:val="008F10DD"/>
    <w:rsid w:val="008F129F"/>
    <w:rsid w:val="008F1302"/>
    <w:rsid w:val="008F1323"/>
    <w:rsid w:val="008F15F7"/>
    <w:rsid w:val="008F1AC5"/>
    <w:rsid w:val="008F1B09"/>
    <w:rsid w:val="008F1D61"/>
    <w:rsid w:val="008F1DD3"/>
    <w:rsid w:val="008F1FB7"/>
    <w:rsid w:val="008F202C"/>
    <w:rsid w:val="008F2282"/>
    <w:rsid w:val="008F2490"/>
    <w:rsid w:val="008F24D7"/>
    <w:rsid w:val="008F25CA"/>
    <w:rsid w:val="008F2ACD"/>
    <w:rsid w:val="008F2CB6"/>
    <w:rsid w:val="008F2D8F"/>
    <w:rsid w:val="008F2DB9"/>
    <w:rsid w:val="008F2EB8"/>
    <w:rsid w:val="008F2EDF"/>
    <w:rsid w:val="008F3025"/>
    <w:rsid w:val="008F3145"/>
    <w:rsid w:val="008F32F5"/>
    <w:rsid w:val="008F399F"/>
    <w:rsid w:val="008F3AC2"/>
    <w:rsid w:val="008F3B6D"/>
    <w:rsid w:val="008F3DF8"/>
    <w:rsid w:val="008F3E5A"/>
    <w:rsid w:val="008F423D"/>
    <w:rsid w:val="008F4460"/>
    <w:rsid w:val="008F467B"/>
    <w:rsid w:val="008F497F"/>
    <w:rsid w:val="008F4CDF"/>
    <w:rsid w:val="008F4E5F"/>
    <w:rsid w:val="008F5056"/>
    <w:rsid w:val="008F59AD"/>
    <w:rsid w:val="008F5E5A"/>
    <w:rsid w:val="008F6075"/>
    <w:rsid w:val="008F60ED"/>
    <w:rsid w:val="008F616F"/>
    <w:rsid w:val="008F6730"/>
    <w:rsid w:val="008F67FD"/>
    <w:rsid w:val="008F7549"/>
    <w:rsid w:val="008F761B"/>
    <w:rsid w:val="008F7666"/>
    <w:rsid w:val="008F7A2D"/>
    <w:rsid w:val="008F7C73"/>
    <w:rsid w:val="008F7CB5"/>
    <w:rsid w:val="008F7DBA"/>
    <w:rsid w:val="008F7F44"/>
    <w:rsid w:val="009002F2"/>
    <w:rsid w:val="00900433"/>
    <w:rsid w:val="00900546"/>
    <w:rsid w:val="0090082A"/>
    <w:rsid w:val="00900951"/>
    <w:rsid w:val="00900CEF"/>
    <w:rsid w:val="00900D78"/>
    <w:rsid w:val="009011BA"/>
    <w:rsid w:val="009016A6"/>
    <w:rsid w:val="009016AF"/>
    <w:rsid w:val="00901959"/>
    <w:rsid w:val="00901BF8"/>
    <w:rsid w:val="00901EEA"/>
    <w:rsid w:val="00901FC5"/>
    <w:rsid w:val="00902293"/>
    <w:rsid w:val="0090234F"/>
    <w:rsid w:val="009023E1"/>
    <w:rsid w:val="0090256A"/>
    <w:rsid w:val="0090257C"/>
    <w:rsid w:val="0090262B"/>
    <w:rsid w:val="0090266E"/>
    <w:rsid w:val="00902A73"/>
    <w:rsid w:val="00902B64"/>
    <w:rsid w:val="00902D2E"/>
    <w:rsid w:val="0090302A"/>
    <w:rsid w:val="009030F5"/>
    <w:rsid w:val="00903140"/>
    <w:rsid w:val="0090333E"/>
    <w:rsid w:val="00903426"/>
    <w:rsid w:val="00903485"/>
    <w:rsid w:val="00903F48"/>
    <w:rsid w:val="00904237"/>
    <w:rsid w:val="009043AB"/>
    <w:rsid w:val="009046CB"/>
    <w:rsid w:val="00904977"/>
    <w:rsid w:val="00904A0A"/>
    <w:rsid w:val="00904A4E"/>
    <w:rsid w:val="00904A5B"/>
    <w:rsid w:val="00904CD6"/>
    <w:rsid w:val="00904EEB"/>
    <w:rsid w:val="00904F5D"/>
    <w:rsid w:val="0090536B"/>
    <w:rsid w:val="0090541C"/>
    <w:rsid w:val="0090579E"/>
    <w:rsid w:val="009057A4"/>
    <w:rsid w:val="009057CC"/>
    <w:rsid w:val="00905A44"/>
    <w:rsid w:val="00905AE7"/>
    <w:rsid w:val="00906631"/>
    <w:rsid w:val="0090669F"/>
    <w:rsid w:val="00906A90"/>
    <w:rsid w:val="00906AD2"/>
    <w:rsid w:val="0090722B"/>
    <w:rsid w:val="0090722D"/>
    <w:rsid w:val="009072B3"/>
    <w:rsid w:val="009073AB"/>
    <w:rsid w:val="00907887"/>
    <w:rsid w:val="0090789B"/>
    <w:rsid w:val="00907A82"/>
    <w:rsid w:val="00907E2A"/>
    <w:rsid w:val="00910570"/>
    <w:rsid w:val="00910729"/>
    <w:rsid w:val="00910CC7"/>
    <w:rsid w:val="00910E1A"/>
    <w:rsid w:val="0091103D"/>
    <w:rsid w:val="009111AC"/>
    <w:rsid w:val="009114BC"/>
    <w:rsid w:val="0091153B"/>
    <w:rsid w:val="00911592"/>
    <w:rsid w:val="009115EE"/>
    <w:rsid w:val="00911A02"/>
    <w:rsid w:val="00911CB8"/>
    <w:rsid w:val="00911DF1"/>
    <w:rsid w:val="00911F2C"/>
    <w:rsid w:val="00911F42"/>
    <w:rsid w:val="00912114"/>
    <w:rsid w:val="009121B1"/>
    <w:rsid w:val="009121B7"/>
    <w:rsid w:val="0091221B"/>
    <w:rsid w:val="009124E7"/>
    <w:rsid w:val="00912724"/>
    <w:rsid w:val="00912956"/>
    <w:rsid w:val="00912A8A"/>
    <w:rsid w:val="00912BDC"/>
    <w:rsid w:val="00912C66"/>
    <w:rsid w:val="00912DD0"/>
    <w:rsid w:val="00912DEA"/>
    <w:rsid w:val="009131C7"/>
    <w:rsid w:val="009135A6"/>
    <w:rsid w:val="0091366F"/>
    <w:rsid w:val="0091381D"/>
    <w:rsid w:val="00913B44"/>
    <w:rsid w:val="00913BD3"/>
    <w:rsid w:val="0091406F"/>
    <w:rsid w:val="009141D8"/>
    <w:rsid w:val="009142F4"/>
    <w:rsid w:val="009144BE"/>
    <w:rsid w:val="0091465F"/>
    <w:rsid w:val="0091489E"/>
    <w:rsid w:val="00914FB1"/>
    <w:rsid w:val="00915134"/>
    <w:rsid w:val="00915181"/>
    <w:rsid w:val="00915284"/>
    <w:rsid w:val="009152C7"/>
    <w:rsid w:val="009157BE"/>
    <w:rsid w:val="00915C90"/>
    <w:rsid w:val="00915DB5"/>
    <w:rsid w:val="00915FD3"/>
    <w:rsid w:val="0091623C"/>
    <w:rsid w:val="0091626E"/>
    <w:rsid w:val="009163A9"/>
    <w:rsid w:val="00916410"/>
    <w:rsid w:val="0091649B"/>
    <w:rsid w:val="00916710"/>
    <w:rsid w:val="009167ED"/>
    <w:rsid w:val="00916916"/>
    <w:rsid w:val="0091698D"/>
    <w:rsid w:val="009169BF"/>
    <w:rsid w:val="00916CBE"/>
    <w:rsid w:val="00916D15"/>
    <w:rsid w:val="00916DE3"/>
    <w:rsid w:val="00916E6D"/>
    <w:rsid w:val="009170C0"/>
    <w:rsid w:val="00917212"/>
    <w:rsid w:val="0091733C"/>
    <w:rsid w:val="009178A4"/>
    <w:rsid w:val="009178B0"/>
    <w:rsid w:val="009178BC"/>
    <w:rsid w:val="00917D71"/>
    <w:rsid w:val="00920029"/>
    <w:rsid w:val="00920201"/>
    <w:rsid w:val="00920349"/>
    <w:rsid w:val="00920359"/>
    <w:rsid w:val="00920577"/>
    <w:rsid w:val="009206DF"/>
    <w:rsid w:val="00920702"/>
    <w:rsid w:val="00920BCB"/>
    <w:rsid w:val="00920C59"/>
    <w:rsid w:val="00920C5F"/>
    <w:rsid w:val="00920D13"/>
    <w:rsid w:val="00920E9D"/>
    <w:rsid w:val="00921235"/>
    <w:rsid w:val="00921355"/>
    <w:rsid w:val="0092144B"/>
    <w:rsid w:val="0092146C"/>
    <w:rsid w:val="00921A62"/>
    <w:rsid w:val="00921CAB"/>
    <w:rsid w:val="0092229F"/>
    <w:rsid w:val="00922954"/>
    <w:rsid w:val="00922F26"/>
    <w:rsid w:val="009231FD"/>
    <w:rsid w:val="00923589"/>
    <w:rsid w:val="00923742"/>
    <w:rsid w:val="00923745"/>
    <w:rsid w:val="009238CD"/>
    <w:rsid w:val="009239DC"/>
    <w:rsid w:val="00923B36"/>
    <w:rsid w:val="00923D2B"/>
    <w:rsid w:val="00923D44"/>
    <w:rsid w:val="00923FBE"/>
    <w:rsid w:val="0092410D"/>
    <w:rsid w:val="00924291"/>
    <w:rsid w:val="00924420"/>
    <w:rsid w:val="00924826"/>
    <w:rsid w:val="00924CD0"/>
    <w:rsid w:val="00924E19"/>
    <w:rsid w:val="00925113"/>
    <w:rsid w:val="00925168"/>
    <w:rsid w:val="00925387"/>
    <w:rsid w:val="00925393"/>
    <w:rsid w:val="00925A93"/>
    <w:rsid w:val="00925C51"/>
    <w:rsid w:val="00925E5F"/>
    <w:rsid w:val="00926088"/>
    <w:rsid w:val="00926090"/>
    <w:rsid w:val="0092611F"/>
    <w:rsid w:val="0092646C"/>
    <w:rsid w:val="00926557"/>
    <w:rsid w:val="00926961"/>
    <w:rsid w:val="00926A41"/>
    <w:rsid w:val="00926BF9"/>
    <w:rsid w:val="0092704E"/>
    <w:rsid w:val="00927242"/>
    <w:rsid w:val="0092731D"/>
    <w:rsid w:val="009275EA"/>
    <w:rsid w:val="00927771"/>
    <w:rsid w:val="0092797E"/>
    <w:rsid w:val="00927995"/>
    <w:rsid w:val="00927A1B"/>
    <w:rsid w:val="00927B6A"/>
    <w:rsid w:val="00927BB9"/>
    <w:rsid w:val="00927C96"/>
    <w:rsid w:val="00927D1D"/>
    <w:rsid w:val="00927EAE"/>
    <w:rsid w:val="00927F1D"/>
    <w:rsid w:val="00930062"/>
    <w:rsid w:val="009302E6"/>
    <w:rsid w:val="009303DF"/>
    <w:rsid w:val="00930AB4"/>
    <w:rsid w:val="00930B47"/>
    <w:rsid w:val="00930B74"/>
    <w:rsid w:val="00930CA8"/>
    <w:rsid w:val="00930F95"/>
    <w:rsid w:val="00931244"/>
    <w:rsid w:val="009314FD"/>
    <w:rsid w:val="00931655"/>
    <w:rsid w:val="0093180C"/>
    <w:rsid w:val="00931ACA"/>
    <w:rsid w:val="00931AE1"/>
    <w:rsid w:val="00931B55"/>
    <w:rsid w:val="00931C0E"/>
    <w:rsid w:val="00931C5F"/>
    <w:rsid w:val="00931CE4"/>
    <w:rsid w:val="00931D20"/>
    <w:rsid w:val="009320E4"/>
    <w:rsid w:val="0093246C"/>
    <w:rsid w:val="00932519"/>
    <w:rsid w:val="0093266F"/>
    <w:rsid w:val="0093291C"/>
    <w:rsid w:val="009331AB"/>
    <w:rsid w:val="009331CC"/>
    <w:rsid w:val="009334A5"/>
    <w:rsid w:val="00933596"/>
    <w:rsid w:val="009335E7"/>
    <w:rsid w:val="009339B9"/>
    <w:rsid w:val="00933B65"/>
    <w:rsid w:val="00933D8F"/>
    <w:rsid w:val="00933DC8"/>
    <w:rsid w:val="00933E05"/>
    <w:rsid w:val="0093413B"/>
    <w:rsid w:val="00934175"/>
    <w:rsid w:val="009344ED"/>
    <w:rsid w:val="0093461F"/>
    <w:rsid w:val="0093466D"/>
    <w:rsid w:val="009347B3"/>
    <w:rsid w:val="00934A00"/>
    <w:rsid w:val="00934B85"/>
    <w:rsid w:val="00935029"/>
    <w:rsid w:val="00935162"/>
    <w:rsid w:val="0093522F"/>
    <w:rsid w:val="0093529D"/>
    <w:rsid w:val="00935395"/>
    <w:rsid w:val="00935479"/>
    <w:rsid w:val="00935762"/>
    <w:rsid w:val="009359BD"/>
    <w:rsid w:val="00935A79"/>
    <w:rsid w:val="00935B7B"/>
    <w:rsid w:val="00935E2D"/>
    <w:rsid w:val="00935E50"/>
    <w:rsid w:val="00936167"/>
    <w:rsid w:val="009363C5"/>
    <w:rsid w:val="00936420"/>
    <w:rsid w:val="00936D18"/>
    <w:rsid w:val="00936D3B"/>
    <w:rsid w:val="00936FCA"/>
    <w:rsid w:val="009373C8"/>
    <w:rsid w:val="00937618"/>
    <w:rsid w:val="00937683"/>
    <w:rsid w:val="00937862"/>
    <w:rsid w:val="009378C5"/>
    <w:rsid w:val="00937B56"/>
    <w:rsid w:val="00937BBC"/>
    <w:rsid w:val="00937BC7"/>
    <w:rsid w:val="00937E09"/>
    <w:rsid w:val="00937E35"/>
    <w:rsid w:val="00937EB3"/>
    <w:rsid w:val="00940393"/>
    <w:rsid w:val="009407E6"/>
    <w:rsid w:val="00940993"/>
    <w:rsid w:val="00940BCE"/>
    <w:rsid w:val="00940D3E"/>
    <w:rsid w:val="00940F3F"/>
    <w:rsid w:val="0094104F"/>
    <w:rsid w:val="00941113"/>
    <w:rsid w:val="009412CC"/>
    <w:rsid w:val="009413EB"/>
    <w:rsid w:val="009416EF"/>
    <w:rsid w:val="00941AD3"/>
    <w:rsid w:val="00941AE0"/>
    <w:rsid w:val="00941C91"/>
    <w:rsid w:val="009420CC"/>
    <w:rsid w:val="00942172"/>
    <w:rsid w:val="0094226F"/>
    <w:rsid w:val="00942405"/>
    <w:rsid w:val="00942976"/>
    <w:rsid w:val="0094297A"/>
    <w:rsid w:val="00942B34"/>
    <w:rsid w:val="00942CE0"/>
    <w:rsid w:val="00943125"/>
    <w:rsid w:val="009435CC"/>
    <w:rsid w:val="00943A1D"/>
    <w:rsid w:val="00943B89"/>
    <w:rsid w:val="00943C1C"/>
    <w:rsid w:val="00943C77"/>
    <w:rsid w:val="00943DC6"/>
    <w:rsid w:val="00943DCD"/>
    <w:rsid w:val="00943DEF"/>
    <w:rsid w:val="00943F0D"/>
    <w:rsid w:val="009440A6"/>
    <w:rsid w:val="0094414E"/>
    <w:rsid w:val="0094429D"/>
    <w:rsid w:val="00944454"/>
    <w:rsid w:val="0094447E"/>
    <w:rsid w:val="00944980"/>
    <w:rsid w:val="00944A9F"/>
    <w:rsid w:val="00944BBC"/>
    <w:rsid w:val="00944D32"/>
    <w:rsid w:val="00944E6E"/>
    <w:rsid w:val="00944E76"/>
    <w:rsid w:val="00944FFF"/>
    <w:rsid w:val="00945045"/>
    <w:rsid w:val="009450F6"/>
    <w:rsid w:val="00945326"/>
    <w:rsid w:val="00945421"/>
    <w:rsid w:val="00945467"/>
    <w:rsid w:val="00945934"/>
    <w:rsid w:val="00945AD8"/>
    <w:rsid w:val="00945F3F"/>
    <w:rsid w:val="009461FB"/>
    <w:rsid w:val="0094653C"/>
    <w:rsid w:val="00946CF2"/>
    <w:rsid w:val="00946F7A"/>
    <w:rsid w:val="009470A3"/>
    <w:rsid w:val="00947406"/>
    <w:rsid w:val="009475E3"/>
    <w:rsid w:val="00947724"/>
    <w:rsid w:val="00947895"/>
    <w:rsid w:val="009478B5"/>
    <w:rsid w:val="00947AA9"/>
    <w:rsid w:val="00947AF5"/>
    <w:rsid w:val="00947C01"/>
    <w:rsid w:val="00947D71"/>
    <w:rsid w:val="0095006B"/>
    <w:rsid w:val="00950218"/>
    <w:rsid w:val="00950303"/>
    <w:rsid w:val="00950761"/>
    <w:rsid w:val="00950B73"/>
    <w:rsid w:val="00950E84"/>
    <w:rsid w:val="00950FCD"/>
    <w:rsid w:val="009510BE"/>
    <w:rsid w:val="00951262"/>
    <w:rsid w:val="00951370"/>
    <w:rsid w:val="00951621"/>
    <w:rsid w:val="00951843"/>
    <w:rsid w:val="00951AA7"/>
    <w:rsid w:val="00951B68"/>
    <w:rsid w:val="00952174"/>
    <w:rsid w:val="00952261"/>
    <w:rsid w:val="009522C2"/>
    <w:rsid w:val="009522E9"/>
    <w:rsid w:val="00952392"/>
    <w:rsid w:val="00952419"/>
    <w:rsid w:val="00952795"/>
    <w:rsid w:val="00952883"/>
    <w:rsid w:val="00952E5D"/>
    <w:rsid w:val="00952FE5"/>
    <w:rsid w:val="00953108"/>
    <w:rsid w:val="009534EE"/>
    <w:rsid w:val="00953A3C"/>
    <w:rsid w:val="00953AA5"/>
    <w:rsid w:val="00953CC7"/>
    <w:rsid w:val="009542B4"/>
    <w:rsid w:val="009543C2"/>
    <w:rsid w:val="009543F4"/>
    <w:rsid w:val="00954571"/>
    <w:rsid w:val="0095459F"/>
    <w:rsid w:val="009545C4"/>
    <w:rsid w:val="009546AE"/>
    <w:rsid w:val="009546B1"/>
    <w:rsid w:val="009547C1"/>
    <w:rsid w:val="00954908"/>
    <w:rsid w:val="00954CCB"/>
    <w:rsid w:val="00954E18"/>
    <w:rsid w:val="009553CD"/>
    <w:rsid w:val="00956044"/>
    <w:rsid w:val="009561D8"/>
    <w:rsid w:val="00956400"/>
    <w:rsid w:val="00956646"/>
    <w:rsid w:val="00956AC6"/>
    <w:rsid w:val="00956B06"/>
    <w:rsid w:val="00956B2E"/>
    <w:rsid w:val="00956CBE"/>
    <w:rsid w:val="00956FC5"/>
    <w:rsid w:val="009570EA"/>
    <w:rsid w:val="00957107"/>
    <w:rsid w:val="0095728A"/>
    <w:rsid w:val="009574FA"/>
    <w:rsid w:val="0095755E"/>
    <w:rsid w:val="009578D9"/>
    <w:rsid w:val="0095795F"/>
    <w:rsid w:val="00957B9A"/>
    <w:rsid w:val="00957EB3"/>
    <w:rsid w:val="00957EB9"/>
    <w:rsid w:val="00957EEC"/>
    <w:rsid w:val="00960076"/>
    <w:rsid w:val="00960178"/>
    <w:rsid w:val="00960632"/>
    <w:rsid w:val="00960705"/>
    <w:rsid w:val="009608F8"/>
    <w:rsid w:val="00960E0F"/>
    <w:rsid w:val="00961027"/>
    <w:rsid w:val="009610E8"/>
    <w:rsid w:val="009610ED"/>
    <w:rsid w:val="00961187"/>
    <w:rsid w:val="009615AD"/>
    <w:rsid w:val="00961734"/>
    <w:rsid w:val="009619D3"/>
    <w:rsid w:val="00961A85"/>
    <w:rsid w:val="00961B4F"/>
    <w:rsid w:val="00961BAE"/>
    <w:rsid w:val="00961BF7"/>
    <w:rsid w:val="00961C17"/>
    <w:rsid w:val="00961EC2"/>
    <w:rsid w:val="0096202A"/>
    <w:rsid w:val="00962151"/>
    <w:rsid w:val="00962160"/>
    <w:rsid w:val="00962170"/>
    <w:rsid w:val="00962458"/>
    <w:rsid w:val="00962497"/>
    <w:rsid w:val="009625D6"/>
    <w:rsid w:val="00962734"/>
    <w:rsid w:val="0096295A"/>
    <w:rsid w:val="00963090"/>
    <w:rsid w:val="009630CA"/>
    <w:rsid w:val="009632E4"/>
    <w:rsid w:val="009634FC"/>
    <w:rsid w:val="009636ED"/>
    <w:rsid w:val="00963917"/>
    <w:rsid w:val="00963918"/>
    <w:rsid w:val="00963C9A"/>
    <w:rsid w:val="00963E3C"/>
    <w:rsid w:val="00964091"/>
    <w:rsid w:val="009644E0"/>
    <w:rsid w:val="009646C1"/>
    <w:rsid w:val="00964829"/>
    <w:rsid w:val="009648D2"/>
    <w:rsid w:val="009649A9"/>
    <w:rsid w:val="009649F3"/>
    <w:rsid w:val="00964A80"/>
    <w:rsid w:val="00964C41"/>
    <w:rsid w:val="00964E3E"/>
    <w:rsid w:val="0096526A"/>
    <w:rsid w:val="00965275"/>
    <w:rsid w:val="009654F4"/>
    <w:rsid w:val="009657B0"/>
    <w:rsid w:val="0096591A"/>
    <w:rsid w:val="00965A62"/>
    <w:rsid w:val="00965EC8"/>
    <w:rsid w:val="009660A1"/>
    <w:rsid w:val="00966287"/>
    <w:rsid w:val="00966884"/>
    <w:rsid w:val="00966938"/>
    <w:rsid w:val="0096716F"/>
    <w:rsid w:val="00967224"/>
    <w:rsid w:val="009672BC"/>
    <w:rsid w:val="009672F6"/>
    <w:rsid w:val="009678A0"/>
    <w:rsid w:val="00967B92"/>
    <w:rsid w:val="00967DB0"/>
    <w:rsid w:val="00967DE1"/>
    <w:rsid w:val="00967E7C"/>
    <w:rsid w:val="00967EDB"/>
    <w:rsid w:val="00970024"/>
    <w:rsid w:val="0097003F"/>
    <w:rsid w:val="009700E7"/>
    <w:rsid w:val="0097038F"/>
    <w:rsid w:val="00970E80"/>
    <w:rsid w:val="00970FAB"/>
    <w:rsid w:val="00971450"/>
    <w:rsid w:val="00971536"/>
    <w:rsid w:val="009715BD"/>
    <w:rsid w:val="0097165E"/>
    <w:rsid w:val="009716ED"/>
    <w:rsid w:val="00971B74"/>
    <w:rsid w:val="00971BB0"/>
    <w:rsid w:val="00971D65"/>
    <w:rsid w:val="00971ED1"/>
    <w:rsid w:val="00972101"/>
    <w:rsid w:val="0097215C"/>
    <w:rsid w:val="00972177"/>
    <w:rsid w:val="009722C7"/>
    <w:rsid w:val="00972576"/>
    <w:rsid w:val="009726F2"/>
    <w:rsid w:val="00972DB6"/>
    <w:rsid w:val="00972E34"/>
    <w:rsid w:val="00972E9D"/>
    <w:rsid w:val="00973254"/>
    <w:rsid w:val="009732CC"/>
    <w:rsid w:val="0097340C"/>
    <w:rsid w:val="00973898"/>
    <w:rsid w:val="00973911"/>
    <w:rsid w:val="00973CB3"/>
    <w:rsid w:val="009742FD"/>
    <w:rsid w:val="009746FA"/>
    <w:rsid w:val="0097472A"/>
    <w:rsid w:val="00974779"/>
    <w:rsid w:val="0097480F"/>
    <w:rsid w:val="00974A2E"/>
    <w:rsid w:val="00974B79"/>
    <w:rsid w:val="00974DF9"/>
    <w:rsid w:val="00974EDE"/>
    <w:rsid w:val="00975000"/>
    <w:rsid w:val="0097506A"/>
    <w:rsid w:val="0097525A"/>
    <w:rsid w:val="0097556E"/>
    <w:rsid w:val="0097586C"/>
    <w:rsid w:val="00975DE6"/>
    <w:rsid w:val="00975E78"/>
    <w:rsid w:val="00975ED9"/>
    <w:rsid w:val="00976016"/>
    <w:rsid w:val="009763AE"/>
    <w:rsid w:val="00976A6A"/>
    <w:rsid w:val="00976C5A"/>
    <w:rsid w:val="00976D63"/>
    <w:rsid w:val="00976F5F"/>
    <w:rsid w:val="00977476"/>
    <w:rsid w:val="00977534"/>
    <w:rsid w:val="00977572"/>
    <w:rsid w:val="0097796C"/>
    <w:rsid w:val="00977AB6"/>
    <w:rsid w:val="00977BEA"/>
    <w:rsid w:val="00977CB0"/>
    <w:rsid w:val="00977D89"/>
    <w:rsid w:val="00980032"/>
    <w:rsid w:val="00980180"/>
    <w:rsid w:val="009805F7"/>
    <w:rsid w:val="00980980"/>
    <w:rsid w:val="00980E5F"/>
    <w:rsid w:val="00980F15"/>
    <w:rsid w:val="00980FBA"/>
    <w:rsid w:val="0098112D"/>
    <w:rsid w:val="00981385"/>
    <w:rsid w:val="009813F5"/>
    <w:rsid w:val="009819D6"/>
    <w:rsid w:val="00981B53"/>
    <w:rsid w:val="00981DD7"/>
    <w:rsid w:val="00981FBF"/>
    <w:rsid w:val="009820AC"/>
    <w:rsid w:val="009821FC"/>
    <w:rsid w:val="009822C4"/>
    <w:rsid w:val="0098261E"/>
    <w:rsid w:val="009826A6"/>
    <w:rsid w:val="009827DA"/>
    <w:rsid w:val="00982834"/>
    <w:rsid w:val="00982D77"/>
    <w:rsid w:val="00982FA5"/>
    <w:rsid w:val="00983428"/>
    <w:rsid w:val="00983468"/>
    <w:rsid w:val="009836DF"/>
    <w:rsid w:val="0098374C"/>
    <w:rsid w:val="009837A4"/>
    <w:rsid w:val="009839BF"/>
    <w:rsid w:val="009839E7"/>
    <w:rsid w:val="00983A72"/>
    <w:rsid w:val="00983CB7"/>
    <w:rsid w:val="00983CEA"/>
    <w:rsid w:val="00983DAE"/>
    <w:rsid w:val="00984029"/>
    <w:rsid w:val="00984130"/>
    <w:rsid w:val="00984466"/>
    <w:rsid w:val="00984515"/>
    <w:rsid w:val="00984520"/>
    <w:rsid w:val="0098461A"/>
    <w:rsid w:val="0098462E"/>
    <w:rsid w:val="00984694"/>
    <w:rsid w:val="00984778"/>
    <w:rsid w:val="00984B27"/>
    <w:rsid w:val="00984B31"/>
    <w:rsid w:val="00984D13"/>
    <w:rsid w:val="00984DE0"/>
    <w:rsid w:val="00984E2A"/>
    <w:rsid w:val="00984E46"/>
    <w:rsid w:val="00984F22"/>
    <w:rsid w:val="00984FAE"/>
    <w:rsid w:val="0098535E"/>
    <w:rsid w:val="009855A9"/>
    <w:rsid w:val="00985789"/>
    <w:rsid w:val="00985B1F"/>
    <w:rsid w:val="00985C13"/>
    <w:rsid w:val="00986013"/>
    <w:rsid w:val="00986117"/>
    <w:rsid w:val="009862C2"/>
    <w:rsid w:val="00986388"/>
    <w:rsid w:val="0098638B"/>
    <w:rsid w:val="009863A0"/>
    <w:rsid w:val="00986713"/>
    <w:rsid w:val="00986E56"/>
    <w:rsid w:val="00986F98"/>
    <w:rsid w:val="00986FE8"/>
    <w:rsid w:val="009870E8"/>
    <w:rsid w:val="00987196"/>
    <w:rsid w:val="00987362"/>
    <w:rsid w:val="00987479"/>
    <w:rsid w:val="009874C7"/>
    <w:rsid w:val="00987784"/>
    <w:rsid w:val="0098782B"/>
    <w:rsid w:val="0098787A"/>
    <w:rsid w:val="00987BD1"/>
    <w:rsid w:val="00987EAE"/>
    <w:rsid w:val="00990231"/>
    <w:rsid w:val="0099085A"/>
    <w:rsid w:val="00990DD5"/>
    <w:rsid w:val="00990E8F"/>
    <w:rsid w:val="0099102B"/>
    <w:rsid w:val="00991224"/>
    <w:rsid w:val="009913A6"/>
    <w:rsid w:val="00991432"/>
    <w:rsid w:val="0099160D"/>
    <w:rsid w:val="00991988"/>
    <w:rsid w:val="00992906"/>
    <w:rsid w:val="00992C8A"/>
    <w:rsid w:val="00992CE0"/>
    <w:rsid w:val="00992E28"/>
    <w:rsid w:val="00993493"/>
    <w:rsid w:val="009934A5"/>
    <w:rsid w:val="009935DF"/>
    <w:rsid w:val="00993654"/>
    <w:rsid w:val="00993736"/>
    <w:rsid w:val="00993865"/>
    <w:rsid w:val="00993A24"/>
    <w:rsid w:val="00993B70"/>
    <w:rsid w:val="00993BAC"/>
    <w:rsid w:val="00994245"/>
    <w:rsid w:val="009945CF"/>
    <w:rsid w:val="00994DA7"/>
    <w:rsid w:val="00994E61"/>
    <w:rsid w:val="00994F9B"/>
    <w:rsid w:val="00995314"/>
    <w:rsid w:val="00995958"/>
    <w:rsid w:val="00995AE7"/>
    <w:rsid w:val="00995D8D"/>
    <w:rsid w:val="00995ED3"/>
    <w:rsid w:val="00995F4E"/>
    <w:rsid w:val="00996052"/>
    <w:rsid w:val="009963D2"/>
    <w:rsid w:val="009967FC"/>
    <w:rsid w:val="00996B51"/>
    <w:rsid w:val="00996E23"/>
    <w:rsid w:val="00996E93"/>
    <w:rsid w:val="00997021"/>
    <w:rsid w:val="00997056"/>
    <w:rsid w:val="0099706C"/>
    <w:rsid w:val="00997121"/>
    <w:rsid w:val="00997167"/>
    <w:rsid w:val="009971CB"/>
    <w:rsid w:val="00997511"/>
    <w:rsid w:val="0099754F"/>
    <w:rsid w:val="009976F4"/>
    <w:rsid w:val="00997909"/>
    <w:rsid w:val="00997950"/>
    <w:rsid w:val="00997A83"/>
    <w:rsid w:val="00997F67"/>
    <w:rsid w:val="00997FC9"/>
    <w:rsid w:val="009A05D4"/>
    <w:rsid w:val="009A06B8"/>
    <w:rsid w:val="009A06D8"/>
    <w:rsid w:val="009A0808"/>
    <w:rsid w:val="009A098C"/>
    <w:rsid w:val="009A09D4"/>
    <w:rsid w:val="009A0FD4"/>
    <w:rsid w:val="009A10DD"/>
    <w:rsid w:val="009A1E57"/>
    <w:rsid w:val="009A206A"/>
    <w:rsid w:val="009A20CC"/>
    <w:rsid w:val="009A2250"/>
    <w:rsid w:val="009A233D"/>
    <w:rsid w:val="009A291B"/>
    <w:rsid w:val="009A301C"/>
    <w:rsid w:val="009A32CC"/>
    <w:rsid w:val="009A32D1"/>
    <w:rsid w:val="009A35D1"/>
    <w:rsid w:val="009A3792"/>
    <w:rsid w:val="009A37A0"/>
    <w:rsid w:val="009A3837"/>
    <w:rsid w:val="009A3E65"/>
    <w:rsid w:val="009A40DB"/>
    <w:rsid w:val="009A44D9"/>
    <w:rsid w:val="009A465A"/>
    <w:rsid w:val="009A4778"/>
    <w:rsid w:val="009A4B62"/>
    <w:rsid w:val="009A4BB2"/>
    <w:rsid w:val="009A4BE8"/>
    <w:rsid w:val="009A4BEE"/>
    <w:rsid w:val="009A4F52"/>
    <w:rsid w:val="009A5140"/>
    <w:rsid w:val="009A54F5"/>
    <w:rsid w:val="009A57C3"/>
    <w:rsid w:val="009A5880"/>
    <w:rsid w:val="009A5A6E"/>
    <w:rsid w:val="009A5A7E"/>
    <w:rsid w:val="009A5AAD"/>
    <w:rsid w:val="009A5C61"/>
    <w:rsid w:val="009A5C8A"/>
    <w:rsid w:val="009A5EE9"/>
    <w:rsid w:val="009A60D3"/>
    <w:rsid w:val="009A616B"/>
    <w:rsid w:val="009A62DB"/>
    <w:rsid w:val="009A639D"/>
    <w:rsid w:val="009A64D1"/>
    <w:rsid w:val="009A67C2"/>
    <w:rsid w:val="009A687C"/>
    <w:rsid w:val="009A6BE9"/>
    <w:rsid w:val="009A7173"/>
    <w:rsid w:val="009A76A8"/>
    <w:rsid w:val="009A76EC"/>
    <w:rsid w:val="009A797E"/>
    <w:rsid w:val="009A7AF0"/>
    <w:rsid w:val="009A7CCC"/>
    <w:rsid w:val="009A7D52"/>
    <w:rsid w:val="009A7E57"/>
    <w:rsid w:val="009B00D1"/>
    <w:rsid w:val="009B01A1"/>
    <w:rsid w:val="009B025A"/>
    <w:rsid w:val="009B0729"/>
    <w:rsid w:val="009B0735"/>
    <w:rsid w:val="009B0A34"/>
    <w:rsid w:val="009B0AD1"/>
    <w:rsid w:val="009B0D68"/>
    <w:rsid w:val="009B0DED"/>
    <w:rsid w:val="009B0EEE"/>
    <w:rsid w:val="009B1C47"/>
    <w:rsid w:val="009B2167"/>
    <w:rsid w:val="009B21BA"/>
    <w:rsid w:val="009B2402"/>
    <w:rsid w:val="009B283F"/>
    <w:rsid w:val="009B29A9"/>
    <w:rsid w:val="009B2A65"/>
    <w:rsid w:val="009B2C33"/>
    <w:rsid w:val="009B2DAF"/>
    <w:rsid w:val="009B2E0E"/>
    <w:rsid w:val="009B3072"/>
    <w:rsid w:val="009B3200"/>
    <w:rsid w:val="009B3224"/>
    <w:rsid w:val="009B3302"/>
    <w:rsid w:val="009B3940"/>
    <w:rsid w:val="009B3BF4"/>
    <w:rsid w:val="009B3C6C"/>
    <w:rsid w:val="009B3C92"/>
    <w:rsid w:val="009B3DB8"/>
    <w:rsid w:val="009B420B"/>
    <w:rsid w:val="009B4672"/>
    <w:rsid w:val="009B489E"/>
    <w:rsid w:val="009B4B9C"/>
    <w:rsid w:val="009B4E80"/>
    <w:rsid w:val="009B4E9D"/>
    <w:rsid w:val="009B51BD"/>
    <w:rsid w:val="009B5504"/>
    <w:rsid w:val="009B5578"/>
    <w:rsid w:val="009B59E7"/>
    <w:rsid w:val="009B5A98"/>
    <w:rsid w:val="009B5FEC"/>
    <w:rsid w:val="009B604D"/>
    <w:rsid w:val="009B62BC"/>
    <w:rsid w:val="009B6397"/>
    <w:rsid w:val="009B6594"/>
    <w:rsid w:val="009B66EE"/>
    <w:rsid w:val="009B6AB6"/>
    <w:rsid w:val="009B6AC0"/>
    <w:rsid w:val="009B6C20"/>
    <w:rsid w:val="009B71F1"/>
    <w:rsid w:val="009B7261"/>
    <w:rsid w:val="009B740C"/>
    <w:rsid w:val="009B7AFE"/>
    <w:rsid w:val="009B7C89"/>
    <w:rsid w:val="009B7CAD"/>
    <w:rsid w:val="009B7D8C"/>
    <w:rsid w:val="009B7DCA"/>
    <w:rsid w:val="009C0052"/>
    <w:rsid w:val="009C0130"/>
    <w:rsid w:val="009C02DB"/>
    <w:rsid w:val="009C0402"/>
    <w:rsid w:val="009C0489"/>
    <w:rsid w:val="009C09B5"/>
    <w:rsid w:val="009C09ED"/>
    <w:rsid w:val="009C0B5F"/>
    <w:rsid w:val="009C0F19"/>
    <w:rsid w:val="009C101A"/>
    <w:rsid w:val="009C13F0"/>
    <w:rsid w:val="009C157F"/>
    <w:rsid w:val="009C158A"/>
    <w:rsid w:val="009C158F"/>
    <w:rsid w:val="009C15F8"/>
    <w:rsid w:val="009C1649"/>
    <w:rsid w:val="009C164C"/>
    <w:rsid w:val="009C1754"/>
    <w:rsid w:val="009C1789"/>
    <w:rsid w:val="009C1ADF"/>
    <w:rsid w:val="009C1CBD"/>
    <w:rsid w:val="009C1D62"/>
    <w:rsid w:val="009C213F"/>
    <w:rsid w:val="009C2185"/>
    <w:rsid w:val="009C21DA"/>
    <w:rsid w:val="009C2218"/>
    <w:rsid w:val="009C2353"/>
    <w:rsid w:val="009C2464"/>
    <w:rsid w:val="009C25E0"/>
    <w:rsid w:val="009C266D"/>
    <w:rsid w:val="009C27A3"/>
    <w:rsid w:val="009C27A7"/>
    <w:rsid w:val="009C282D"/>
    <w:rsid w:val="009C2ECC"/>
    <w:rsid w:val="009C3022"/>
    <w:rsid w:val="009C3267"/>
    <w:rsid w:val="009C356C"/>
    <w:rsid w:val="009C3860"/>
    <w:rsid w:val="009C3965"/>
    <w:rsid w:val="009C3A23"/>
    <w:rsid w:val="009C3B2E"/>
    <w:rsid w:val="009C3CA5"/>
    <w:rsid w:val="009C3FC1"/>
    <w:rsid w:val="009C40FA"/>
    <w:rsid w:val="009C4173"/>
    <w:rsid w:val="009C4224"/>
    <w:rsid w:val="009C4A6A"/>
    <w:rsid w:val="009C4D39"/>
    <w:rsid w:val="009C550C"/>
    <w:rsid w:val="009C5674"/>
    <w:rsid w:val="009C5C55"/>
    <w:rsid w:val="009C5D66"/>
    <w:rsid w:val="009C605F"/>
    <w:rsid w:val="009C6061"/>
    <w:rsid w:val="009C621C"/>
    <w:rsid w:val="009C6278"/>
    <w:rsid w:val="009C62FF"/>
    <w:rsid w:val="009C6341"/>
    <w:rsid w:val="009C6AC0"/>
    <w:rsid w:val="009C6C2F"/>
    <w:rsid w:val="009C6C8F"/>
    <w:rsid w:val="009C6E3F"/>
    <w:rsid w:val="009C72C5"/>
    <w:rsid w:val="009C757C"/>
    <w:rsid w:val="009C7601"/>
    <w:rsid w:val="009C761F"/>
    <w:rsid w:val="009C796A"/>
    <w:rsid w:val="009C7B81"/>
    <w:rsid w:val="009C7CDA"/>
    <w:rsid w:val="009C7D96"/>
    <w:rsid w:val="009C7DCB"/>
    <w:rsid w:val="009C7E9B"/>
    <w:rsid w:val="009C7F1B"/>
    <w:rsid w:val="009D0129"/>
    <w:rsid w:val="009D023F"/>
    <w:rsid w:val="009D02DE"/>
    <w:rsid w:val="009D05A7"/>
    <w:rsid w:val="009D0863"/>
    <w:rsid w:val="009D0A76"/>
    <w:rsid w:val="009D0B2C"/>
    <w:rsid w:val="009D1074"/>
    <w:rsid w:val="009D109D"/>
    <w:rsid w:val="009D1183"/>
    <w:rsid w:val="009D160C"/>
    <w:rsid w:val="009D16C2"/>
    <w:rsid w:val="009D181C"/>
    <w:rsid w:val="009D189A"/>
    <w:rsid w:val="009D1ACB"/>
    <w:rsid w:val="009D1D2F"/>
    <w:rsid w:val="009D1E79"/>
    <w:rsid w:val="009D1F47"/>
    <w:rsid w:val="009D225D"/>
    <w:rsid w:val="009D244C"/>
    <w:rsid w:val="009D2543"/>
    <w:rsid w:val="009D275C"/>
    <w:rsid w:val="009D2C55"/>
    <w:rsid w:val="009D2CBF"/>
    <w:rsid w:val="009D2FAF"/>
    <w:rsid w:val="009D3013"/>
    <w:rsid w:val="009D3371"/>
    <w:rsid w:val="009D3898"/>
    <w:rsid w:val="009D3D23"/>
    <w:rsid w:val="009D3F7B"/>
    <w:rsid w:val="009D3FA2"/>
    <w:rsid w:val="009D3FE1"/>
    <w:rsid w:val="009D3FE5"/>
    <w:rsid w:val="009D4155"/>
    <w:rsid w:val="009D41AB"/>
    <w:rsid w:val="009D4774"/>
    <w:rsid w:val="009D4C6F"/>
    <w:rsid w:val="009D4CE2"/>
    <w:rsid w:val="009D5211"/>
    <w:rsid w:val="009D53B4"/>
    <w:rsid w:val="009D541B"/>
    <w:rsid w:val="009D54A0"/>
    <w:rsid w:val="009D56C9"/>
    <w:rsid w:val="009D5859"/>
    <w:rsid w:val="009D59BF"/>
    <w:rsid w:val="009D5DAC"/>
    <w:rsid w:val="009D5F11"/>
    <w:rsid w:val="009D5F2E"/>
    <w:rsid w:val="009D5FD6"/>
    <w:rsid w:val="009D6DDE"/>
    <w:rsid w:val="009D72F0"/>
    <w:rsid w:val="009D75E5"/>
    <w:rsid w:val="009D7688"/>
    <w:rsid w:val="009D778B"/>
    <w:rsid w:val="009D79AE"/>
    <w:rsid w:val="009D7CD2"/>
    <w:rsid w:val="009D7D58"/>
    <w:rsid w:val="009D7E95"/>
    <w:rsid w:val="009E02B8"/>
    <w:rsid w:val="009E0396"/>
    <w:rsid w:val="009E0612"/>
    <w:rsid w:val="009E0B7E"/>
    <w:rsid w:val="009E0E07"/>
    <w:rsid w:val="009E0E43"/>
    <w:rsid w:val="009E0ECF"/>
    <w:rsid w:val="009E1073"/>
    <w:rsid w:val="009E10EF"/>
    <w:rsid w:val="009E1282"/>
    <w:rsid w:val="009E146F"/>
    <w:rsid w:val="009E1596"/>
    <w:rsid w:val="009E15DE"/>
    <w:rsid w:val="009E1656"/>
    <w:rsid w:val="009E19F0"/>
    <w:rsid w:val="009E1B84"/>
    <w:rsid w:val="009E1C7D"/>
    <w:rsid w:val="009E202A"/>
    <w:rsid w:val="009E2227"/>
    <w:rsid w:val="009E2233"/>
    <w:rsid w:val="009E2370"/>
    <w:rsid w:val="009E25EE"/>
    <w:rsid w:val="009E26E8"/>
    <w:rsid w:val="009E289B"/>
    <w:rsid w:val="009E2A67"/>
    <w:rsid w:val="009E2E61"/>
    <w:rsid w:val="009E2EF7"/>
    <w:rsid w:val="009E3211"/>
    <w:rsid w:val="009E3330"/>
    <w:rsid w:val="009E35CF"/>
    <w:rsid w:val="009E38C6"/>
    <w:rsid w:val="009E3977"/>
    <w:rsid w:val="009E39C2"/>
    <w:rsid w:val="009E39E5"/>
    <w:rsid w:val="009E3B8F"/>
    <w:rsid w:val="009E3CF1"/>
    <w:rsid w:val="009E3DC7"/>
    <w:rsid w:val="009E3E55"/>
    <w:rsid w:val="009E401D"/>
    <w:rsid w:val="009E4046"/>
    <w:rsid w:val="009E4062"/>
    <w:rsid w:val="009E4065"/>
    <w:rsid w:val="009E434E"/>
    <w:rsid w:val="009E439D"/>
    <w:rsid w:val="009E46CF"/>
    <w:rsid w:val="009E4712"/>
    <w:rsid w:val="009E474F"/>
    <w:rsid w:val="009E47EC"/>
    <w:rsid w:val="009E4B7F"/>
    <w:rsid w:val="009E4E84"/>
    <w:rsid w:val="009E5217"/>
    <w:rsid w:val="009E55F0"/>
    <w:rsid w:val="009E567E"/>
    <w:rsid w:val="009E56BD"/>
    <w:rsid w:val="009E5F04"/>
    <w:rsid w:val="009E62D3"/>
    <w:rsid w:val="009E632C"/>
    <w:rsid w:val="009E63B7"/>
    <w:rsid w:val="009E6524"/>
    <w:rsid w:val="009E668D"/>
    <w:rsid w:val="009E66FD"/>
    <w:rsid w:val="009E68D8"/>
    <w:rsid w:val="009E68F5"/>
    <w:rsid w:val="009E6C85"/>
    <w:rsid w:val="009E6EEE"/>
    <w:rsid w:val="009E7026"/>
    <w:rsid w:val="009E7296"/>
    <w:rsid w:val="009E72A7"/>
    <w:rsid w:val="009E7441"/>
    <w:rsid w:val="009E7779"/>
    <w:rsid w:val="009E7A42"/>
    <w:rsid w:val="009E7C46"/>
    <w:rsid w:val="009E7D0B"/>
    <w:rsid w:val="009E7F87"/>
    <w:rsid w:val="009F0043"/>
    <w:rsid w:val="009F02B1"/>
    <w:rsid w:val="009F057F"/>
    <w:rsid w:val="009F05BD"/>
    <w:rsid w:val="009F0843"/>
    <w:rsid w:val="009F09DE"/>
    <w:rsid w:val="009F0A29"/>
    <w:rsid w:val="009F144C"/>
    <w:rsid w:val="009F14B8"/>
    <w:rsid w:val="009F14C1"/>
    <w:rsid w:val="009F1575"/>
    <w:rsid w:val="009F1907"/>
    <w:rsid w:val="009F19E1"/>
    <w:rsid w:val="009F1C01"/>
    <w:rsid w:val="009F1D7D"/>
    <w:rsid w:val="009F214D"/>
    <w:rsid w:val="009F2570"/>
    <w:rsid w:val="009F26E1"/>
    <w:rsid w:val="009F2961"/>
    <w:rsid w:val="009F2E78"/>
    <w:rsid w:val="009F3507"/>
    <w:rsid w:val="009F363F"/>
    <w:rsid w:val="009F3727"/>
    <w:rsid w:val="009F3C68"/>
    <w:rsid w:val="009F3D63"/>
    <w:rsid w:val="009F3EAC"/>
    <w:rsid w:val="009F408F"/>
    <w:rsid w:val="009F42AE"/>
    <w:rsid w:val="009F43D8"/>
    <w:rsid w:val="009F44D6"/>
    <w:rsid w:val="009F4A3F"/>
    <w:rsid w:val="009F4E0F"/>
    <w:rsid w:val="009F4FF6"/>
    <w:rsid w:val="009F53DB"/>
    <w:rsid w:val="009F5684"/>
    <w:rsid w:val="009F6064"/>
    <w:rsid w:val="009F63A4"/>
    <w:rsid w:val="009F67E4"/>
    <w:rsid w:val="009F68FA"/>
    <w:rsid w:val="009F6964"/>
    <w:rsid w:val="009F69BE"/>
    <w:rsid w:val="009F6C44"/>
    <w:rsid w:val="009F6FE2"/>
    <w:rsid w:val="009F7215"/>
    <w:rsid w:val="009F7259"/>
    <w:rsid w:val="009F7511"/>
    <w:rsid w:val="009F76A0"/>
    <w:rsid w:val="009F7BE0"/>
    <w:rsid w:val="009F7EB3"/>
    <w:rsid w:val="00A002AD"/>
    <w:rsid w:val="00A002DA"/>
    <w:rsid w:val="00A003EB"/>
    <w:rsid w:val="00A004B9"/>
    <w:rsid w:val="00A0052F"/>
    <w:rsid w:val="00A00659"/>
    <w:rsid w:val="00A00896"/>
    <w:rsid w:val="00A00AFB"/>
    <w:rsid w:val="00A00BF7"/>
    <w:rsid w:val="00A00FA2"/>
    <w:rsid w:val="00A01196"/>
    <w:rsid w:val="00A01BCF"/>
    <w:rsid w:val="00A01C01"/>
    <w:rsid w:val="00A01ED4"/>
    <w:rsid w:val="00A01F78"/>
    <w:rsid w:val="00A02005"/>
    <w:rsid w:val="00A02142"/>
    <w:rsid w:val="00A027FD"/>
    <w:rsid w:val="00A02990"/>
    <w:rsid w:val="00A029A9"/>
    <w:rsid w:val="00A029FC"/>
    <w:rsid w:val="00A02C01"/>
    <w:rsid w:val="00A0313F"/>
    <w:rsid w:val="00A033F7"/>
    <w:rsid w:val="00A03886"/>
    <w:rsid w:val="00A03BBA"/>
    <w:rsid w:val="00A040E9"/>
    <w:rsid w:val="00A04238"/>
    <w:rsid w:val="00A042A6"/>
    <w:rsid w:val="00A042AB"/>
    <w:rsid w:val="00A046C3"/>
    <w:rsid w:val="00A0470D"/>
    <w:rsid w:val="00A0494E"/>
    <w:rsid w:val="00A04ADE"/>
    <w:rsid w:val="00A05AB0"/>
    <w:rsid w:val="00A05B36"/>
    <w:rsid w:val="00A05B8B"/>
    <w:rsid w:val="00A05D9E"/>
    <w:rsid w:val="00A05FA4"/>
    <w:rsid w:val="00A060F7"/>
    <w:rsid w:val="00A0685D"/>
    <w:rsid w:val="00A06AF6"/>
    <w:rsid w:val="00A06C41"/>
    <w:rsid w:val="00A07415"/>
    <w:rsid w:val="00A07474"/>
    <w:rsid w:val="00A07880"/>
    <w:rsid w:val="00A078C4"/>
    <w:rsid w:val="00A07A70"/>
    <w:rsid w:val="00A07C13"/>
    <w:rsid w:val="00A07DEE"/>
    <w:rsid w:val="00A07E1C"/>
    <w:rsid w:val="00A07EB0"/>
    <w:rsid w:val="00A102EB"/>
    <w:rsid w:val="00A1034C"/>
    <w:rsid w:val="00A10538"/>
    <w:rsid w:val="00A1085A"/>
    <w:rsid w:val="00A10B6C"/>
    <w:rsid w:val="00A11629"/>
    <w:rsid w:val="00A11A53"/>
    <w:rsid w:val="00A11B11"/>
    <w:rsid w:val="00A11CCE"/>
    <w:rsid w:val="00A11E03"/>
    <w:rsid w:val="00A11E85"/>
    <w:rsid w:val="00A11EF7"/>
    <w:rsid w:val="00A1248A"/>
    <w:rsid w:val="00A12904"/>
    <w:rsid w:val="00A12B4C"/>
    <w:rsid w:val="00A12D5D"/>
    <w:rsid w:val="00A12E96"/>
    <w:rsid w:val="00A12F1F"/>
    <w:rsid w:val="00A12F55"/>
    <w:rsid w:val="00A13218"/>
    <w:rsid w:val="00A13248"/>
    <w:rsid w:val="00A13384"/>
    <w:rsid w:val="00A13424"/>
    <w:rsid w:val="00A1344C"/>
    <w:rsid w:val="00A13457"/>
    <w:rsid w:val="00A13477"/>
    <w:rsid w:val="00A13654"/>
    <w:rsid w:val="00A1372B"/>
    <w:rsid w:val="00A13796"/>
    <w:rsid w:val="00A1389E"/>
    <w:rsid w:val="00A13AB7"/>
    <w:rsid w:val="00A13B19"/>
    <w:rsid w:val="00A13D7C"/>
    <w:rsid w:val="00A13D82"/>
    <w:rsid w:val="00A140F8"/>
    <w:rsid w:val="00A14249"/>
    <w:rsid w:val="00A14428"/>
    <w:rsid w:val="00A146E0"/>
    <w:rsid w:val="00A148C0"/>
    <w:rsid w:val="00A1490D"/>
    <w:rsid w:val="00A150CC"/>
    <w:rsid w:val="00A15228"/>
    <w:rsid w:val="00A152CA"/>
    <w:rsid w:val="00A156A2"/>
    <w:rsid w:val="00A158AB"/>
    <w:rsid w:val="00A15A91"/>
    <w:rsid w:val="00A15F7B"/>
    <w:rsid w:val="00A16051"/>
    <w:rsid w:val="00A1620B"/>
    <w:rsid w:val="00A16469"/>
    <w:rsid w:val="00A167D4"/>
    <w:rsid w:val="00A16D52"/>
    <w:rsid w:val="00A16EFD"/>
    <w:rsid w:val="00A1741E"/>
    <w:rsid w:val="00A175CD"/>
    <w:rsid w:val="00A17657"/>
    <w:rsid w:val="00A17CAB"/>
    <w:rsid w:val="00A17E63"/>
    <w:rsid w:val="00A2003D"/>
    <w:rsid w:val="00A20173"/>
    <w:rsid w:val="00A201FF"/>
    <w:rsid w:val="00A20215"/>
    <w:rsid w:val="00A2053F"/>
    <w:rsid w:val="00A207C9"/>
    <w:rsid w:val="00A207E5"/>
    <w:rsid w:val="00A20C2D"/>
    <w:rsid w:val="00A20EC3"/>
    <w:rsid w:val="00A213C4"/>
    <w:rsid w:val="00A21405"/>
    <w:rsid w:val="00A215A6"/>
    <w:rsid w:val="00A217C7"/>
    <w:rsid w:val="00A2183F"/>
    <w:rsid w:val="00A218A0"/>
    <w:rsid w:val="00A21969"/>
    <w:rsid w:val="00A21A4F"/>
    <w:rsid w:val="00A21D7B"/>
    <w:rsid w:val="00A2218F"/>
    <w:rsid w:val="00A2273D"/>
    <w:rsid w:val="00A227FF"/>
    <w:rsid w:val="00A22908"/>
    <w:rsid w:val="00A229C3"/>
    <w:rsid w:val="00A22A5A"/>
    <w:rsid w:val="00A22D09"/>
    <w:rsid w:val="00A22EAA"/>
    <w:rsid w:val="00A22EBD"/>
    <w:rsid w:val="00A22F54"/>
    <w:rsid w:val="00A23048"/>
    <w:rsid w:val="00A231AD"/>
    <w:rsid w:val="00A2324D"/>
    <w:rsid w:val="00A23600"/>
    <w:rsid w:val="00A23869"/>
    <w:rsid w:val="00A23A1D"/>
    <w:rsid w:val="00A23BE7"/>
    <w:rsid w:val="00A23C2F"/>
    <w:rsid w:val="00A23C90"/>
    <w:rsid w:val="00A23D2C"/>
    <w:rsid w:val="00A23DAC"/>
    <w:rsid w:val="00A23F50"/>
    <w:rsid w:val="00A240CA"/>
    <w:rsid w:val="00A242D4"/>
    <w:rsid w:val="00A24336"/>
    <w:rsid w:val="00A24347"/>
    <w:rsid w:val="00A24382"/>
    <w:rsid w:val="00A243FF"/>
    <w:rsid w:val="00A2443E"/>
    <w:rsid w:val="00A2453F"/>
    <w:rsid w:val="00A24646"/>
    <w:rsid w:val="00A24726"/>
    <w:rsid w:val="00A24893"/>
    <w:rsid w:val="00A249E8"/>
    <w:rsid w:val="00A24BD1"/>
    <w:rsid w:val="00A24DB5"/>
    <w:rsid w:val="00A24DD2"/>
    <w:rsid w:val="00A24F14"/>
    <w:rsid w:val="00A255C4"/>
    <w:rsid w:val="00A25A3C"/>
    <w:rsid w:val="00A25BB5"/>
    <w:rsid w:val="00A25FBB"/>
    <w:rsid w:val="00A26079"/>
    <w:rsid w:val="00A2612C"/>
    <w:rsid w:val="00A262EE"/>
    <w:rsid w:val="00A265FF"/>
    <w:rsid w:val="00A2660B"/>
    <w:rsid w:val="00A26676"/>
    <w:rsid w:val="00A26846"/>
    <w:rsid w:val="00A26850"/>
    <w:rsid w:val="00A2697B"/>
    <w:rsid w:val="00A26BC9"/>
    <w:rsid w:val="00A26C14"/>
    <w:rsid w:val="00A26C56"/>
    <w:rsid w:val="00A26DBA"/>
    <w:rsid w:val="00A270DA"/>
    <w:rsid w:val="00A2725B"/>
    <w:rsid w:val="00A2739A"/>
    <w:rsid w:val="00A279FA"/>
    <w:rsid w:val="00A27C87"/>
    <w:rsid w:val="00A27D8F"/>
    <w:rsid w:val="00A27F0E"/>
    <w:rsid w:val="00A27F24"/>
    <w:rsid w:val="00A27F3E"/>
    <w:rsid w:val="00A27FA7"/>
    <w:rsid w:val="00A30202"/>
    <w:rsid w:val="00A30333"/>
    <w:rsid w:val="00A303D7"/>
    <w:rsid w:val="00A30405"/>
    <w:rsid w:val="00A30452"/>
    <w:rsid w:val="00A3058D"/>
    <w:rsid w:val="00A3065B"/>
    <w:rsid w:val="00A30BA8"/>
    <w:rsid w:val="00A30BFB"/>
    <w:rsid w:val="00A30C68"/>
    <w:rsid w:val="00A30C71"/>
    <w:rsid w:val="00A30E45"/>
    <w:rsid w:val="00A3104E"/>
    <w:rsid w:val="00A313F5"/>
    <w:rsid w:val="00A315D7"/>
    <w:rsid w:val="00A31A69"/>
    <w:rsid w:val="00A31D2E"/>
    <w:rsid w:val="00A31E9F"/>
    <w:rsid w:val="00A320B3"/>
    <w:rsid w:val="00A32AFE"/>
    <w:rsid w:val="00A32D29"/>
    <w:rsid w:val="00A32E1B"/>
    <w:rsid w:val="00A330DA"/>
    <w:rsid w:val="00A333F5"/>
    <w:rsid w:val="00A33465"/>
    <w:rsid w:val="00A33541"/>
    <w:rsid w:val="00A335BD"/>
    <w:rsid w:val="00A33652"/>
    <w:rsid w:val="00A3398E"/>
    <w:rsid w:val="00A33D1C"/>
    <w:rsid w:val="00A3428A"/>
    <w:rsid w:val="00A34445"/>
    <w:rsid w:val="00A344A2"/>
    <w:rsid w:val="00A34A88"/>
    <w:rsid w:val="00A35137"/>
    <w:rsid w:val="00A353E8"/>
    <w:rsid w:val="00A354B3"/>
    <w:rsid w:val="00A3587E"/>
    <w:rsid w:val="00A359EF"/>
    <w:rsid w:val="00A35A37"/>
    <w:rsid w:val="00A35D2E"/>
    <w:rsid w:val="00A35DB2"/>
    <w:rsid w:val="00A35E72"/>
    <w:rsid w:val="00A35FF3"/>
    <w:rsid w:val="00A36052"/>
    <w:rsid w:val="00A36142"/>
    <w:rsid w:val="00A362E1"/>
    <w:rsid w:val="00A363DC"/>
    <w:rsid w:val="00A366C9"/>
    <w:rsid w:val="00A366FA"/>
    <w:rsid w:val="00A36732"/>
    <w:rsid w:val="00A367C7"/>
    <w:rsid w:val="00A369A0"/>
    <w:rsid w:val="00A36B07"/>
    <w:rsid w:val="00A3705E"/>
    <w:rsid w:val="00A37109"/>
    <w:rsid w:val="00A37351"/>
    <w:rsid w:val="00A3760F"/>
    <w:rsid w:val="00A37632"/>
    <w:rsid w:val="00A37702"/>
    <w:rsid w:val="00A37891"/>
    <w:rsid w:val="00A379ED"/>
    <w:rsid w:val="00A37A97"/>
    <w:rsid w:val="00A37AE6"/>
    <w:rsid w:val="00A37B6E"/>
    <w:rsid w:val="00A37E90"/>
    <w:rsid w:val="00A37EC2"/>
    <w:rsid w:val="00A40160"/>
    <w:rsid w:val="00A401ED"/>
    <w:rsid w:val="00A402CF"/>
    <w:rsid w:val="00A40362"/>
    <w:rsid w:val="00A4040F"/>
    <w:rsid w:val="00A40497"/>
    <w:rsid w:val="00A404AC"/>
    <w:rsid w:val="00A40515"/>
    <w:rsid w:val="00A4056E"/>
    <w:rsid w:val="00A4083C"/>
    <w:rsid w:val="00A408D6"/>
    <w:rsid w:val="00A40AD6"/>
    <w:rsid w:val="00A40F3B"/>
    <w:rsid w:val="00A4111B"/>
    <w:rsid w:val="00A415C2"/>
    <w:rsid w:val="00A418AB"/>
    <w:rsid w:val="00A41954"/>
    <w:rsid w:val="00A41A78"/>
    <w:rsid w:val="00A41B67"/>
    <w:rsid w:val="00A41E17"/>
    <w:rsid w:val="00A4205B"/>
    <w:rsid w:val="00A42073"/>
    <w:rsid w:val="00A42213"/>
    <w:rsid w:val="00A425CF"/>
    <w:rsid w:val="00A426C3"/>
    <w:rsid w:val="00A427C8"/>
    <w:rsid w:val="00A427E0"/>
    <w:rsid w:val="00A42810"/>
    <w:rsid w:val="00A42969"/>
    <w:rsid w:val="00A42EC2"/>
    <w:rsid w:val="00A430E6"/>
    <w:rsid w:val="00A432C6"/>
    <w:rsid w:val="00A434A6"/>
    <w:rsid w:val="00A43627"/>
    <w:rsid w:val="00A43666"/>
    <w:rsid w:val="00A43A7F"/>
    <w:rsid w:val="00A43FD1"/>
    <w:rsid w:val="00A44056"/>
    <w:rsid w:val="00A442A4"/>
    <w:rsid w:val="00A44318"/>
    <w:rsid w:val="00A443DA"/>
    <w:rsid w:val="00A44411"/>
    <w:rsid w:val="00A4448E"/>
    <w:rsid w:val="00A448E8"/>
    <w:rsid w:val="00A44968"/>
    <w:rsid w:val="00A449F9"/>
    <w:rsid w:val="00A44A6F"/>
    <w:rsid w:val="00A44AB3"/>
    <w:rsid w:val="00A44B56"/>
    <w:rsid w:val="00A44B6C"/>
    <w:rsid w:val="00A44BB3"/>
    <w:rsid w:val="00A44EE7"/>
    <w:rsid w:val="00A45002"/>
    <w:rsid w:val="00A451D7"/>
    <w:rsid w:val="00A4533F"/>
    <w:rsid w:val="00A45434"/>
    <w:rsid w:val="00A45A4E"/>
    <w:rsid w:val="00A45B87"/>
    <w:rsid w:val="00A45C32"/>
    <w:rsid w:val="00A45DCB"/>
    <w:rsid w:val="00A46259"/>
    <w:rsid w:val="00A464D2"/>
    <w:rsid w:val="00A464DB"/>
    <w:rsid w:val="00A46661"/>
    <w:rsid w:val="00A46C69"/>
    <w:rsid w:val="00A46EDC"/>
    <w:rsid w:val="00A46F45"/>
    <w:rsid w:val="00A470AA"/>
    <w:rsid w:val="00A47C64"/>
    <w:rsid w:val="00A5000D"/>
    <w:rsid w:val="00A5014E"/>
    <w:rsid w:val="00A5018F"/>
    <w:rsid w:val="00A50332"/>
    <w:rsid w:val="00A50537"/>
    <w:rsid w:val="00A50569"/>
    <w:rsid w:val="00A50753"/>
    <w:rsid w:val="00A51260"/>
    <w:rsid w:val="00A513A4"/>
    <w:rsid w:val="00A513A9"/>
    <w:rsid w:val="00A5144A"/>
    <w:rsid w:val="00A514BE"/>
    <w:rsid w:val="00A5150F"/>
    <w:rsid w:val="00A516FB"/>
    <w:rsid w:val="00A51774"/>
    <w:rsid w:val="00A517D2"/>
    <w:rsid w:val="00A51CAA"/>
    <w:rsid w:val="00A51CD6"/>
    <w:rsid w:val="00A51E26"/>
    <w:rsid w:val="00A51EC8"/>
    <w:rsid w:val="00A51F6F"/>
    <w:rsid w:val="00A52476"/>
    <w:rsid w:val="00A527F7"/>
    <w:rsid w:val="00A52EA2"/>
    <w:rsid w:val="00A52EF3"/>
    <w:rsid w:val="00A52F99"/>
    <w:rsid w:val="00A53150"/>
    <w:rsid w:val="00A5356A"/>
    <w:rsid w:val="00A538FE"/>
    <w:rsid w:val="00A5397D"/>
    <w:rsid w:val="00A53A94"/>
    <w:rsid w:val="00A53AA4"/>
    <w:rsid w:val="00A53DDA"/>
    <w:rsid w:val="00A53E7D"/>
    <w:rsid w:val="00A53F79"/>
    <w:rsid w:val="00A544EB"/>
    <w:rsid w:val="00A54B6C"/>
    <w:rsid w:val="00A54DED"/>
    <w:rsid w:val="00A54F00"/>
    <w:rsid w:val="00A551BB"/>
    <w:rsid w:val="00A5533B"/>
    <w:rsid w:val="00A5538C"/>
    <w:rsid w:val="00A56091"/>
    <w:rsid w:val="00A562D3"/>
    <w:rsid w:val="00A56405"/>
    <w:rsid w:val="00A565FA"/>
    <w:rsid w:val="00A5663A"/>
    <w:rsid w:val="00A56BB5"/>
    <w:rsid w:val="00A56E8C"/>
    <w:rsid w:val="00A56E90"/>
    <w:rsid w:val="00A56EAD"/>
    <w:rsid w:val="00A571FD"/>
    <w:rsid w:val="00A573B1"/>
    <w:rsid w:val="00A5764E"/>
    <w:rsid w:val="00A579A3"/>
    <w:rsid w:val="00A57CA7"/>
    <w:rsid w:val="00A57D8D"/>
    <w:rsid w:val="00A57DA8"/>
    <w:rsid w:val="00A57FD7"/>
    <w:rsid w:val="00A6018B"/>
    <w:rsid w:val="00A60295"/>
    <w:rsid w:val="00A60299"/>
    <w:rsid w:val="00A60B55"/>
    <w:rsid w:val="00A60BEE"/>
    <w:rsid w:val="00A610AF"/>
    <w:rsid w:val="00A61645"/>
    <w:rsid w:val="00A616A3"/>
    <w:rsid w:val="00A61AF7"/>
    <w:rsid w:val="00A61E08"/>
    <w:rsid w:val="00A62145"/>
    <w:rsid w:val="00A6235B"/>
    <w:rsid w:val="00A62395"/>
    <w:rsid w:val="00A624BD"/>
    <w:rsid w:val="00A6251A"/>
    <w:rsid w:val="00A62C12"/>
    <w:rsid w:val="00A62F39"/>
    <w:rsid w:val="00A62F82"/>
    <w:rsid w:val="00A62FDB"/>
    <w:rsid w:val="00A630E3"/>
    <w:rsid w:val="00A6310F"/>
    <w:rsid w:val="00A6338D"/>
    <w:rsid w:val="00A633FB"/>
    <w:rsid w:val="00A63415"/>
    <w:rsid w:val="00A634CF"/>
    <w:rsid w:val="00A636F6"/>
    <w:rsid w:val="00A636F8"/>
    <w:rsid w:val="00A63854"/>
    <w:rsid w:val="00A638DA"/>
    <w:rsid w:val="00A63B02"/>
    <w:rsid w:val="00A63BB9"/>
    <w:rsid w:val="00A63E2E"/>
    <w:rsid w:val="00A63E43"/>
    <w:rsid w:val="00A64049"/>
    <w:rsid w:val="00A642CA"/>
    <w:rsid w:val="00A64316"/>
    <w:rsid w:val="00A645F7"/>
    <w:rsid w:val="00A646A2"/>
    <w:rsid w:val="00A64701"/>
    <w:rsid w:val="00A648AA"/>
    <w:rsid w:val="00A64904"/>
    <w:rsid w:val="00A64A7D"/>
    <w:rsid w:val="00A64CCB"/>
    <w:rsid w:val="00A64D64"/>
    <w:rsid w:val="00A64DF1"/>
    <w:rsid w:val="00A64F6E"/>
    <w:rsid w:val="00A64F9E"/>
    <w:rsid w:val="00A65060"/>
    <w:rsid w:val="00A6540C"/>
    <w:rsid w:val="00A655D6"/>
    <w:rsid w:val="00A656DD"/>
    <w:rsid w:val="00A6577C"/>
    <w:rsid w:val="00A65825"/>
    <w:rsid w:val="00A65C4E"/>
    <w:rsid w:val="00A65D87"/>
    <w:rsid w:val="00A66207"/>
    <w:rsid w:val="00A662F7"/>
    <w:rsid w:val="00A6656A"/>
    <w:rsid w:val="00A665DF"/>
    <w:rsid w:val="00A66731"/>
    <w:rsid w:val="00A66C8D"/>
    <w:rsid w:val="00A66D61"/>
    <w:rsid w:val="00A66F72"/>
    <w:rsid w:val="00A671EE"/>
    <w:rsid w:val="00A6732B"/>
    <w:rsid w:val="00A67401"/>
    <w:rsid w:val="00A6746C"/>
    <w:rsid w:val="00A676C0"/>
    <w:rsid w:val="00A678BD"/>
    <w:rsid w:val="00A678E7"/>
    <w:rsid w:val="00A67F7E"/>
    <w:rsid w:val="00A70014"/>
    <w:rsid w:val="00A7014F"/>
    <w:rsid w:val="00A70259"/>
    <w:rsid w:val="00A706D8"/>
    <w:rsid w:val="00A70716"/>
    <w:rsid w:val="00A70734"/>
    <w:rsid w:val="00A7085B"/>
    <w:rsid w:val="00A70B1B"/>
    <w:rsid w:val="00A70C59"/>
    <w:rsid w:val="00A70C5A"/>
    <w:rsid w:val="00A71183"/>
    <w:rsid w:val="00A711B0"/>
    <w:rsid w:val="00A7128E"/>
    <w:rsid w:val="00A7135C"/>
    <w:rsid w:val="00A71674"/>
    <w:rsid w:val="00A71BCA"/>
    <w:rsid w:val="00A71C88"/>
    <w:rsid w:val="00A71CB1"/>
    <w:rsid w:val="00A7203B"/>
    <w:rsid w:val="00A72091"/>
    <w:rsid w:val="00A721C2"/>
    <w:rsid w:val="00A7232E"/>
    <w:rsid w:val="00A72620"/>
    <w:rsid w:val="00A726AD"/>
    <w:rsid w:val="00A72CBE"/>
    <w:rsid w:val="00A72D6D"/>
    <w:rsid w:val="00A72D83"/>
    <w:rsid w:val="00A72F7E"/>
    <w:rsid w:val="00A730F6"/>
    <w:rsid w:val="00A73198"/>
    <w:rsid w:val="00A73367"/>
    <w:rsid w:val="00A73558"/>
    <w:rsid w:val="00A7357A"/>
    <w:rsid w:val="00A7359C"/>
    <w:rsid w:val="00A7378B"/>
    <w:rsid w:val="00A738ED"/>
    <w:rsid w:val="00A73AEF"/>
    <w:rsid w:val="00A73C1D"/>
    <w:rsid w:val="00A73CB5"/>
    <w:rsid w:val="00A73D98"/>
    <w:rsid w:val="00A73F9B"/>
    <w:rsid w:val="00A74679"/>
    <w:rsid w:val="00A746ED"/>
    <w:rsid w:val="00A74C19"/>
    <w:rsid w:val="00A74D6F"/>
    <w:rsid w:val="00A750BF"/>
    <w:rsid w:val="00A75436"/>
    <w:rsid w:val="00A7562F"/>
    <w:rsid w:val="00A75943"/>
    <w:rsid w:val="00A75AB4"/>
    <w:rsid w:val="00A75C4A"/>
    <w:rsid w:val="00A75C96"/>
    <w:rsid w:val="00A75EB1"/>
    <w:rsid w:val="00A76051"/>
    <w:rsid w:val="00A760A9"/>
    <w:rsid w:val="00A767E6"/>
    <w:rsid w:val="00A76B64"/>
    <w:rsid w:val="00A7724C"/>
    <w:rsid w:val="00A776BB"/>
    <w:rsid w:val="00A777EB"/>
    <w:rsid w:val="00A77A62"/>
    <w:rsid w:val="00A77BEF"/>
    <w:rsid w:val="00A80072"/>
    <w:rsid w:val="00A806ED"/>
    <w:rsid w:val="00A8072A"/>
    <w:rsid w:val="00A80834"/>
    <w:rsid w:val="00A80A0A"/>
    <w:rsid w:val="00A80C2F"/>
    <w:rsid w:val="00A80CFC"/>
    <w:rsid w:val="00A80D64"/>
    <w:rsid w:val="00A80F92"/>
    <w:rsid w:val="00A8100B"/>
    <w:rsid w:val="00A811BD"/>
    <w:rsid w:val="00A81240"/>
    <w:rsid w:val="00A813D1"/>
    <w:rsid w:val="00A8178E"/>
    <w:rsid w:val="00A81A01"/>
    <w:rsid w:val="00A81BF2"/>
    <w:rsid w:val="00A81C31"/>
    <w:rsid w:val="00A81D26"/>
    <w:rsid w:val="00A81FD4"/>
    <w:rsid w:val="00A820C1"/>
    <w:rsid w:val="00A8210B"/>
    <w:rsid w:val="00A825ED"/>
    <w:rsid w:val="00A826C0"/>
    <w:rsid w:val="00A8270F"/>
    <w:rsid w:val="00A82A90"/>
    <w:rsid w:val="00A82BD0"/>
    <w:rsid w:val="00A82F2C"/>
    <w:rsid w:val="00A83164"/>
    <w:rsid w:val="00A831C9"/>
    <w:rsid w:val="00A837C3"/>
    <w:rsid w:val="00A83878"/>
    <w:rsid w:val="00A83928"/>
    <w:rsid w:val="00A83AF3"/>
    <w:rsid w:val="00A83B67"/>
    <w:rsid w:val="00A83BF9"/>
    <w:rsid w:val="00A83FCB"/>
    <w:rsid w:val="00A84217"/>
    <w:rsid w:val="00A843D6"/>
    <w:rsid w:val="00A84551"/>
    <w:rsid w:val="00A849E8"/>
    <w:rsid w:val="00A84A6A"/>
    <w:rsid w:val="00A85337"/>
    <w:rsid w:val="00A8582C"/>
    <w:rsid w:val="00A85852"/>
    <w:rsid w:val="00A858AC"/>
    <w:rsid w:val="00A85932"/>
    <w:rsid w:val="00A85C29"/>
    <w:rsid w:val="00A85CAF"/>
    <w:rsid w:val="00A85CC2"/>
    <w:rsid w:val="00A8603B"/>
    <w:rsid w:val="00A86242"/>
    <w:rsid w:val="00A863E5"/>
    <w:rsid w:val="00A86967"/>
    <w:rsid w:val="00A86CDF"/>
    <w:rsid w:val="00A87332"/>
    <w:rsid w:val="00A87464"/>
    <w:rsid w:val="00A87521"/>
    <w:rsid w:val="00A87556"/>
    <w:rsid w:val="00A876E2"/>
    <w:rsid w:val="00A878C6"/>
    <w:rsid w:val="00A8794F"/>
    <w:rsid w:val="00A87C60"/>
    <w:rsid w:val="00A87CFA"/>
    <w:rsid w:val="00A87D06"/>
    <w:rsid w:val="00A87E3B"/>
    <w:rsid w:val="00A87E7E"/>
    <w:rsid w:val="00A87EAB"/>
    <w:rsid w:val="00A87FFB"/>
    <w:rsid w:val="00A90046"/>
    <w:rsid w:val="00A900B3"/>
    <w:rsid w:val="00A90440"/>
    <w:rsid w:val="00A904EB"/>
    <w:rsid w:val="00A90564"/>
    <w:rsid w:val="00A90A62"/>
    <w:rsid w:val="00A90FC4"/>
    <w:rsid w:val="00A91609"/>
    <w:rsid w:val="00A918D3"/>
    <w:rsid w:val="00A91AA0"/>
    <w:rsid w:val="00A91D06"/>
    <w:rsid w:val="00A91F90"/>
    <w:rsid w:val="00A92191"/>
    <w:rsid w:val="00A92395"/>
    <w:rsid w:val="00A92798"/>
    <w:rsid w:val="00A92C74"/>
    <w:rsid w:val="00A930DF"/>
    <w:rsid w:val="00A93108"/>
    <w:rsid w:val="00A9313F"/>
    <w:rsid w:val="00A93294"/>
    <w:rsid w:val="00A9334D"/>
    <w:rsid w:val="00A937E6"/>
    <w:rsid w:val="00A938AD"/>
    <w:rsid w:val="00A93E8C"/>
    <w:rsid w:val="00A940F1"/>
    <w:rsid w:val="00A940F7"/>
    <w:rsid w:val="00A9417E"/>
    <w:rsid w:val="00A9423E"/>
    <w:rsid w:val="00A945AE"/>
    <w:rsid w:val="00A9489B"/>
    <w:rsid w:val="00A94D07"/>
    <w:rsid w:val="00A94EE3"/>
    <w:rsid w:val="00A94FAD"/>
    <w:rsid w:val="00A954C6"/>
    <w:rsid w:val="00A95843"/>
    <w:rsid w:val="00A95D4C"/>
    <w:rsid w:val="00A95E1D"/>
    <w:rsid w:val="00A95F51"/>
    <w:rsid w:val="00A96031"/>
    <w:rsid w:val="00A96066"/>
    <w:rsid w:val="00A960D4"/>
    <w:rsid w:val="00A96116"/>
    <w:rsid w:val="00A964BC"/>
    <w:rsid w:val="00A96508"/>
    <w:rsid w:val="00A96530"/>
    <w:rsid w:val="00A968F0"/>
    <w:rsid w:val="00A96965"/>
    <w:rsid w:val="00A96979"/>
    <w:rsid w:val="00A96A1B"/>
    <w:rsid w:val="00A96B10"/>
    <w:rsid w:val="00A96B3F"/>
    <w:rsid w:val="00A96C79"/>
    <w:rsid w:val="00A96CD8"/>
    <w:rsid w:val="00A96FF9"/>
    <w:rsid w:val="00A9725B"/>
    <w:rsid w:val="00A9730C"/>
    <w:rsid w:val="00A97348"/>
    <w:rsid w:val="00A977A3"/>
    <w:rsid w:val="00A97A0A"/>
    <w:rsid w:val="00A97AA4"/>
    <w:rsid w:val="00A97F99"/>
    <w:rsid w:val="00A97FF7"/>
    <w:rsid w:val="00AA01BF"/>
    <w:rsid w:val="00AA0256"/>
    <w:rsid w:val="00AA0334"/>
    <w:rsid w:val="00AA037D"/>
    <w:rsid w:val="00AA0470"/>
    <w:rsid w:val="00AA05A0"/>
    <w:rsid w:val="00AA05F3"/>
    <w:rsid w:val="00AA06AC"/>
    <w:rsid w:val="00AA06FD"/>
    <w:rsid w:val="00AA0701"/>
    <w:rsid w:val="00AA0846"/>
    <w:rsid w:val="00AA0E7E"/>
    <w:rsid w:val="00AA144A"/>
    <w:rsid w:val="00AA1594"/>
    <w:rsid w:val="00AA15E7"/>
    <w:rsid w:val="00AA162F"/>
    <w:rsid w:val="00AA1636"/>
    <w:rsid w:val="00AA17F7"/>
    <w:rsid w:val="00AA18A0"/>
    <w:rsid w:val="00AA1905"/>
    <w:rsid w:val="00AA1C1F"/>
    <w:rsid w:val="00AA1C77"/>
    <w:rsid w:val="00AA1D09"/>
    <w:rsid w:val="00AA1DBC"/>
    <w:rsid w:val="00AA1EDA"/>
    <w:rsid w:val="00AA1F13"/>
    <w:rsid w:val="00AA209B"/>
    <w:rsid w:val="00AA210D"/>
    <w:rsid w:val="00AA237C"/>
    <w:rsid w:val="00AA23D5"/>
    <w:rsid w:val="00AA26D2"/>
    <w:rsid w:val="00AA2807"/>
    <w:rsid w:val="00AA3450"/>
    <w:rsid w:val="00AA3564"/>
    <w:rsid w:val="00AA3784"/>
    <w:rsid w:val="00AA37B5"/>
    <w:rsid w:val="00AA38E2"/>
    <w:rsid w:val="00AA39EF"/>
    <w:rsid w:val="00AA4B7C"/>
    <w:rsid w:val="00AA4CBE"/>
    <w:rsid w:val="00AA4E66"/>
    <w:rsid w:val="00AA5370"/>
    <w:rsid w:val="00AA53B0"/>
    <w:rsid w:val="00AA53B8"/>
    <w:rsid w:val="00AA5406"/>
    <w:rsid w:val="00AA54BF"/>
    <w:rsid w:val="00AA5695"/>
    <w:rsid w:val="00AA57BC"/>
    <w:rsid w:val="00AA582E"/>
    <w:rsid w:val="00AA5AF6"/>
    <w:rsid w:val="00AA5B2C"/>
    <w:rsid w:val="00AA5C9C"/>
    <w:rsid w:val="00AA5EA9"/>
    <w:rsid w:val="00AA6155"/>
    <w:rsid w:val="00AA632D"/>
    <w:rsid w:val="00AA635D"/>
    <w:rsid w:val="00AA63EA"/>
    <w:rsid w:val="00AA64A9"/>
    <w:rsid w:val="00AA68A2"/>
    <w:rsid w:val="00AA699C"/>
    <w:rsid w:val="00AA6BD5"/>
    <w:rsid w:val="00AA6C8A"/>
    <w:rsid w:val="00AA6D1D"/>
    <w:rsid w:val="00AA6EA6"/>
    <w:rsid w:val="00AA71D2"/>
    <w:rsid w:val="00AA7350"/>
    <w:rsid w:val="00AA7394"/>
    <w:rsid w:val="00AA762A"/>
    <w:rsid w:val="00AA7949"/>
    <w:rsid w:val="00AA7970"/>
    <w:rsid w:val="00AA7B29"/>
    <w:rsid w:val="00AA7BCF"/>
    <w:rsid w:val="00AA7D73"/>
    <w:rsid w:val="00AA7F60"/>
    <w:rsid w:val="00AB0132"/>
    <w:rsid w:val="00AB0145"/>
    <w:rsid w:val="00AB0276"/>
    <w:rsid w:val="00AB03B4"/>
    <w:rsid w:val="00AB06C1"/>
    <w:rsid w:val="00AB0966"/>
    <w:rsid w:val="00AB0FD1"/>
    <w:rsid w:val="00AB104A"/>
    <w:rsid w:val="00AB1404"/>
    <w:rsid w:val="00AB1792"/>
    <w:rsid w:val="00AB17B5"/>
    <w:rsid w:val="00AB1A2C"/>
    <w:rsid w:val="00AB1B6E"/>
    <w:rsid w:val="00AB1BD3"/>
    <w:rsid w:val="00AB1DC0"/>
    <w:rsid w:val="00AB1F29"/>
    <w:rsid w:val="00AB225F"/>
    <w:rsid w:val="00AB236D"/>
    <w:rsid w:val="00AB238E"/>
    <w:rsid w:val="00AB2AE8"/>
    <w:rsid w:val="00AB2B04"/>
    <w:rsid w:val="00AB2D0D"/>
    <w:rsid w:val="00AB2D90"/>
    <w:rsid w:val="00AB3796"/>
    <w:rsid w:val="00AB38C1"/>
    <w:rsid w:val="00AB3E90"/>
    <w:rsid w:val="00AB3E9A"/>
    <w:rsid w:val="00AB456B"/>
    <w:rsid w:val="00AB4B4E"/>
    <w:rsid w:val="00AB4FC7"/>
    <w:rsid w:val="00AB529D"/>
    <w:rsid w:val="00AB531B"/>
    <w:rsid w:val="00AB54B0"/>
    <w:rsid w:val="00AB553D"/>
    <w:rsid w:val="00AB5635"/>
    <w:rsid w:val="00AB5741"/>
    <w:rsid w:val="00AB5787"/>
    <w:rsid w:val="00AB5A2A"/>
    <w:rsid w:val="00AB5B69"/>
    <w:rsid w:val="00AB5D1C"/>
    <w:rsid w:val="00AB5E2E"/>
    <w:rsid w:val="00AB619E"/>
    <w:rsid w:val="00AB652A"/>
    <w:rsid w:val="00AB6655"/>
    <w:rsid w:val="00AB6F75"/>
    <w:rsid w:val="00AB6FCA"/>
    <w:rsid w:val="00AB6FDC"/>
    <w:rsid w:val="00AB70B9"/>
    <w:rsid w:val="00AB7508"/>
    <w:rsid w:val="00AB76E4"/>
    <w:rsid w:val="00AB7786"/>
    <w:rsid w:val="00AB797C"/>
    <w:rsid w:val="00AB7A13"/>
    <w:rsid w:val="00AB7B85"/>
    <w:rsid w:val="00AB7E93"/>
    <w:rsid w:val="00AB7FEA"/>
    <w:rsid w:val="00AC0036"/>
    <w:rsid w:val="00AC08BC"/>
    <w:rsid w:val="00AC0B3E"/>
    <w:rsid w:val="00AC0C1E"/>
    <w:rsid w:val="00AC0E27"/>
    <w:rsid w:val="00AC165A"/>
    <w:rsid w:val="00AC1879"/>
    <w:rsid w:val="00AC1A3F"/>
    <w:rsid w:val="00AC1A5C"/>
    <w:rsid w:val="00AC1AFF"/>
    <w:rsid w:val="00AC1C2D"/>
    <w:rsid w:val="00AC1C8C"/>
    <w:rsid w:val="00AC1E78"/>
    <w:rsid w:val="00AC1EDF"/>
    <w:rsid w:val="00AC2033"/>
    <w:rsid w:val="00AC2367"/>
    <w:rsid w:val="00AC2424"/>
    <w:rsid w:val="00AC24C9"/>
    <w:rsid w:val="00AC2804"/>
    <w:rsid w:val="00AC2A31"/>
    <w:rsid w:val="00AC2A33"/>
    <w:rsid w:val="00AC2CCE"/>
    <w:rsid w:val="00AC2F2F"/>
    <w:rsid w:val="00AC2F5C"/>
    <w:rsid w:val="00AC3279"/>
    <w:rsid w:val="00AC3381"/>
    <w:rsid w:val="00AC3443"/>
    <w:rsid w:val="00AC35A1"/>
    <w:rsid w:val="00AC366D"/>
    <w:rsid w:val="00AC3F3B"/>
    <w:rsid w:val="00AC416A"/>
    <w:rsid w:val="00AC41AD"/>
    <w:rsid w:val="00AC41B0"/>
    <w:rsid w:val="00AC427B"/>
    <w:rsid w:val="00AC43B7"/>
    <w:rsid w:val="00AC4402"/>
    <w:rsid w:val="00AC4671"/>
    <w:rsid w:val="00AC478F"/>
    <w:rsid w:val="00AC47F3"/>
    <w:rsid w:val="00AC4944"/>
    <w:rsid w:val="00AC498A"/>
    <w:rsid w:val="00AC4B57"/>
    <w:rsid w:val="00AC4CDC"/>
    <w:rsid w:val="00AC4FAB"/>
    <w:rsid w:val="00AC500D"/>
    <w:rsid w:val="00AC5152"/>
    <w:rsid w:val="00AC529C"/>
    <w:rsid w:val="00AC58CB"/>
    <w:rsid w:val="00AC5A31"/>
    <w:rsid w:val="00AC5CE1"/>
    <w:rsid w:val="00AC5F7D"/>
    <w:rsid w:val="00AC5F85"/>
    <w:rsid w:val="00AC6079"/>
    <w:rsid w:val="00AC64B7"/>
    <w:rsid w:val="00AC654F"/>
    <w:rsid w:val="00AC6609"/>
    <w:rsid w:val="00AC66A2"/>
    <w:rsid w:val="00AC6C55"/>
    <w:rsid w:val="00AC70ED"/>
    <w:rsid w:val="00AC7190"/>
    <w:rsid w:val="00AC751C"/>
    <w:rsid w:val="00AC7576"/>
    <w:rsid w:val="00AC77E3"/>
    <w:rsid w:val="00AC78CB"/>
    <w:rsid w:val="00AC78CE"/>
    <w:rsid w:val="00AC7938"/>
    <w:rsid w:val="00AC7A63"/>
    <w:rsid w:val="00AC7BF2"/>
    <w:rsid w:val="00AC7BF6"/>
    <w:rsid w:val="00AC7E08"/>
    <w:rsid w:val="00AC7FE5"/>
    <w:rsid w:val="00AD021F"/>
    <w:rsid w:val="00AD051D"/>
    <w:rsid w:val="00AD07FF"/>
    <w:rsid w:val="00AD085C"/>
    <w:rsid w:val="00AD09BB"/>
    <w:rsid w:val="00AD0D89"/>
    <w:rsid w:val="00AD1136"/>
    <w:rsid w:val="00AD12C2"/>
    <w:rsid w:val="00AD14AE"/>
    <w:rsid w:val="00AD161C"/>
    <w:rsid w:val="00AD16E0"/>
    <w:rsid w:val="00AD1892"/>
    <w:rsid w:val="00AD1C97"/>
    <w:rsid w:val="00AD1CCA"/>
    <w:rsid w:val="00AD1CF1"/>
    <w:rsid w:val="00AD1EB5"/>
    <w:rsid w:val="00AD1EF3"/>
    <w:rsid w:val="00AD1F69"/>
    <w:rsid w:val="00AD23E7"/>
    <w:rsid w:val="00AD2720"/>
    <w:rsid w:val="00AD2B63"/>
    <w:rsid w:val="00AD3058"/>
    <w:rsid w:val="00AD3345"/>
    <w:rsid w:val="00AD3895"/>
    <w:rsid w:val="00AD390F"/>
    <w:rsid w:val="00AD3C3F"/>
    <w:rsid w:val="00AD3E3F"/>
    <w:rsid w:val="00AD3F01"/>
    <w:rsid w:val="00AD4160"/>
    <w:rsid w:val="00AD4295"/>
    <w:rsid w:val="00AD4310"/>
    <w:rsid w:val="00AD433C"/>
    <w:rsid w:val="00AD4372"/>
    <w:rsid w:val="00AD4698"/>
    <w:rsid w:val="00AD482E"/>
    <w:rsid w:val="00AD4F31"/>
    <w:rsid w:val="00AD4FD9"/>
    <w:rsid w:val="00AD5056"/>
    <w:rsid w:val="00AD5204"/>
    <w:rsid w:val="00AD53FD"/>
    <w:rsid w:val="00AD54D8"/>
    <w:rsid w:val="00AD5671"/>
    <w:rsid w:val="00AD57B1"/>
    <w:rsid w:val="00AD57ED"/>
    <w:rsid w:val="00AD5849"/>
    <w:rsid w:val="00AD5850"/>
    <w:rsid w:val="00AD58E9"/>
    <w:rsid w:val="00AD6202"/>
    <w:rsid w:val="00AD6350"/>
    <w:rsid w:val="00AD6589"/>
    <w:rsid w:val="00AD6677"/>
    <w:rsid w:val="00AD675F"/>
    <w:rsid w:val="00AD6907"/>
    <w:rsid w:val="00AD7109"/>
    <w:rsid w:val="00AD72CB"/>
    <w:rsid w:val="00AD743B"/>
    <w:rsid w:val="00AD74B9"/>
    <w:rsid w:val="00AD769B"/>
    <w:rsid w:val="00AD77BE"/>
    <w:rsid w:val="00AD7C1B"/>
    <w:rsid w:val="00AD7CAB"/>
    <w:rsid w:val="00AD7DF5"/>
    <w:rsid w:val="00AD7DFB"/>
    <w:rsid w:val="00AE004D"/>
    <w:rsid w:val="00AE019A"/>
    <w:rsid w:val="00AE04B1"/>
    <w:rsid w:val="00AE066D"/>
    <w:rsid w:val="00AE0909"/>
    <w:rsid w:val="00AE09C2"/>
    <w:rsid w:val="00AE0A8E"/>
    <w:rsid w:val="00AE0D72"/>
    <w:rsid w:val="00AE163B"/>
    <w:rsid w:val="00AE1A26"/>
    <w:rsid w:val="00AE1F9F"/>
    <w:rsid w:val="00AE230F"/>
    <w:rsid w:val="00AE28F7"/>
    <w:rsid w:val="00AE29FB"/>
    <w:rsid w:val="00AE2AEB"/>
    <w:rsid w:val="00AE2D9C"/>
    <w:rsid w:val="00AE2E25"/>
    <w:rsid w:val="00AE2EBD"/>
    <w:rsid w:val="00AE2FA3"/>
    <w:rsid w:val="00AE3115"/>
    <w:rsid w:val="00AE32CB"/>
    <w:rsid w:val="00AE33CF"/>
    <w:rsid w:val="00AE3406"/>
    <w:rsid w:val="00AE34AF"/>
    <w:rsid w:val="00AE3B48"/>
    <w:rsid w:val="00AE3CB6"/>
    <w:rsid w:val="00AE3D02"/>
    <w:rsid w:val="00AE402A"/>
    <w:rsid w:val="00AE488E"/>
    <w:rsid w:val="00AE4959"/>
    <w:rsid w:val="00AE4D07"/>
    <w:rsid w:val="00AE50CD"/>
    <w:rsid w:val="00AE52C0"/>
    <w:rsid w:val="00AE5363"/>
    <w:rsid w:val="00AE574C"/>
    <w:rsid w:val="00AE5960"/>
    <w:rsid w:val="00AE5A52"/>
    <w:rsid w:val="00AE5B03"/>
    <w:rsid w:val="00AE5D58"/>
    <w:rsid w:val="00AE60C9"/>
    <w:rsid w:val="00AE61D8"/>
    <w:rsid w:val="00AE629A"/>
    <w:rsid w:val="00AE6450"/>
    <w:rsid w:val="00AE64EE"/>
    <w:rsid w:val="00AE6800"/>
    <w:rsid w:val="00AE69D5"/>
    <w:rsid w:val="00AE6A97"/>
    <w:rsid w:val="00AE6E69"/>
    <w:rsid w:val="00AE7563"/>
    <w:rsid w:val="00AE7700"/>
    <w:rsid w:val="00AE7822"/>
    <w:rsid w:val="00AE7925"/>
    <w:rsid w:val="00AE79B2"/>
    <w:rsid w:val="00AE7C68"/>
    <w:rsid w:val="00AE7C9F"/>
    <w:rsid w:val="00AE7D8C"/>
    <w:rsid w:val="00AE7FA7"/>
    <w:rsid w:val="00AF0107"/>
    <w:rsid w:val="00AF0899"/>
    <w:rsid w:val="00AF0B4B"/>
    <w:rsid w:val="00AF0F7C"/>
    <w:rsid w:val="00AF116D"/>
    <w:rsid w:val="00AF128A"/>
    <w:rsid w:val="00AF1312"/>
    <w:rsid w:val="00AF13FE"/>
    <w:rsid w:val="00AF1550"/>
    <w:rsid w:val="00AF1839"/>
    <w:rsid w:val="00AF184E"/>
    <w:rsid w:val="00AF1857"/>
    <w:rsid w:val="00AF198B"/>
    <w:rsid w:val="00AF24A0"/>
    <w:rsid w:val="00AF2573"/>
    <w:rsid w:val="00AF2584"/>
    <w:rsid w:val="00AF26C4"/>
    <w:rsid w:val="00AF283E"/>
    <w:rsid w:val="00AF29D6"/>
    <w:rsid w:val="00AF2E41"/>
    <w:rsid w:val="00AF2F23"/>
    <w:rsid w:val="00AF2FBF"/>
    <w:rsid w:val="00AF3350"/>
    <w:rsid w:val="00AF33B2"/>
    <w:rsid w:val="00AF3598"/>
    <w:rsid w:val="00AF393E"/>
    <w:rsid w:val="00AF3B5E"/>
    <w:rsid w:val="00AF3ECE"/>
    <w:rsid w:val="00AF40F7"/>
    <w:rsid w:val="00AF46FB"/>
    <w:rsid w:val="00AF47BA"/>
    <w:rsid w:val="00AF492C"/>
    <w:rsid w:val="00AF4AC0"/>
    <w:rsid w:val="00AF4BCF"/>
    <w:rsid w:val="00AF4FDA"/>
    <w:rsid w:val="00AF534A"/>
    <w:rsid w:val="00AF54B9"/>
    <w:rsid w:val="00AF56E7"/>
    <w:rsid w:val="00AF5832"/>
    <w:rsid w:val="00AF5CD3"/>
    <w:rsid w:val="00AF6839"/>
    <w:rsid w:val="00AF68F6"/>
    <w:rsid w:val="00AF695A"/>
    <w:rsid w:val="00AF6A85"/>
    <w:rsid w:val="00AF7266"/>
    <w:rsid w:val="00AF734F"/>
    <w:rsid w:val="00AF7D4F"/>
    <w:rsid w:val="00AF7D8F"/>
    <w:rsid w:val="00B000A0"/>
    <w:rsid w:val="00B003FE"/>
    <w:rsid w:val="00B00661"/>
    <w:rsid w:val="00B00770"/>
    <w:rsid w:val="00B00B11"/>
    <w:rsid w:val="00B00B15"/>
    <w:rsid w:val="00B00BBD"/>
    <w:rsid w:val="00B00DDE"/>
    <w:rsid w:val="00B01352"/>
    <w:rsid w:val="00B013C3"/>
    <w:rsid w:val="00B0140E"/>
    <w:rsid w:val="00B0150F"/>
    <w:rsid w:val="00B015D7"/>
    <w:rsid w:val="00B0163F"/>
    <w:rsid w:val="00B01770"/>
    <w:rsid w:val="00B01989"/>
    <w:rsid w:val="00B01B83"/>
    <w:rsid w:val="00B01F0E"/>
    <w:rsid w:val="00B0201C"/>
    <w:rsid w:val="00B02374"/>
    <w:rsid w:val="00B0240F"/>
    <w:rsid w:val="00B025BD"/>
    <w:rsid w:val="00B028AC"/>
    <w:rsid w:val="00B028C4"/>
    <w:rsid w:val="00B02BD7"/>
    <w:rsid w:val="00B02D41"/>
    <w:rsid w:val="00B0328C"/>
    <w:rsid w:val="00B03817"/>
    <w:rsid w:val="00B03E78"/>
    <w:rsid w:val="00B03E8F"/>
    <w:rsid w:val="00B03F4D"/>
    <w:rsid w:val="00B04023"/>
    <w:rsid w:val="00B04078"/>
    <w:rsid w:val="00B04386"/>
    <w:rsid w:val="00B043CD"/>
    <w:rsid w:val="00B044FD"/>
    <w:rsid w:val="00B04542"/>
    <w:rsid w:val="00B0489F"/>
    <w:rsid w:val="00B049BB"/>
    <w:rsid w:val="00B04A48"/>
    <w:rsid w:val="00B04C06"/>
    <w:rsid w:val="00B04EEE"/>
    <w:rsid w:val="00B04FBB"/>
    <w:rsid w:val="00B052B6"/>
    <w:rsid w:val="00B05A1B"/>
    <w:rsid w:val="00B05E7F"/>
    <w:rsid w:val="00B05E87"/>
    <w:rsid w:val="00B05F07"/>
    <w:rsid w:val="00B0601D"/>
    <w:rsid w:val="00B06212"/>
    <w:rsid w:val="00B06B05"/>
    <w:rsid w:val="00B06B30"/>
    <w:rsid w:val="00B06F76"/>
    <w:rsid w:val="00B07174"/>
    <w:rsid w:val="00B0721D"/>
    <w:rsid w:val="00B079C3"/>
    <w:rsid w:val="00B07C78"/>
    <w:rsid w:val="00B07DE7"/>
    <w:rsid w:val="00B07F65"/>
    <w:rsid w:val="00B1048D"/>
    <w:rsid w:val="00B107D0"/>
    <w:rsid w:val="00B107E9"/>
    <w:rsid w:val="00B108C8"/>
    <w:rsid w:val="00B10F55"/>
    <w:rsid w:val="00B1127D"/>
    <w:rsid w:val="00B112FE"/>
    <w:rsid w:val="00B11378"/>
    <w:rsid w:val="00B11408"/>
    <w:rsid w:val="00B11467"/>
    <w:rsid w:val="00B114F7"/>
    <w:rsid w:val="00B11875"/>
    <w:rsid w:val="00B11A57"/>
    <w:rsid w:val="00B11CE6"/>
    <w:rsid w:val="00B11DD8"/>
    <w:rsid w:val="00B12103"/>
    <w:rsid w:val="00B12B8D"/>
    <w:rsid w:val="00B12BC4"/>
    <w:rsid w:val="00B12D81"/>
    <w:rsid w:val="00B12DA6"/>
    <w:rsid w:val="00B12E05"/>
    <w:rsid w:val="00B12F48"/>
    <w:rsid w:val="00B12FA9"/>
    <w:rsid w:val="00B12FAD"/>
    <w:rsid w:val="00B139A2"/>
    <w:rsid w:val="00B139B1"/>
    <w:rsid w:val="00B13AB8"/>
    <w:rsid w:val="00B13BAB"/>
    <w:rsid w:val="00B13DFB"/>
    <w:rsid w:val="00B13E78"/>
    <w:rsid w:val="00B140C2"/>
    <w:rsid w:val="00B14297"/>
    <w:rsid w:val="00B14778"/>
    <w:rsid w:val="00B14869"/>
    <w:rsid w:val="00B14ABE"/>
    <w:rsid w:val="00B14C5E"/>
    <w:rsid w:val="00B14FBE"/>
    <w:rsid w:val="00B14FFC"/>
    <w:rsid w:val="00B15176"/>
    <w:rsid w:val="00B1531A"/>
    <w:rsid w:val="00B158FE"/>
    <w:rsid w:val="00B15F89"/>
    <w:rsid w:val="00B169B1"/>
    <w:rsid w:val="00B16F46"/>
    <w:rsid w:val="00B171A4"/>
    <w:rsid w:val="00B1740F"/>
    <w:rsid w:val="00B1758E"/>
    <w:rsid w:val="00B17A36"/>
    <w:rsid w:val="00B17D30"/>
    <w:rsid w:val="00B17F37"/>
    <w:rsid w:val="00B201F1"/>
    <w:rsid w:val="00B2022C"/>
    <w:rsid w:val="00B2050C"/>
    <w:rsid w:val="00B2071D"/>
    <w:rsid w:val="00B2081E"/>
    <w:rsid w:val="00B20B64"/>
    <w:rsid w:val="00B20C3E"/>
    <w:rsid w:val="00B20F61"/>
    <w:rsid w:val="00B21084"/>
    <w:rsid w:val="00B2127E"/>
    <w:rsid w:val="00B21350"/>
    <w:rsid w:val="00B218F0"/>
    <w:rsid w:val="00B218FF"/>
    <w:rsid w:val="00B219B1"/>
    <w:rsid w:val="00B21D6F"/>
    <w:rsid w:val="00B21ECB"/>
    <w:rsid w:val="00B21F11"/>
    <w:rsid w:val="00B220AE"/>
    <w:rsid w:val="00B22486"/>
    <w:rsid w:val="00B22576"/>
    <w:rsid w:val="00B226BA"/>
    <w:rsid w:val="00B227DC"/>
    <w:rsid w:val="00B22912"/>
    <w:rsid w:val="00B22AC3"/>
    <w:rsid w:val="00B22DE7"/>
    <w:rsid w:val="00B22F66"/>
    <w:rsid w:val="00B2315E"/>
    <w:rsid w:val="00B2338F"/>
    <w:rsid w:val="00B233A5"/>
    <w:rsid w:val="00B233C5"/>
    <w:rsid w:val="00B233F4"/>
    <w:rsid w:val="00B2366C"/>
    <w:rsid w:val="00B23727"/>
    <w:rsid w:val="00B2389F"/>
    <w:rsid w:val="00B23DD6"/>
    <w:rsid w:val="00B23FA2"/>
    <w:rsid w:val="00B24254"/>
    <w:rsid w:val="00B2425D"/>
    <w:rsid w:val="00B24281"/>
    <w:rsid w:val="00B24297"/>
    <w:rsid w:val="00B24DAC"/>
    <w:rsid w:val="00B24E06"/>
    <w:rsid w:val="00B24FE9"/>
    <w:rsid w:val="00B25176"/>
    <w:rsid w:val="00B25242"/>
    <w:rsid w:val="00B25271"/>
    <w:rsid w:val="00B2555B"/>
    <w:rsid w:val="00B25624"/>
    <w:rsid w:val="00B256E1"/>
    <w:rsid w:val="00B25831"/>
    <w:rsid w:val="00B2595E"/>
    <w:rsid w:val="00B2602F"/>
    <w:rsid w:val="00B26560"/>
    <w:rsid w:val="00B26745"/>
    <w:rsid w:val="00B267E8"/>
    <w:rsid w:val="00B26892"/>
    <w:rsid w:val="00B269CB"/>
    <w:rsid w:val="00B26ACF"/>
    <w:rsid w:val="00B26EA1"/>
    <w:rsid w:val="00B27124"/>
    <w:rsid w:val="00B27483"/>
    <w:rsid w:val="00B27507"/>
    <w:rsid w:val="00B275C4"/>
    <w:rsid w:val="00B278DB"/>
    <w:rsid w:val="00B27AFF"/>
    <w:rsid w:val="00B27CDF"/>
    <w:rsid w:val="00B27F45"/>
    <w:rsid w:val="00B301AB"/>
    <w:rsid w:val="00B3043A"/>
    <w:rsid w:val="00B306D1"/>
    <w:rsid w:val="00B30C4F"/>
    <w:rsid w:val="00B30C99"/>
    <w:rsid w:val="00B30D0F"/>
    <w:rsid w:val="00B30EB8"/>
    <w:rsid w:val="00B30F9D"/>
    <w:rsid w:val="00B311BC"/>
    <w:rsid w:val="00B315CF"/>
    <w:rsid w:val="00B31790"/>
    <w:rsid w:val="00B317EF"/>
    <w:rsid w:val="00B319C8"/>
    <w:rsid w:val="00B323E2"/>
    <w:rsid w:val="00B32441"/>
    <w:rsid w:val="00B328CD"/>
    <w:rsid w:val="00B328F9"/>
    <w:rsid w:val="00B32BC4"/>
    <w:rsid w:val="00B32DD6"/>
    <w:rsid w:val="00B32ED7"/>
    <w:rsid w:val="00B3343C"/>
    <w:rsid w:val="00B3346C"/>
    <w:rsid w:val="00B3377F"/>
    <w:rsid w:val="00B33818"/>
    <w:rsid w:val="00B33889"/>
    <w:rsid w:val="00B33E5C"/>
    <w:rsid w:val="00B344DB"/>
    <w:rsid w:val="00B3450F"/>
    <w:rsid w:val="00B34A71"/>
    <w:rsid w:val="00B34A7B"/>
    <w:rsid w:val="00B34AB3"/>
    <w:rsid w:val="00B34B51"/>
    <w:rsid w:val="00B34D91"/>
    <w:rsid w:val="00B34F47"/>
    <w:rsid w:val="00B34F9E"/>
    <w:rsid w:val="00B3568F"/>
    <w:rsid w:val="00B359CD"/>
    <w:rsid w:val="00B35CFE"/>
    <w:rsid w:val="00B35E14"/>
    <w:rsid w:val="00B35EA8"/>
    <w:rsid w:val="00B36045"/>
    <w:rsid w:val="00B3623D"/>
    <w:rsid w:val="00B362E4"/>
    <w:rsid w:val="00B368BD"/>
    <w:rsid w:val="00B36C2D"/>
    <w:rsid w:val="00B37370"/>
    <w:rsid w:val="00B373EB"/>
    <w:rsid w:val="00B375BF"/>
    <w:rsid w:val="00B37799"/>
    <w:rsid w:val="00B378CB"/>
    <w:rsid w:val="00B37E5D"/>
    <w:rsid w:val="00B4041B"/>
    <w:rsid w:val="00B405BF"/>
    <w:rsid w:val="00B406F8"/>
    <w:rsid w:val="00B40881"/>
    <w:rsid w:val="00B409A4"/>
    <w:rsid w:val="00B409E6"/>
    <w:rsid w:val="00B40BA3"/>
    <w:rsid w:val="00B41124"/>
    <w:rsid w:val="00B4130F"/>
    <w:rsid w:val="00B414C1"/>
    <w:rsid w:val="00B41553"/>
    <w:rsid w:val="00B415DD"/>
    <w:rsid w:val="00B415E2"/>
    <w:rsid w:val="00B41664"/>
    <w:rsid w:val="00B417E3"/>
    <w:rsid w:val="00B423A6"/>
    <w:rsid w:val="00B42583"/>
    <w:rsid w:val="00B427A3"/>
    <w:rsid w:val="00B42922"/>
    <w:rsid w:val="00B42946"/>
    <w:rsid w:val="00B42DC2"/>
    <w:rsid w:val="00B42DC4"/>
    <w:rsid w:val="00B42F51"/>
    <w:rsid w:val="00B4351F"/>
    <w:rsid w:val="00B43600"/>
    <w:rsid w:val="00B438BE"/>
    <w:rsid w:val="00B438C9"/>
    <w:rsid w:val="00B43A7D"/>
    <w:rsid w:val="00B43CFC"/>
    <w:rsid w:val="00B43D74"/>
    <w:rsid w:val="00B43EFE"/>
    <w:rsid w:val="00B44452"/>
    <w:rsid w:val="00B44547"/>
    <w:rsid w:val="00B44679"/>
    <w:rsid w:val="00B44A7F"/>
    <w:rsid w:val="00B44B62"/>
    <w:rsid w:val="00B44C12"/>
    <w:rsid w:val="00B44C45"/>
    <w:rsid w:val="00B44E32"/>
    <w:rsid w:val="00B44F2A"/>
    <w:rsid w:val="00B44FD6"/>
    <w:rsid w:val="00B45039"/>
    <w:rsid w:val="00B4520D"/>
    <w:rsid w:val="00B45257"/>
    <w:rsid w:val="00B453D5"/>
    <w:rsid w:val="00B4546E"/>
    <w:rsid w:val="00B4550A"/>
    <w:rsid w:val="00B45607"/>
    <w:rsid w:val="00B4579A"/>
    <w:rsid w:val="00B457E1"/>
    <w:rsid w:val="00B4581C"/>
    <w:rsid w:val="00B45BD0"/>
    <w:rsid w:val="00B45C47"/>
    <w:rsid w:val="00B45DEC"/>
    <w:rsid w:val="00B45EED"/>
    <w:rsid w:val="00B46011"/>
    <w:rsid w:val="00B462B9"/>
    <w:rsid w:val="00B46347"/>
    <w:rsid w:val="00B46401"/>
    <w:rsid w:val="00B4666F"/>
    <w:rsid w:val="00B46D51"/>
    <w:rsid w:val="00B4704F"/>
    <w:rsid w:val="00B473DE"/>
    <w:rsid w:val="00B474E5"/>
    <w:rsid w:val="00B475CF"/>
    <w:rsid w:val="00B475F1"/>
    <w:rsid w:val="00B475F6"/>
    <w:rsid w:val="00B475FC"/>
    <w:rsid w:val="00B477E7"/>
    <w:rsid w:val="00B479EC"/>
    <w:rsid w:val="00B47A74"/>
    <w:rsid w:val="00B47A83"/>
    <w:rsid w:val="00B47DCB"/>
    <w:rsid w:val="00B47E5D"/>
    <w:rsid w:val="00B503A6"/>
    <w:rsid w:val="00B5081D"/>
    <w:rsid w:val="00B50B03"/>
    <w:rsid w:val="00B50C1D"/>
    <w:rsid w:val="00B50D74"/>
    <w:rsid w:val="00B5117B"/>
    <w:rsid w:val="00B51284"/>
    <w:rsid w:val="00B51A7F"/>
    <w:rsid w:val="00B51C58"/>
    <w:rsid w:val="00B5206C"/>
    <w:rsid w:val="00B521BF"/>
    <w:rsid w:val="00B5245E"/>
    <w:rsid w:val="00B52483"/>
    <w:rsid w:val="00B526DA"/>
    <w:rsid w:val="00B527BE"/>
    <w:rsid w:val="00B52B38"/>
    <w:rsid w:val="00B52C97"/>
    <w:rsid w:val="00B532B0"/>
    <w:rsid w:val="00B533ED"/>
    <w:rsid w:val="00B534FC"/>
    <w:rsid w:val="00B536C8"/>
    <w:rsid w:val="00B539E2"/>
    <w:rsid w:val="00B53B10"/>
    <w:rsid w:val="00B54471"/>
    <w:rsid w:val="00B54A1E"/>
    <w:rsid w:val="00B54A29"/>
    <w:rsid w:val="00B54C6C"/>
    <w:rsid w:val="00B54EAD"/>
    <w:rsid w:val="00B54F00"/>
    <w:rsid w:val="00B55157"/>
    <w:rsid w:val="00B552A8"/>
    <w:rsid w:val="00B55681"/>
    <w:rsid w:val="00B55856"/>
    <w:rsid w:val="00B55912"/>
    <w:rsid w:val="00B56011"/>
    <w:rsid w:val="00B56082"/>
    <w:rsid w:val="00B56463"/>
    <w:rsid w:val="00B56544"/>
    <w:rsid w:val="00B5661C"/>
    <w:rsid w:val="00B5694F"/>
    <w:rsid w:val="00B56DE5"/>
    <w:rsid w:val="00B56E7F"/>
    <w:rsid w:val="00B570F1"/>
    <w:rsid w:val="00B57103"/>
    <w:rsid w:val="00B571DF"/>
    <w:rsid w:val="00B5754A"/>
    <w:rsid w:val="00B57724"/>
    <w:rsid w:val="00B57846"/>
    <w:rsid w:val="00B57C3D"/>
    <w:rsid w:val="00B60123"/>
    <w:rsid w:val="00B60376"/>
    <w:rsid w:val="00B60698"/>
    <w:rsid w:val="00B60B93"/>
    <w:rsid w:val="00B60F32"/>
    <w:rsid w:val="00B61203"/>
    <w:rsid w:val="00B61288"/>
    <w:rsid w:val="00B61375"/>
    <w:rsid w:val="00B61817"/>
    <w:rsid w:val="00B61C8F"/>
    <w:rsid w:val="00B61F14"/>
    <w:rsid w:val="00B61F72"/>
    <w:rsid w:val="00B62003"/>
    <w:rsid w:val="00B62184"/>
    <w:rsid w:val="00B62249"/>
    <w:rsid w:val="00B62386"/>
    <w:rsid w:val="00B6271A"/>
    <w:rsid w:val="00B628FA"/>
    <w:rsid w:val="00B62CB2"/>
    <w:rsid w:val="00B63038"/>
    <w:rsid w:val="00B630FC"/>
    <w:rsid w:val="00B63440"/>
    <w:rsid w:val="00B63512"/>
    <w:rsid w:val="00B639B9"/>
    <w:rsid w:val="00B639F8"/>
    <w:rsid w:val="00B63E12"/>
    <w:rsid w:val="00B63E8C"/>
    <w:rsid w:val="00B63EF9"/>
    <w:rsid w:val="00B63F80"/>
    <w:rsid w:val="00B6403C"/>
    <w:rsid w:val="00B641C1"/>
    <w:rsid w:val="00B64206"/>
    <w:rsid w:val="00B64352"/>
    <w:rsid w:val="00B6457D"/>
    <w:rsid w:val="00B64631"/>
    <w:rsid w:val="00B648AC"/>
    <w:rsid w:val="00B649C3"/>
    <w:rsid w:val="00B65485"/>
    <w:rsid w:val="00B65711"/>
    <w:rsid w:val="00B657E4"/>
    <w:rsid w:val="00B65AA3"/>
    <w:rsid w:val="00B65B07"/>
    <w:rsid w:val="00B65B74"/>
    <w:rsid w:val="00B65ED3"/>
    <w:rsid w:val="00B65F60"/>
    <w:rsid w:val="00B65F79"/>
    <w:rsid w:val="00B6609B"/>
    <w:rsid w:val="00B66415"/>
    <w:rsid w:val="00B66478"/>
    <w:rsid w:val="00B665D0"/>
    <w:rsid w:val="00B66A9F"/>
    <w:rsid w:val="00B66E41"/>
    <w:rsid w:val="00B66E7B"/>
    <w:rsid w:val="00B66F41"/>
    <w:rsid w:val="00B6707A"/>
    <w:rsid w:val="00B67300"/>
    <w:rsid w:val="00B673E9"/>
    <w:rsid w:val="00B6741B"/>
    <w:rsid w:val="00B674EF"/>
    <w:rsid w:val="00B6777F"/>
    <w:rsid w:val="00B6788C"/>
    <w:rsid w:val="00B67BAB"/>
    <w:rsid w:val="00B67BB8"/>
    <w:rsid w:val="00B67C3E"/>
    <w:rsid w:val="00B67C4E"/>
    <w:rsid w:val="00B67C51"/>
    <w:rsid w:val="00B67CAA"/>
    <w:rsid w:val="00B7011D"/>
    <w:rsid w:val="00B7012C"/>
    <w:rsid w:val="00B70300"/>
    <w:rsid w:val="00B70361"/>
    <w:rsid w:val="00B70562"/>
    <w:rsid w:val="00B7067B"/>
    <w:rsid w:val="00B7082B"/>
    <w:rsid w:val="00B70F27"/>
    <w:rsid w:val="00B70FC5"/>
    <w:rsid w:val="00B71729"/>
    <w:rsid w:val="00B71785"/>
    <w:rsid w:val="00B71981"/>
    <w:rsid w:val="00B71A32"/>
    <w:rsid w:val="00B71AF6"/>
    <w:rsid w:val="00B71E1A"/>
    <w:rsid w:val="00B71F7C"/>
    <w:rsid w:val="00B720B9"/>
    <w:rsid w:val="00B72177"/>
    <w:rsid w:val="00B721DB"/>
    <w:rsid w:val="00B721EF"/>
    <w:rsid w:val="00B72318"/>
    <w:rsid w:val="00B72501"/>
    <w:rsid w:val="00B72638"/>
    <w:rsid w:val="00B72656"/>
    <w:rsid w:val="00B72F69"/>
    <w:rsid w:val="00B73C06"/>
    <w:rsid w:val="00B73EED"/>
    <w:rsid w:val="00B74084"/>
    <w:rsid w:val="00B74094"/>
    <w:rsid w:val="00B741D7"/>
    <w:rsid w:val="00B743A9"/>
    <w:rsid w:val="00B74534"/>
    <w:rsid w:val="00B74682"/>
    <w:rsid w:val="00B746CC"/>
    <w:rsid w:val="00B747CD"/>
    <w:rsid w:val="00B74E83"/>
    <w:rsid w:val="00B74F31"/>
    <w:rsid w:val="00B74FA1"/>
    <w:rsid w:val="00B74FDA"/>
    <w:rsid w:val="00B7510D"/>
    <w:rsid w:val="00B751E7"/>
    <w:rsid w:val="00B75285"/>
    <w:rsid w:val="00B752A0"/>
    <w:rsid w:val="00B752A3"/>
    <w:rsid w:val="00B754FF"/>
    <w:rsid w:val="00B75817"/>
    <w:rsid w:val="00B75884"/>
    <w:rsid w:val="00B75994"/>
    <w:rsid w:val="00B75B1E"/>
    <w:rsid w:val="00B75C52"/>
    <w:rsid w:val="00B75DE1"/>
    <w:rsid w:val="00B76083"/>
    <w:rsid w:val="00B760A4"/>
    <w:rsid w:val="00B760BB"/>
    <w:rsid w:val="00B761C7"/>
    <w:rsid w:val="00B761E8"/>
    <w:rsid w:val="00B76317"/>
    <w:rsid w:val="00B763F3"/>
    <w:rsid w:val="00B766EB"/>
    <w:rsid w:val="00B7718C"/>
    <w:rsid w:val="00B7730B"/>
    <w:rsid w:val="00B77737"/>
    <w:rsid w:val="00B77876"/>
    <w:rsid w:val="00B7790F"/>
    <w:rsid w:val="00B77A5D"/>
    <w:rsid w:val="00B77B66"/>
    <w:rsid w:val="00B77D54"/>
    <w:rsid w:val="00B77DFE"/>
    <w:rsid w:val="00B77ED2"/>
    <w:rsid w:val="00B801EF"/>
    <w:rsid w:val="00B80294"/>
    <w:rsid w:val="00B804E8"/>
    <w:rsid w:val="00B8066D"/>
    <w:rsid w:val="00B808CF"/>
    <w:rsid w:val="00B808D2"/>
    <w:rsid w:val="00B80BBC"/>
    <w:rsid w:val="00B80C1A"/>
    <w:rsid w:val="00B80DE5"/>
    <w:rsid w:val="00B80EF5"/>
    <w:rsid w:val="00B80F5D"/>
    <w:rsid w:val="00B80F7C"/>
    <w:rsid w:val="00B81209"/>
    <w:rsid w:val="00B81711"/>
    <w:rsid w:val="00B81B34"/>
    <w:rsid w:val="00B81E33"/>
    <w:rsid w:val="00B81FDF"/>
    <w:rsid w:val="00B8206A"/>
    <w:rsid w:val="00B82431"/>
    <w:rsid w:val="00B8279A"/>
    <w:rsid w:val="00B8292F"/>
    <w:rsid w:val="00B82B0E"/>
    <w:rsid w:val="00B82EAA"/>
    <w:rsid w:val="00B830B8"/>
    <w:rsid w:val="00B8317B"/>
    <w:rsid w:val="00B83303"/>
    <w:rsid w:val="00B834B6"/>
    <w:rsid w:val="00B83713"/>
    <w:rsid w:val="00B838CB"/>
    <w:rsid w:val="00B83B8E"/>
    <w:rsid w:val="00B83FE4"/>
    <w:rsid w:val="00B84195"/>
    <w:rsid w:val="00B845A2"/>
    <w:rsid w:val="00B84600"/>
    <w:rsid w:val="00B84867"/>
    <w:rsid w:val="00B84C5D"/>
    <w:rsid w:val="00B84C60"/>
    <w:rsid w:val="00B84D8D"/>
    <w:rsid w:val="00B852B4"/>
    <w:rsid w:val="00B8546D"/>
    <w:rsid w:val="00B85665"/>
    <w:rsid w:val="00B85694"/>
    <w:rsid w:val="00B85838"/>
    <w:rsid w:val="00B8588F"/>
    <w:rsid w:val="00B85DB0"/>
    <w:rsid w:val="00B85DE5"/>
    <w:rsid w:val="00B85EF5"/>
    <w:rsid w:val="00B85F53"/>
    <w:rsid w:val="00B85FDF"/>
    <w:rsid w:val="00B8636B"/>
    <w:rsid w:val="00B86395"/>
    <w:rsid w:val="00B867F6"/>
    <w:rsid w:val="00B86A9F"/>
    <w:rsid w:val="00B86B6D"/>
    <w:rsid w:val="00B86C02"/>
    <w:rsid w:val="00B86C35"/>
    <w:rsid w:val="00B86E6D"/>
    <w:rsid w:val="00B86FB6"/>
    <w:rsid w:val="00B8769B"/>
    <w:rsid w:val="00B876B9"/>
    <w:rsid w:val="00B877CD"/>
    <w:rsid w:val="00B8788E"/>
    <w:rsid w:val="00B87962"/>
    <w:rsid w:val="00B87A76"/>
    <w:rsid w:val="00B87AF5"/>
    <w:rsid w:val="00B87DF1"/>
    <w:rsid w:val="00B87F21"/>
    <w:rsid w:val="00B900D6"/>
    <w:rsid w:val="00B90118"/>
    <w:rsid w:val="00B907F5"/>
    <w:rsid w:val="00B9080D"/>
    <w:rsid w:val="00B90E7E"/>
    <w:rsid w:val="00B91DFE"/>
    <w:rsid w:val="00B92185"/>
    <w:rsid w:val="00B921E9"/>
    <w:rsid w:val="00B9275D"/>
    <w:rsid w:val="00B927C7"/>
    <w:rsid w:val="00B929D8"/>
    <w:rsid w:val="00B9312C"/>
    <w:rsid w:val="00B932FB"/>
    <w:rsid w:val="00B933AA"/>
    <w:rsid w:val="00B9360E"/>
    <w:rsid w:val="00B937AC"/>
    <w:rsid w:val="00B9380C"/>
    <w:rsid w:val="00B93812"/>
    <w:rsid w:val="00B93A3B"/>
    <w:rsid w:val="00B93AD9"/>
    <w:rsid w:val="00B93B70"/>
    <w:rsid w:val="00B93E46"/>
    <w:rsid w:val="00B93FDF"/>
    <w:rsid w:val="00B940EE"/>
    <w:rsid w:val="00B94AE1"/>
    <w:rsid w:val="00B94CE8"/>
    <w:rsid w:val="00B94D39"/>
    <w:rsid w:val="00B94DA2"/>
    <w:rsid w:val="00B95194"/>
    <w:rsid w:val="00B95210"/>
    <w:rsid w:val="00B95254"/>
    <w:rsid w:val="00B9545C"/>
    <w:rsid w:val="00B9558F"/>
    <w:rsid w:val="00B9584E"/>
    <w:rsid w:val="00B95AFC"/>
    <w:rsid w:val="00B95B3D"/>
    <w:rsid w:val="00B960CB"/>
    <w:rsid w:val="00B960DA"/>
    <w:rsid w:val="00B963BA"/>
    <w:rsid w:val="00B96419"/>
    <w:rsid w:val="00B96546"/>
    <w:rsid w:val="00B965D5"/>
    <w:rsid w:val="00B96A4F"/>
    <w:rsid w:val="00B97212"/>
    <w:rsid w:val="00B972A8"/>
    <w:rsid w:val="00B97596"/>
    <w:rsid w:val="00B975AB"/>
    <w:rsid w:val="00B976A1"/>
    <w:rsid w:val="00B97844"/>
    <w:rsid w:val="00B97A8B"/>
    <w:rsid w:val="00B97D2A"/>
    <w:rsid w:val="00BA004B"/>
    <w:rsid w:val="00BA0317"/>
    <w:rsid w:val="00BA087F"/>
    <w:rsid w:val="00BA0987"/>
    <w:rsid w:val="00BA0ABF"/>
    <w:rsid w:val="00BA0B50"/>
    <w:rsid w:val="00BA0CF7"/>
    <w:rsid w:val="00BA10DA"/>
    <w:rsid w:val="00BA1132"/>
    <w:rsid w:val="00BA114C"/>
    <w:rsid w:val="00BA143D"/>
    <w:rsid w:val="00BA149B"/>
    <w:rsid w:val="00BA188A"/>
    <w:rsid w:val="00BA195F"/>
    <w:rsid w:val="00BA1DD4"/>
    <w:rsid w:val="00BA1F11"/>
    <w:rsid w:val="00BA2256"/>
    <w:rsid w:val="00BA2377"/>
    <w:rsid w:val="00BA26A2"/>
    <w:rsid w:val="00BA2A5B"/>
    <w:rsid w:val="00BA2C18"/>
    <w:rsid w:val="00BA2EE5"/>
    <w:rsid w:val="00BA2F49"/>
    <w:rsid w:val="00BA2F97"/>
    <w:rsid w:val="00BA300D"/>
    <w:rsid w:val="00BA30AC"/>
    <w:rsid w:val="00BA3144"/>
    <w:rsid w:val="00BA34EF"/>
    <w:rsid w:val="00BA35F0"/>
    <w:rsid w:val="00BA36E6"/>
    <w:rsid w:val="00BA3A68"/>
    <w:rsid w:val="00BA3C19"/>
    <w:rsid w:val="00BA3F8D"/>
    <w:rsid w:val="00BA3FA6"/>
    <w:rsid w:val="00BA41FC"/>
    <w:rsid w:val="00BA4409"/>
    <w:rsid w:val="00BA4729"/>
    <w:rsid w:val="00BA4806"/>
    <w:rsid w:val="00BA4866"/>
    <w:rsid w:val="00BA4B9D"/>
    <w:rsid w:val="00BA507A"/>
    <w:rsid w:val="00BA56F5"/>
    <w:rsid w:val="00BA5B1B"/>
    <w:rsid w:val="00BA5BAA"/>
    <w:rsid w:val="00BA5C6F"/>
    <w:rsid w:val="00BA5EC0"/>
    <w:rsid w:val="00BA5F48"/>
    <w:rsid w:val="00BA61D9"/>
    <w:rsid w:val="00BA6350"/>
    <w:rsid w:val="00BA6B73"/>
    <w:rsid w:val="00BA6BFA"/>
    <w:rsid w:val="00BA6C85"/>
    <w:rsid w:val="00BA6DB9"/>
    <w:rsid w:val="00BA6EF0"/>
    <w:rsid w:val="00BA6F4F"/>
    <w:rsid w:val="00BA725F"/>
    <w:rsid w:val="00BA777A"/>
    <w:rsid w:val="00BA7786"/>
    <w:rsid w:val="00BA7A01"/>
    <w:rsid w:val="00BA7A66"/>
    <w:rsid w:val="00BA7F19"/>
    <w:rsid w:val="00BB0069"/>
    <w:rsid w:val="00BB0194"/>
    <w:rsid w:val="00BB0202"/>
    <w:rsid w:val="00BB06FA"/>
    <w:rsid w:val="00BB0743"/>
    <w:rsid w:val="00BB0981"/>
    <w:rsid w:val="00BB0BC5"/>
    <w:rsid w:val="00BB0D3F"/>
    <w:rsid w:val="00BB103A"/>
    <w:rsid w:val="00BB12D7"/>
    <w:rsid w:val="00BB1627"/>
    <w:rsid w:val="00BB1704"/>
    <w:rsid w:val="00BB1824"/>
    <w:rsid w:val="00BB1E4E"/>
    <w:rsid w:val="00BB20DA"/>
    <w:rsid w:val="00BB23D7"/>
    <w:rsid w:val="00BB23FB"/>
    <w:rsid w:val="00BB2566"/>
    <w:rsid w:val="00BB2711"/>
    <w:rsid w:val="00BB2859"/>
    <w:rsid w:val="00BB2B0E"/>
    <w:rsid w:val="00BB2B50"/>
    <w:rsid w:val="00BB2F38"/>
    <w:rsid w:val="00BB2FC8"/>
    <w:rsid w:val="00BB3002"/>
    <w:rsid w:val="00BB340E"/>
    <w:rsid w:val="00BB3613"/>
    <w:rsid w:val="00BB3960"/>
    <w:rsid w:val="00BB396D"/>
    <w:rsid w:val="00BB3A3B"/>
    <w:rsid w:val="00BB3E16"/>
    <w:rsid w:val="00BB4294"/>
    <w:rsid w:val="00BB430E"/>
    <w:rsid w:val="00BB43B8"/>
    <w:rsid w:val="00BB444A"/>
    <w:rsid w:val="00BB4584"/>
    <w:rsid w:val="00BB4656"/>
    <w:rsid w:val="00BB4679"/>
    <w:rsid w:val="00BB4CF3"/>
    <w:rsid w:val="00BB5158"/>
    <w:rsid w:val="00BB5228"/>
    <w:rsid w:val="00BB5415"/>
    <w:rsid w:val="00BB5430"/>
    <w:rsid w:val="00BB553C"/>
    <w:rsid w:val="00BB5558"/>
    <w:rsid w:val="00BB5647"/>
    <w:rsid w:val="00BB5909"/>
    <w:rsid w:val="00BB5CA1"/>
    <w:rsid w:val="00BB622B"/>
    <w:rsid w:val="00BB627E"/>
    <w:rsid w:val="00BB6352"/>
    <w:rsid w:val="00BB63EB"/>
    <w:rsid w:val="00BB69B1"/>
    <w:rsid w:val="00BB6BAD"/>
    <w:rsid w:val="00BB720C"/>
    <w:rsid w:val="00BB7268"/>
    <w:rsid w:val="00BB79D9"/>
    <w:rsid w:val="00BB7C9A"/>
    <w:rsid w:val="00BB7CC9"/>
    <w:rsid w:val="00BB7F00"/>
    <w:rsid w:val="00BC04C5"/>
    <w:rsid w:val="00BC0CD1"/>
    <w:rsid w:val="00BC0FBA"/>
    <w:rsid w:val="00BC1153"/>
    <w:rsid w:val="00BC173D"/>
    <w:rsid w:val="00BC19AA"/>
    <w:rsid w:val="00BC1A12"/>
    <w:rsid w:val="00BC1AC3"/>
    <w:rsid w:val="00BC1B29"/>
    <w:rsid w:val="00BC1B74"/>
    <w:rsid w:val="00BC1C64"/>
    <w:rsid w:val="00BC1D3B"/>
    <w:rsid w:val="00BC1DC0"/>
    <w:rsid w:val="00BC1EB7"/>
    <w:rsid w:val="00BC2032"/>
    <w:rsid w:val="00BC2127"/>
    <w:rsid w:val="00BC2388"/>
    <w:rsid w:val="00BC2428"/>
    <w:rsid w:val="00BC259B"/>
    <w:rsid w:val="00BC26EA"/>
    <w:rsid w:val="00BC273D"/>
    <w:rsid w:val="00BC2974"/>
    <w:rsid w:val="00BC305F"/>
    <w:rsid w:val="00BC333A"/>
    <w:rsid w:val="00BC34EF"/>
    <w:rsid w:val="00BC386E"/>
    <w:rsid w:val="00BC3891"/>
    <w:rsid w:val="00BC39C0"/>
    <w:rsid w:val="00BC3BC1"/>
    <w:rsid w:val="00BC3D8E"/>
    <w:rsid w:val="00BC3DBC"/>
    <w:rsid w:val="00BC3EEA"/>
    <w:rsid w:val="00BC3FBF"/>
    <w:rsid w:val="00BC400C"/>
    <w:rsid w:val="00BC44F8"/>
    <w:rsid w:val="00BC4B14"/>
    <w:rsid w:val="00BC4BBF"/>
    <w:rsid w:val="00BC50A0"/>
    <w:rsid w:val="00BC52EF"/>
    <w:rsid w:val="00BC54B6"/>
    <w:rsid w:val="00BC54E1"/>
    <w:rsid w:val="00BC5603"/>
    <w:rsid w:val="00BC5723"/>
    <w:rsid w:val="00BC580A"/>
    <w:rsid w:val="00BC586A"/>
    <w:rsid w:val="00BC59D7"/>
    <w:rsid w:val="00BC5AA7"/>
    <w:rsid w:val="00BC5AB6"/>
    <w:rsid w:val="00BC5AED"/>
    <w:rsid w:val="00BC5C40"/>
    <w:rsid w:val="00BC5C4D"/>
    <w:rsid w:val="00BC5D6E"/>
    <w:rsid w:val="00BC62E7"/>
    <w:rsid w:val="00BC62EA"/>
    <w:rsid w:val="00BC6477"/>
    <w:rsid w:val="00BC6812"/>
    <w:rsid w:val="00BC6935"/>
    <w:rsid w:val="00BC69FE"/>
    <w:rsid w:val="00BC6B35"/>
    <w:rsid w:val="00BC6F6A"/>
    <w:rsid w:val="00BC6FAB"/>
    <w:rsid w:val="00BC7821"/>
    <w:rsid w:val="00BC7939"/>
    <w:rsid w:val="00BC7A72"/>
    <w:rsid w:val="00BC7A7E"/>
    <w:rsid w:val="00BC7AEB"/>
    <w:rsid w:val="00BC7B0A"/>
    <w:rsid w:val="00BC7B2B"/>
    <w:rsid w:val="00BC7F2E"/>
    <w:rsid w:val="00BD014B"/>
    <w:rsid w:val="00BD071F"/>
    <w:rsid w:val="00BD07EC"/>
    <w:rsid w:val="00BD0A5F"/>
    <w:rsid w:val="00BD0F22"/>
    <w:rsid w:val="00BD1257"/>
    <w:rsid w:val="00BD12E1"/>
    <w:rsid w:val="00BD13FE"/>
    <w:rsid w:val="00BD15F7"/>
    <w:rsid w:val="00BD17BD"/>
    <w:rsid w:val="00BD1A35"/>
    <w:rsid w:val="00BD1B2C"/>
    <w:rsid w:val="00BD1CC8"/>
    <w:rsid w:val="00BD1CF4"/>
    <w:rsid w:val="00BD2311"/>
    <w:rsid w:val="00BD23C6"/>
    <w:rsid w:val="00BD23D6"/>
    <w:rsid w:val="00BD23E1"/>
    <w:rsid w:val="00BD23EF"/>
    <w:rsid w:val="00BD23F7"/>
    <w:rsid w:val="00BD260F"/>
    <w:rsid w:val="00BD28B7"/>
    <w:rsid w:val="00BD2A1F"/>
    <w:rsid w:val="00BD2A20"/>
    <w:rsid w:val="00BD2A46"/>
    <w:rsid w:val="00BD2A64"/>
    <w:rsid w:val="00BD2B8C"/>
    <w:rsid w:val="00BD2CC6"/>
    <w:rsid w:val="00BD320D"/>
    <w:rsid w:val="00BD397F"/>
    <w:rsid w:val="00BD3A0C"/>
    <w:rsid w:val="00BD3B0C"/>
    <w:rsid w:val="00BD3B3F"/>
    <w:rsid w:val="00BD3B48"/>
    <w:rsid w:val="00BD3CE0"/>
    <w:rsid w:val="00BD3F3F"/>
    <w:rsid w:val="00BD3F6F"/>
    <w:rsid w:val="00BD43CC"/>
    <w:rsid w:val="00BD460B"/>
    <w:rsid w:val="00BD46F9"/>
    <w:rsid w:val="00BD4798"/>
    <w:rsid w:val="00BD4B16"/>
    <w:rsid w:val="00BD4D3D"/>
    <w:rsid w:val="00BD4F9F"/>
    <w:rsid w:val="00BD50DF"/>
    <w:rsid w:val="00BD513E"/>
    <w:rsid w:val="00BD51FD"/>
    <w:rsid w:val="00BD52B3"/>
    <w:rsid w:val="00BD56CC"/>
    <w:rsid w:val="00BD5D69"/>
    <w:rsid w:val="00BD5E81"/>
    <w:rsid w:val="00BD6178"/>
    <w:rsid w:val="00BD664D"/>
    <w:rsid w:val="00BD6962"/>
    <w:rsid w:val="00BD6999"/>
    <w:rsid w:val="00BD6AA7"/>
    <w:rsid w:val="00BD6D17"/>
    <w:rsid w:val="00BD6D3F"/>
    <w:rsid w:val="00BD715F"/>
    <w:rsid w:val="00BD7208"/>
    <w:rsid w:val="00BD73B0"/>
    <w:rsid w:val="00BD747A"/>
    <w:rsid w:val="00BD77D4"/>
    <w:rsid w:val="00BD7962"/>
    <w:rsid w:val="00BD7E3B"/>
    <w:rsid w:val="00BD7E3D"/>
    <w:rsid w:val="00BE0039"/>
    <w:rsid w:val="00BE02E7"/>
    <w:rsid w:val="00BE03B4"/>
    <w:rsid w:val="00BE0441"/>
    <w:rsid w:val="00BE0643"/>
    <w:rsid w:val="00BE0899"/>
    <w:rsid w:val="00BE08B0"/>
    <w:rsid w:val="00BE104D"/>
    <w:rsid w:val="00BE1122"/>
    <w:rsid w:val="00BE130C"/>
    <w:rsid w:val="00BE1452"/>
    <w:rsid w:val="00BE1486"/>
    <w:rsid w:val="00BE1790"/>
    <w:rsid w:val="00BE189E"/>
    <w:rsid w:val="00BE1AE6"/>
    <w:rsid w:val="00BE1AF1"/>
    <w:rsid w:val="00BE1B23"/>
    <w:rsid w:val="00BE20BD"/>
    <w:rsid w:val="00BE2312"/>
    <w:rsid w:val="00BE2454"/>
    <w:rsid w:val="00BE2780"/>
    <w:rsid w:val="00BE2836"/>
    <w:rsid w:val="00BE2D48"/>
    <w:rsid w:val="00BE2E30"/>
    <w:rsid w:val="00BE2F1C"/>
    <w:rsid w:val="00BE300C"/>
    <w:rsid w:val="00BE3093"/>
    <w:rsid w:val="00BE32A9"/>
    <w:rsid w:val="00BE33D7"/>
    <w:rsid w:val="00BE3493"/>
    <w:rsid w:val="00BE351A"/>
    <w:rsid w:val="00BE3E31"/>
    <w:rsid w:val="00BE3F22"/>
    <w:rsid w:val="00BE4183"/>
    <w:rsid w:val="00BE41A0"/>
    <w:rsid w:val="00BE4651"/>
    <w:rsid w:val="00BE4823"/>
    <w:rsid w:val="00BE4907"/>
    <w:rsid w:val="00BE4C1C"/>
    <w:rsid w:val="00BE4F49"/>
    <w:rsid w:val="00BE50E1"/>
    <w:rsid w:val="00BE5327"/>
    <w:rsid w:val="00BE5653"/>
    <w:rsid w:val="00BE58C8"/>
    <w:rsid w:val="00BE5929"/>
    <w:rsid w:val="00BE5C4F"/>
    <w:rsid w:val="00BE5CF2"/>
    <w:rsid w:val="00BE5CFC"/>
    <w:rsid w:val="00BE5DF2"/>
    <w:rsid w:val="00BE5DF8"/>
    <w:rsid w:val="00BE6082"/>
    <w:rsid w:val="00BE60FB"/>
    <w:rsid w:val="00BE61F3"/>
    <w:rsid w:val="00BE6328"/>
    <w:rsid w:val="00BE6708"/>
    <w:rsid w:val="00BE6816"/>
    <w:rsid w:val="00BE68B9"/>
    <w:rsid w:val="00BE6AB4"/>
    <w:rsid w:val="00BE6B19"/>
    <w:rsid w:val="00BE6D61"/>
    <w:rsid w:val="00BE6DB4"/>
    <w:rsid w:val="00BE6E64"/>
    <w:rsid w:val="00BE6E8C"/>
    <w:rsid w:val="00BE7248"/>
    <w:rsid w:val="00BE72D7"/>
    <w:rsid w:val="00BE7337"/>
    <w:rsid w:val="00BE76D2"/>
    <w:rsid w:val="00BE77B8"/>
    <w:rsid w:val="00BE7859"/>
    <w:rsid w:val="00BE78D1"/>
    <w:rsid w:val="00BE7E64"/>
    <w:rsid w:val="00BE7F85"/>
    <w:rsid w:val="00BF0572"/>
    <w:rsid w:val="00BF09AF"/>
    <w:rsid w:val="00BF0A36"/>
    <w:rsid w:val="00BF0CA0"/>
    <w:rsid w:val="00BF0DFB"/>
    <w:rsid w:val="00BF0FF3"/>
    <w:rsid w:val="00BF125F"/>
    <w:rsid w:val="00BF136D"/>
    <w:rsid w:val="00BF18E3"/>
    <w:rsid w:val="00BF1AFF"/>
    <w:rsid w:val="00BF1B40"/>
    <w:rsid w:val="00BF1C82"/>
    <w:rsid w:val="00BF2316"/>
    <w:rsid w:val="00BF23FE"/>
    <w:rsid w:val="00BF241A"/>
    <w:rsid w:val="00BF268A"/>
    <w:rsid w:val="00BF27DD"/>
    <w:rsid w:val="00BF28E0"/>
    <w:rsid w:val="00BF2BE9"/>
    <w:rsid w:val="00BF2F3B"/>
    <w:rsid w:val="00BF31DB"/>
    <w:rsid w:val="00BF33B6"/>
    <w:rsid w:val="00BF34C6"/>
    <w:rsid w:val="00BF3512"/>
    <w:rsid w:val="00BF3ADA"/>
    <w:rsid w:val="00BF3BB4"/>
    <w:rsid w:val="00BF3C5E"/>
    <w:rsid w:val="00BF3ED7"/>
    <w:rsid w:val="00BF42D2"/>
    <w:rsid w:val="00BF439F"/>
    <w:rsid w:val="00BF470F"/>
    <w:rsid w:val="00BF47D8"/>
    <w:rsid w:val="00BF481E"/>
    <w:rsid w:val="00BF4A4F"/>
    <w:rsid w:val="00BF4BB3"/>
    <w:rsid w:val="00BF4BD2"/>
    <w:rsid w:val="00BF4CC9"/>
    <w:rsid w:val="00BF51FE"/>
    <w:rsid w:val="00BF534C"/>
    <w:rsid w:val="00BF560E"/>
    <w:rsid w:val="00BF58F7"/>
    <w:rsid w:val="00BF598C"/>
    <w:rsid w:val="00BF5F47"/>
    <w:rsid w:val="00BF5F77"/>
    <w:rsid w:val="00BF6002"/>
    <w:rsid w:val="00BF6124"/>
    <w:rsid w:val="00BF61BA"/>
    <w:rsid w:val="00BF6290"/>
    <w:rsid w:val="00BF6B72"/>
    <w:rsid w:val="00BF6BF1"/>
    <w:rsid w:val="00BF6F24"/>
    <w:rsid w:val="00BF746F"/>
    <w:rsid w:val="00BF767F"/>
    <w:rsid w:val="00BF77BF"/>
    <w:rsid w:val="00BF7B66"/>
    <w:rsid w:val="00BF7FAB"/>
    <w:rsid w:val="00C00189"/>
    <w:rsid w:val="00C00293"/>
    <w:rsid w:val="00C007E6"/>
    <w:rsid w:val="00C008E6"/>
    <w:rsid w:val="00C00A12"/>
    <w:rsid w:val="00C00C22"/>
    <w:rsid w:val="00C00D75"/>
    <w:rsid w:val="00C00E53"/>
    <w:rsid w:val="00C01547"/>
    <w:rsid w:val="00C01688"/>
    <w:rsid w:val="00C01692"/>
    <w:rsid w:val="00C01E17"/>
    <w:rsid w:val="00C02185"/>
    <w:rsid w:val="00C02750"/>
    <w:rsid w:val="00C02775"/>
    <w:rsid w:val="00C027F9"/>
    <w:rsid w:val="00C02CA9"/>
    <w:rsid w:val="00C02D23"/>
    <w:rsid w:val="00C02DE1"/>
    <w:rsid w:val="00C02F34"/>
    <w:rsid w:val="00C03387"/>
    <w:rsid w:val="00C034A5"/>
    <w:rsid w:val="00C0365F"/>
    <w:rsid w:val="00C03669"/>
    <w:rsid w:val="00C03D37"/>
    <w:rsid w:val="00C0401E"/>
    <w:rsid w:val="00C04070"/>
    <w:rsid w:val="00C04166"/>
    <w:rsid w:val="00C0421E"/>
    <w:rsid w:val="00C04300"/>
    <w:rsid w:val="00C04441"/>
    <w:rsid w:val="00C04563"/>
    <w:rsid w:val="00C047C1"/>
    <w:rsid w:val="00C04B81"/>
    <w:rsid w:val="00C04B9E"/>
    <w:rsid w:val="00C04C22"/>
    <w:rsid w:val="00C04C8D"/>
    <w:rsid w:val="00C04CC1"/>
    <w:rsid w:val="00C04EB1"/>
    <w:rsid w:val="00C05018"/>
    <w:rsid w:val="00C0517C"/>
    <w:rsid w:val="00C052AA"/>
    <w:rsid w:val="00C053C0"/>
    <w:rsid w:val="00C0553E"/>
    <w:rsid w:val="00C05589"/>
    <w:rsid w:val="00C055C9"/>
    <w:rsid w:val="00C05606"/>
    <w:rsid w:val="00C0589D"/>
    <w:rsid w:val="00C059AB"/>
    <w:rsid w:val="00C05BD0"/>
    <w:rsid w:val="00C05CB7"/>
    <w:rsid w:val="00C06004"/>
    <w:rsid w:val="00C0606D"/>
    <w:rsid w:val="00C0612E"/>
    <w:rsid w:val="00C06283"/>
    <w:rsid w:val="00C067B9"/>
    <w:rsid w:val="00C06A4F"/>
    <w:rsid w:val="00C06AD5"/>
    <w:rsid w:val="00C06DCA"/>
    <w:rsid w:val="00C06FA5"/>
    <w:rsid w:val="00C07160"/>
    <w:rsid w:val="00C07181"/>
    <w:rsid w:val="00C07213"/>
    <w:rsid w:val="00C072EA"/>
    <w:rsid w:val="00C07330"/>
    <w:rsid w:val="00C07818"/>
    <w:rsid w:val="00C07820"/>
    <w:rsid w:val="00C07A32"/>
    <w:rsid w:val="00C07AFE"/>
    <w:rsid w:val="00C07D42"/>
    <w:rsid w:val="00C07FC3"/>
    <w:rsid w:val="00C10226"/>
    <w:rsid w:val="00C10295"/>
    <w:rsid w:val="00C102AC"/>
    <w:rsid w:val="00C10483"/>
    <w:rsid w:val="00C104A4"/>
    <w:rsid w:val="00C104F0"/>
    <w:rsid w:val="00C10765"/>
    <w:rsid w:val="00C10774"/>
    <w:rsid w:val="00C1077C"/>
    <w:rsid w:val="00C10A21"/>
    <w:rsid w:val="00C10C0A"/>
    <w:rsid w:val="00C10EDC"/>
    <w:rsid w:val="00C11265"/>
    <w:rsid w:val="00C112A0"/>
    <w:rsid w:val="00C113A8"/>
    <w:rsid w:val="00C113F7"/>
    <w:rsid w:val="00C11561"/>
    <w:rsid w:val="00C11C41"/>
    <w:rsid w:val="00C11D75"/>
    <w:rsid w:val="00C11E2A"/>
    <w:rsid w:val="00C11FB5"/>
    <w:rsid w:val="00C1207D"/>
    <w:rsid w:val="00C121D5"/>
    <w:rsid w:val="00C1220F"/>
    <w:rsid w:val="00C12295"/>
    <w:rsid w:val="00C123C0"/>
    <w:rsid w:val="00C1281D"/>
    <w:rsid w:val="00C128F0"/>
    <w:rsid w:val="00C12BE1"/>
    <w:rsid w:val="00C12D3A"/>
    <w:rsid w:val="00C12D5E"/>
    <w:rsid w:val="00C12DAE"/>
    <w:rsid w:val="00C12FCE"/>
    <w:rsid w:val="00C130B0"/>
    <w:rsid w:val="00C13587"/>
    <w:rsid w:val="00C13626"/>
    <w:rsid w:val="00C13961"/>
    <w:rsid w:val="00C139F1"/>
    <w:rsid w:val="00C13D49"/>
    <w:rsid w:val="00C13DD4"/>
    <w:rsid w:val="00C13F87"/>
    <w:rsid w:val="00C140D2"/>
    <w:rsid w:val="00C14139"/>
    <w:rsid w:val="00C14153"/>
    <w:rsid w:val="00C14372"/>
    <w:rsid w:val="00C14700"/>
    <w:rsid w:val="00C1478B"/>
    <w:rsid w:val="00C14939"/>
    <w:rsid w:val="00C14C37"/>
    <w:rsid w:val="00C1507A"/>
    <w:rsid w:val="00C15510"/>
    <w:rsid w:val="00C15738"/>
    <w:rsid w:val="00C15799"/>
    <w:rsid w:val="00C15C50"/>
    <w:rsid w:val="00C160CC"/>
    <w:rsid w:val="00C16250"/>
    <w:rsid w:val="00C1627C"/>
    <w:rsid w:val="00C16286"/>
    <w:rsid w:val="00C1631A"/>
    <w:rsid w:val="00C163CB"/>
    <w:rsid w:val="00C1663A"/>
    <w:rsid w:val="00C167EB"/>
    <w:rsid w:val="00C16862"/>
    <w:rsid w:val="00C16AA7"/>
    <w:rsid w:val="00C16B1B"/>
    <w:rsid w:val="00C16C6B"/>
    <w:rsid w:val="00C16CE1"/>
    <w:rsid w:val="00C16CF5"/>
    <w:rsid w:val="00C16DC7"/>
    <w:rsid w:val="00C16E4B"/>
    <w:rsid w:val="00C16FB4"/>
    <w:rsid w:val="00C1711F"/>
    <w:rsid w:val="00C17135"/>
    <w:rsid w:val="00C171B5"/>
    <w:rsid w:val="00C1728A"/>
    <w:rsid w:val="00C174AC"/>
    <w:rsid w:val="00C17686"/>
    <w:rsid w:val="00C177E6"/>
    <w:rsid w:val="00C17B0B"/>
    <w:rsid w:val="00C17F63"/>
    <w:rsid w:val="00C200DA"/>
    <w:rsid w:val="00C20133"/>
    <w:rsid w:val="00C201C6"/>
    <w:rsid w:val="00C203D2"/>
    <w:rsid w:val="00C204F8"/>
    <w:rsid w:val="00C207C1"/>
    <w:rsid w:val="00C20EE4"/>
    <w:rsid w:val="00C20EF0"/>
    <w:rsid w:val="00C21013"/>
    <w:rsid w:val="00C21121"/>
    <w:rsid w:val="00C2128C"/>
    <w:rsid w:val="00C21361"/>
    <w:rsid w:val="00C21445"/>
    <w:rsid w:val="00C2159E"/>
    <w:rsid w:val="00C21D0D"/>
    <w:rsid w:val="00C21ED3"/>
    <w:rsid w:val="00C21F8E"/>
    <w:rsid w:val="00C220C6"/>
    <w:rsid w:val="00C221D3"/>
    <w:rsid w:val="00C2255F"/>
    <w:rsid w:val="00C225B2"/>
    <w:rsid w:val="00C2288D"/>
    <w:rsid w:val="00C2298A"/>
    <w:rsid w:val="00C229AF"/>
    <w:rsid w:val="00C22E4E"/>
    <w:rsid w:val="00C22ED4"/>
    <w:rsid w:val="00C2304C"/>
    <w:rsid w:val="00C2308E"/>
    <w:rsid w:val="00C231D3"/>
    <w:rsid w:val="00C23591"/>
    <w:rsid w:val="00C235EA"/>
    <w:rsid w:val="00C23FC3"/>
    <w:rsid w:val="00C24198"/>
    <w:rsid w:val="00C243D7"/>
    <w:rsid w:val="00C244DE"/>
    <w:rsid w:val="00C24699"/>
    <w:rsid w:val="00C249FD"/>
    <w:rsid w:val="00C24A63"/>
    <w:rsid w:val="00C24BB3"/>
    <w:rsid w:val="00C24FFD"/>
    <w:rsid w:val="00C252F8"/>
    <w:rsid w:val="00C256AD"/>
    <w:rsid w:val="00C257EA"/>
    <w:rsid w:val="00C25E86"/>
    <w:rsid w:val="00C26058"/>
    <w:rsid w:val="00C2612C"/>
    <w:rsid w:val="00C26131"/>
    <w:rsid w:val="00C261B1"/>
    <w:rsid w:val="00C26747"/>
    <w:rsid w:val="00C26AF1"/>
    <w:rsid w:val="00C26DAB"/>
    <w:rsid w:val="00C26FB9"/>
    <w:rsid w:val="00C26FF1"/>
    <w:rsid w:val="00C2702C"/>
    <w:rsid w:val="00C2728F"/>
    <w:rsid w:val="00C27406"/>
    <w:rsid w:val="00C27441"/>
    <w:rsid w:val="00C277A8"/>
    <w:rsid w:val="00C27881"/>
    <w:rsid w:val="00C2793B"/>
    <w:rsid w:val="00C27AC2"/>
    <w:rsid w:val="00C27C53"/>
    <w:rsid w:val="00C27CE8"/>
    <w:rsid w:val="00C27F6B"/>
    <w:rsid w:val="00C30162"/>
    <w:rsid w:val="00C3042B"/>
    <w:rsid w:val="00C304EF"/>
    <w:rsid w:val="00C30506"/>
    <w:rsid w:val="00C30587"/>
    <w:rsid w:val="00C30A67"/>
    <w:rsid w:val="00C30AEB"/>
    <w:rsid w:val="00C30DA0"/>
    <w:rsid w:val="00C30F00"/>
    <w:rsid w:val="00C31853"/>
    <w:rsid w:val="00C31D7D"/>
    <w:rsid w:val="00C32185"/>
    <w:rsid w:val="00C3255A"/>
    <w:rsid w:val="00C32650"/>
    <w:rsid w:val="00C327E4"/>
    <w:rsid w:val="00C328B6"/>
    <w:rsid w:val="00C32A98"/>
    <w:rsid w:val="00C32C0E"/>
    <w:rsid w:val="00C32C22"/>
    <w:rsid w:val="00C32C25"/>
    <w:rsid w:val="00C32C39"/>
    <w:rsid w:val="00C32CC0"/>
    <w:rsid w:val="00C32E6C"/>
    <w:rsid w:val="00C32F04"/>
    <w:rsid w:val="00C3347A"/>
    <w:rsid w:val="00C33513"/>
    <w:rsid w:val="00C33579"/>
    <w:rsid w:val="00C3386C"/>
    <w:rsid w:val="00C33940"/>
    <w:rsid w:val="00C33BDD"/>
    <w:rsid w:val="00C33CA7"/>
    <w:rsid w:val="00C33E4E"/>
    <w:rsid w:val="00C33FED"/>
    <w:rsid w:val="00C34009"/>
    <w:rsid w:val="00C3400B"/>
    <w:rsid w:val="00C3419D"/>
    <w:rsid w:val="00C34826"/>
    <w:rsid w:val="00C3484B"/>
    <w:rsid w:val="00C349A9"/>
    <w:rsid w:val="00C34BAE"/>
    <w:rsid w:val="00C34D86"/>
    <w:rsid w:val="00C34D9F"/>
    <w:rsid w:val="00C3557A"/>
    <w:rsid w:val="00C355CB"/>
    <w:rsid w:val="00C35970"/>
    <w:rsid w:val="00C363DF"/>
    <w:rsid w:val="00C36475"/>
    <w:rsid w:val="00C364BD"/>
    <w:rsid w:val="00C3663D"/>
    <w:rsid w:val="00C36967"/>
    <w:rsid w:val="00C36CA7"/>
    <w:rsid w:val="00C36E57"/>
    <w:rsid w:val="00C37188"/>
    <w:rsid w:val="00C37303"/>
    <w:rsid w:val="00C37898"/>
    <w:rsid w:val="00C37BEC"/>
    <w:rsid w:val="00C37C18"/>
    <w:rsid w:val="00C37CE4"/>
    <w:rsid w:val="00C37D05"/>
    <w:rsid w:val="00C37F3C"/>
    <w:rsid w:val="00C40335"/>
    <w:rsid w:val="00C40424"/>
    <w:rsid w:val="00C40675"/>
    <w:rsid w:val="00C407B3"/>
    <w:rsid w:val="00C407F0"/>
    <w:rsid w:val="00C40985"/>
    <w:rsid w:val="00C40A62"/>
    <w:rsid w:val="00C410C8"/>
    <w:rsid w:val="00C41239"/>
    <w:rsid w:val="00C41321"/>
    <w:rsid w:val="00C4132C"/>
    <w:rsid w:val="00C41368"/>
    <w:rsid w:val="00C41415"/>
    <w:rsid w:val="00C416CC"/>
    <w:rsid w:val="00C41B31"/>
    <w:rsid w:val="00C41BE9"/>
    <w:rsid w:val="00C41BF3"/>
    <w:rsid w:val="00C41FE7"/>
    <w:rsid w:val="00C42494"/>
    <w:rsid w:val="00C42503"/>
    <w:rsid w:val="00C4280F"/>
    <w:rsid w:val="00C428BB"/>
    <w:rsid w:val="00C429A1"/>
    <w:rsid w:val="00C42A57"/>
    <w:rsid w:val="00C42C41"/>
    <w:rsid w:val="00C42C5F"/>
    <w:rsid w:val="00C436BC"/>
    <w:rsid w:val="00C43C30"/>
    <w:rsid w:val="00C43DBC"/>
    <w:rsid w:val="00C4452D"/>
    <w:rsid w:val="00C446A3"/>
    <w:rsid w:val="00C44858"/>
    <w:rsid w:val="00C44E9B"/>
    <w:rsid w:val="00C44FBA"/>
    <w:rsid w:val="00C45371"/>
    <w:rsid w:val="00C454AA"/>
    <w:rsid w:val="00C45602"/>
    <w:rsid w:val="00C45C93"/>
    <w:rsid w:val="00C4618D"/>
    <w:rsid w:val="00C461B8"/>
    <w:rsid w:val="00C4645B"/>
    <w:rsid w:val="00C46655"/>
    <w:rsid w:val="00C46764"/>
    <w:rsid w:val="00C46A5F"/>
    <w:rsid w:val="00C46B70"/>
    <w:rsid w:val="00C46C0D"/>
    <w:rsid w:val="00C46FCC"/>
    <w:rsid w:val="00C47307"/>
    <w:rsid w:val="00C4731D"/>
    <w:rsid w:val="00C4734D"/>
    <w:rsid w:val="00C475D6"/>
    <w:rsid w:val="00C47701"/>
    <w:rsid w:val="00C47C4F"/>
    <w:rsid w:val="00C47C56"/>
    <w:rsid w:val="00C47D59"/>
    <w:rsid w:val="00C47F90"/>
    <w:rsid w:val="00C501C8"/>
    <w:rsid w:val="00C505E7"/>
    <w:rsid w:val="00C50693"/>
    <w:rsid w:val="00C50911"/>
    <w:rsid w:val="00C509AB"/>
    <w:rsid w:val="00C50AE6"/>
    <w:rsid w:val="00C50B5D"/>
    <w:rsid w:val="00C50BE4"/>
    <w:rsid w:val="00C50E1F"/>
    <w:rsid w:val="00C50EC1"/>
    <w:rsid w:val="00C51043"/>
    <w:rsid w:val="00C51185"/>
    <w:rsid w:val="00C51306"/>
    <w:rsid w:val="00C513BF"/>
    <w:rsid w:val="00C513E5"/>
    <w:rsid w:val="00C517F8"/>
    <w:rsid w:val="00C5199E"/>
    <w:rsid w:val="00C51A49"/>
    <w:rsid w:val="00C51AE1"/>
    <w:rsid w:val="00C51BEC"/>
    <w:rsid w:val="00C51D0B"/>
    <w:rsid w:val="00C51E63"/>
    <w:rsid w:val="00C51FDA"/>
    <w:rsid w:val="00C520C6"/>
    <w:rsid w:val="00C526B2"/>
    <w:rsid w:val="00C52BC2"/>
    <w:rsid w:val="00C52CEF"/>
    <w:rsid w:val="00C53062"/>
    <w:rsid w:val="00C5333F"/>
    <w:rsid w:val="00C5343C"/>
    <w:rsid w:val="00C535E4"/>
    <w:rsid w:val="00C53808"/>
    <w:rsid w:val="00C53C2B"/>
    <w:rsid w:val="00C53C3A"/>
    <w:rsid w:val="00C53F31"/>
    <w:rsid w:val="00C53FE1"/>
    <w:rsid w:val="00C54099"/>
    <w:rsid w:val="00C54116"/>
    <w:rsid w:val="00C5417B"/>
    <w:rsid w:val="00C54229"/>
    <w:rsid w:val="00C544AD"/>
    <w:rsid w:val="00C54559"/>
    <w:rsid w:val="00C54BA6"/>
    <w:rsid w:val="00C54E6A"/>
    <w:rsid w:val="00C54F5E"/>
    <w:rsid w:val="00C5517B"/>
    <w:rsid w:val="00C5538C"/>
    <w:rsid w:val="00C5556B"/>
    <w:rsid w:val="00C556CA"/>
    <w:rsid w:val="00C55AD9"/>
    <w:rsid w:val="00C55BC9"/>
    <w:rsid w:val="00C55C85"/>
    <w:rsid w:val="00C55D12"/>
    <w:rsid w:val="00C56073"/>
    <w:rsid w:val="00C562A9"/>
    <w:rsid w:val="00C5631B"/>
    <w:rsid w:val="00C56540"/>
    <w:rsid w:val="00C566D8"/>
    <w:rsid w:val="00C569A1"/>
    <w:rsid w:val="00C569D3"/>
    <w:rsid w:val="00C56D41"/>
    <w:rsid w:val="00C56E28"/>
    <w:rsid w:val="00C570A9"/>
    <w:rsid w:val="00C570D5"/>
    <w:rsid w:val="00C57600"/>
    <w:rsid w:val="00C5778A"/>
    <w:rsid w:val="00C578D7"/>
    <w:rsid w:val="00C57A2D"/>
    <w:rsid w:val="00C57AC8"/>
    <w:rsid w:val="00C57B2A"/>
    <w:rsid w:val="00C57CE4"/>
    <w:rsid w:val="00C57D49"/>
    <w:rsid w:val="00C57DE9"/>
    <w:rsid w:val="00C57ED3"/>
    <w:rsid w:val="00C57FBC"/>
    <w:rsid w:val="00C57FBE"/>
    <w:rsid w:val="00C6030C"/>
    <w:rsid w:val="00C603E0"/>
    <w:rsid w:val="00C603EC"/>
    <w:rsid w:val="00C6074B"/>
    <w:rsid w:val="00C60767"/>
    <w:rsid w:val="00C60870"/>
    <w:rsid w:val="00C60B6C"/>
    <w:rsid w:val="00C60CA4"/>
    <w:rsid w:val="00C60D06"/>
    <w:rsid w:val="00C611EF"/>
    <w:rsid w:val="00C614F1"/>
    <w:rsid w:val="00C619E6"/>
    <w:rsid w:val="00C61A86"/>
    <w:rsid w:val="00C61AEA"/>
    <w:rsid w:val="00C61C38"/>
    <w:rsid w:val="00C61F59"/>
    <w:rsid w:val="00C6206A"/>
    <w:rsid w:val="00C62106"/>
    <w:rsid w:val="00C62292"/>
    <w:rsid w:val="00C62435"/>
    <w:rsid w:val="00C624AC"/>
    <w:rsid w:val="00C624BF"/>
    <w:rsid w:val="00C625FE"/>
    <w:rsid w:val="00C62967"/>
    <w:rsid w:val="00C629E9"/>
    <w:rsid w:val="00C62E77"/>
    <w:rsid w:val="00C62E8A"/>
    <w:rsid w:val="00C62F96"/>
    <w:rsid w:val="00C63404"/>
    <w:rsid w:val="00C63493"/>
    <w:rsid w:val="00C638C3"/>
    <w:rsid w:val="00C63EFC"/>
    <w:rsid w:val="00C640CC"/>
    <w:rsid w:val="00C641F3"/>
    <w:rsid w:val="00C64596"/>
    <w:rsid w:val="00C647FF"/>
    <w:rsid w:val="00C64809"/>
    <w:rsid w:val="00C649BA"/>
    <w:rsid w:val="00C649C2"/>
    <w:rsid w:val="00C64AE8"/>
    <w:rsid w:val="00C64FE0"/>
    <w:rsid w:val="00C65101"/>
    <w:rsid w:val="00C65281"/>
    <w:rsid w:val="00C6588F"/>
    <w:rsid w:val="00C659AE"/>
    <w:rsid w:val="00C659FD"/>
    <w:rsid w:val="00C65C52"/>
    <w:rsid w:val="00C65D97"/>
    <w:rsid w:val="00C65DE7"/>
    <w:rsid w:val="00C65E22"/>
    <w:rsid w:val="00C6623C"/>
    <w:rsid w:val="00C668CD"/>
    <w:rsid w:val="00C66C9D"/>
    <w:rsid w:val="00C66E2C"/>
    <w:rsid w:val="00C670D3"/>
    <w:rsid w:val="00C671C8"/>
    <w:rsid w:val="00C674B0"/>
    <w:rsid w:val="00C675E2"/>
    <w:rsid w:val="00C678CC"/>
    <w:rsid w:val="00C67EB3"/>
    <w:rsid w:val="00C67F00"/>
    <w:rsid w:val="00C67F61"/>
    <w:rsid w:val="00C67F8B"/>
    <w:rsid w:val="00C67FF7"/>
    <w:rsid w:val="00C70001"/>
    <w:rsid w:val="00C700BB"/>
    <w:rsid w:val="00C7079F"/>
    <w:rsid w:val="00C707B9"/>
    <w:rsid w:val="00C707EF"/>
    <w:rsid w:val="00C70CB2"/>
    <w:rsid w:val="00C70E0F"/>
    <w:rsid w:val="00C70E62"/>
    <w:rsid w:val="00C71110"/>
    <w:rsid w:val="00C7114A"/>
    <w:rsid w:val="00C711E9"/>
    <w:rsid w:val="00C71419"/>
    <w:rsid w:val="00C71428"/>
    <w:rsid w:val="00C71749"/>
    <w:rsid w:val="00C717A7"/>
    <w:rsid w:val="00C7188F"/>
    <w:rsid w:val="00C71D87"/>
    <w:rsid w:val="00C72344"/>
    <w:rsid w:val="00C72492"/>
    <w:rsid w:val="00C724D1"/>
    <w:rsid w:val="00C725C7"/>
    <w:rsid w:val="00C726F5"/>
    <w:rsid w:val="00C729B4"/>
    <w:rsid w:val="00C72D35"/>
    <w:rsid w:val="00C72E84"/>
    <w:rsid w:val="00C72ED2"/>
    <w:rsid w:val="00C73045"/>
    <w:rsid w:val="00C7318F"/>
    <w:rsid w:val="00C73491"/>
    <w:rsid w:val="00C73520"/>
    <w:rsid w:val="00C7393F"/>
    <w:rsid w:val="00C739A7"/>
    <w:rsid w:val="00C73AE8"/>
    <w:rsid w:val="00C73C7D"/>
    <w:rsid w:val="00C73DA1"/>
    <w:rsid w:val="00C73FF1"/>
    <w:rsid w:val="00C7413A"/>
    <w:rsid w:val="00C7420C"/>
    <w:rsid w:val="00C7421F"/>
    <w:rsid w:val="00C74267"/>
    <w:rsid w:val="00C74880"/>
    <w:rsid w:val="00C748FF"/>
    <w:rsid w:val="00C74ACE"/>
    <w:rsid w:val="00C74F30"/>
    <w:rsid w:val="00C74FAF"/>
    <w:rsid w:val="00C750EF"/>
    <w:rsid w:val="00C753DB"/>
    <w:rsid w:val="00C7556B"/>
    <w:rsid w:val="00C75586"/>
    <w:rsid w:val="00C75CA9"/>
    <w:rsid w:val="00C75EE6"/>
    <w:rsid w:val="00C7664A"/>
    <w:rsid w:val="00C7671D"/>
    <w:rsid w:val="00C7683C"/>
    <w:rsid w:val="00C76B1A"/>
    <w:rsid w:val="00C76C4D"/>
    <w:rsid w:val="00C76C70"/>
    <w:rsid w:val="00C76EF8"/>
    <w:rsid w:val="00C77035"/>
    <w:rsid w:val="00C77416"/>
    <w:rsid w:val="00C775D2"/>
    <w:rsid w:val="00C777A2"/>
    <w:rsid w:val="00C77AFA"/>
    <w:rsid w:val="00C77C2C"/>
    <w:rsid w:val="00C77D65"/>
    <w:rsid w:val="00C77FD3"/>
    <w:rsid w:val="00C803E8"/>
    <w:rsid w:val="00C8068A"/>
    <w:rsid w:val="00C806F1"/>
    <w:rsid w:val="00C80AFE"/>
    <w:rsid w:val="00C80CFA"/>
    <w:rsid w:val="00C80F2C"/>
    <w:rsid w:val="00C81055"/>
    <w:rsid w:val="00C8131A"/>
    <w:rsid w:val="00C81489"/>
    <w:rsid w:val="00C81526"/>
    <w:rsid w:val="00C815F2"/>
    <w:rsid w:val="00C81689"/>
    <w:rsid w:val="00C81C81"/>
    <w:rsid w:val="00C81E2C"/>
    <w:rsid w:val="00C82080"/>
    <w:rsid w:val="00C82149"/>
    <w:rsid w:val="00C824CA"/>
    <w:rsid w:val="00C8267F"/>
    <w:rsid w:val="00C826EA"/>
    <w:rsid w:val="00C829F5"/>
    <w:rsid w:val="00C83040"/>
    <w:rsid w:val="00C83042"/>
    <w:rsid w:val="00C831C4"/>
    <w:rsid w:val="00C832F5"/>
    <w:rsid w:val="00C834EA"/>
    <w:rsid w:val="00C83508"/>
    <w:rsid w:val="00C83869"/>
    <w:rsid w:val="00C839A8"/>
    <w:rsid w:val="00C83A5B"/>
    <w:rsid w:val="00C83A68"/>
    <w:rsid w:val="00C83BE0"/>
    <w:rsid w:val="00C83C28"/>
    <w:rsid w:val="00C83D0B"/>
    <w:rsid w:val="00C83F62"/>
    <w:rsid w:val="00C8446B"/>
    <w:rsid w:val="00C84916"/>
    <w:rsid w:val="00C84D7D"/>
    <w:rsid w:val="00C84FF2"/>
    <w:rsid w:val="00C85227"/>
    <w:rsid w:val="00C854EC"/>
    <w:rsid w:val="00C85A74"/>
    <w:rsid w:val="00C85AE1"/>
    <w:rsid w:val="00C862C2"/>
    <w:rsid w:val="00C8641F"/>
    <w:rsid w:val="00C8651C"/>
    <w:rsid w:val="00C869F8"/>
    <w:rsid w:val="00C86AD7"/>
    <w:rsid w:val="00C86B89"/>
    <w:rsid w:val="00C86EC6"/>
    <w:rsid w:val="00C86FF1"/>
    <w:rsid w:val="00C872D1"/>
    <w:rsid w:val="00C874DC"/>
    <w:rsid w:val="00C8755C"/>
    <w:rsid w:val="00C875AC"/>
    <w:rsid w:val="00C87602"/>
    <w:rsid w:val="00C87A7A"/>
    <w:rsid w:val="00C87BC7"/>
    <w:rsid w:val="00C87BE0"/>
    <w:rsid w:val="00C87DF3"/>
    <w:rsid w:val="00C902E4"/>
    <w:rsid w:val="00C90396"/>
    <w:rsid w:val="00C9053A"/>
    <w:rsid w:val="00C905E7"/>
    <w:rsid w:val="00C9090F"/>
    <w:rsid w:val="00C90D4D"/>
    <w:rsid w:val="00C90FAE"/>
    <w:rsid w:val="00C9124B"/>
    <w:rsid w:val="00C9154E"/>
    <w:rsid w:val="00C918B0"/>
    <w:rsid w:val="00C9195C"/>
    <w:rsid w:val="00C919C9"/>
    <w:rsid w:val="00C91D00"/>
    <w:rsid w:val="00C91D28"/>
    <w:rsid w:val="00C91FCB"/>
    <w:rsid w:val="00C91FCF"/>
    <w:rsid w:val="00C925DE"/>
    <w:rsid w:val="00C92EFF"/>
    <w:rsid w:val="00C92F27"/>
    <w:rsid w:val="00C935B8"/>
    <w:rsid w:val="00C9381F"/>
    <w:rsid w:val="00C93840"/>
    <w:rsid w:val="00C93EC4"/>
    <w:rsid w:val="00C93FB4"/>
    <w:rsid w:val="00C94122"/>
    <w:rsid w:val="00C94188"/>
    <w:rsid w:val="00C942B1"/>
    <w:rsid w:val="00C9459E"/>
    <w:rsid w:val="00C945F6"/>
    <w:rsid w:val="00C9485A"/>
    <w:rsid w:val="00C94B44"/>
    <w:rsid w:val="00C94BC5"/>
    <w:rsid w:val="00C94C48"/>
    <w:rsid w:val="00C94C4B"/>
    <w:rsid w:val="00C94FC5"/>
    <w:rsid w:val="00C9537E"/>
    <w:rsid w:val="00C955DC"/>
    <w:rsid w:val="00C955E7"/>
    <w:rsid w:val="00C9563B"/>
    <w:rsid w:val="00C956B3"/>
    <w:rsid w:val="00C9573B"/>
    <w:rsid w:val="00C9588F"/>
    <w:rsid w:val="00C95EA4"/>
    <w:rsid w:val="00C96216"/>
    <w:rsid w:val="00C963AB"/>
    <w:rsid w:val="00C964EB"/>
    <w:rsid w:val="00C96727"/>
    <w:rsid w:val="00C967CF"/>
    <w:rsid w:val="00C96913"/>
    <w:rsid w:val="00C96A80"/>
    <w:rsid w:val="00C970DE"/>
    <w:rsid w:val="00C971A0"/>
    <w:rsid w:val="00C977D7"/>
    <w:rsid w:val="00C97924"/>
    <w:rsid w:val="00C97A39"/>
    <w:rsid w:val="00C97A58"/>
    <w:rsid w:val="00C97EA5"/>
    <w:rsid w:val="00C97F49"/>
    <w:rsid w:val="00C97FB5"/>
    <w:rsid w:val="00CA0070"/>
    <w:rsid w:val="00CA0081"/>
    <w:rsid w:val="00CA00A8"/>
    <w:rsid w:val="00CA0112"/>
    <w:rsid w:val="00CA0199"/>
    <w:rsid w:val="00CA07C9"/>
    <w:rsid w:val="00CA07FB"/>
    <w:rsid w:val="00CA09A8"/>
    <w:rsid w:val="00CA0C22"/>
    <w:rsid w:val="00CA0D26"/>
    <w:rsid w:val="00CA0D8C"/>
    <w:rsid w:val="00CA0FC7"/>
    <w:rsid w:val="00CA1096"/>
    <w:rsid w:val="00CA130C"/>
    <w:rsid w:val="00CA1464"/>
    <w:rsid w:val="00CA1543"/>
    <w:rsid w:val="00CA15A7"/>
    <w:rsid w:val="00CA179D"/>
    <w:rsid w:val="00CA197C"/>
    <w:rsid w:val="00CA1E6C"/>
    <w:rsid w:val="00CA2175"/>
    <w:rsid w:val="00CA2262"/>
    <w:rsid w:val="00CA2330"/>
    <w:rsid w:val="00CA263E"/>
    <w:rsid w:val="00CA2687"/>
    <w:rsid w:val="00CA281C"/>
    <w:rsid w:val="00CA282A"/>
    <w:rsid w:val="00CA2B0D"/>
    <w:rsid w:val="00CA2B40"/>
    <w:rsid w:val="00CA3223"/>
    <w:rsid w:val="00CA3598"/>
    <w:rsid w:val="00CA35BA"/>
    <w:rsid w:val="00CA3657"/>
    <w:rsid w:val="00CA3734"/>
    <w:rsid w:val="00CA38DA"/>
    <w:rsid w:val="00CA3A4C"/>
    <w:rsid w:val="00CA3AB4"/>
    <w:rsid w:val="00CA3BBB"/>
    <w:rsid w:val="00CA3C91"/>
    <w:rsid w:val="00CA3F11"/>
    <w:rsid w:val="00CA4087"/>
    <w:rsid w:val="00CA40CE"/>
    <w:rsid w:val="00CA4157"/>
    <w:rsid w:val="00CA42D9"/>
    <w:rsid w:val="00CA48D2"/>
    <w:rsid w:val="00CA4A2C"/>
    <w:rsid w:val="00CA4D8E"/>
    <w:rsid w:val="00CA4DD2"/>
    <w:rsid w:val="00CA4E3A"/>
    <w:rsid w:val="00CA4E8A"/>
    <w:rsid w:val="00CA4EEA"/>
    <w:rsid w:val="00CA4FC0"/>
    <w:rsid w:val="00CA5003"/>
    <w:rsid w:val="00CA5318"/>
    <w:rsid w:val="00CA53C3"/>
    <w:rsid w:val="00CA550C"/>
    <w:rsid w:val="00CA5A04"/>
    <w:rsid w:val="00CA5CFA"/>
    <w:rsid w:val="00CA5F1A"/>
    <w:rsid w:val="00CA60C9"/>
    <w:rsid w:val="00CA60FC"/>
    <w:rsid w:val="00CA613E"/>
    <w:rsid w:val="00CA6554"/>
    <w:rsid w:val="00CA6968"/>
    <w:rsid w:val="00CA6B4E"/>
    <w:rsid w:val="00CA6CF8"/>
    <w:rsid w:val="00CA6E70"/>
    <w:rsid w:val="00CA6ECF"/>
    <w:rsid w:val="00CA6F4E"/>
    <w:rsid w:val="00CA7558"/>
    <w:rsid w:val="00CA7738"/>
    <w:rsid w:val="00CA7B68"/>
    <w:rsid w:val="00CB014C"/>
    <w:rsid w:val="00CB0193"/>
    <w:rsid w:val="00CB02A8"/>
    <w:rsid w:val="00CB04FC"/>
    <w:rsid w:val="00CB0879"/>
    <w:rsid w:val="00CB0A78"/>
    <w:rsid w:val="00CB0C9C"/>
    <w:rsid w:val="00CB0D3C"/>
    <w:rsid w:val="00CB0E9A"/>
    <w:rsid w:val="00CB171E"/>
    <w:rsid w:val="00CB1B2F"/>
    <w:rsid w:val="00CB1BC2"/>
    <w:rsid w:val="00CB1DEC"/>
    <w:rsid w:val="00CB1DF1"/>
    <w:rsid w:val="00CB1EBE"/>
    <w:rsid w:val="00CB1FE1"/>
    <w:rsid w:val="00CB223C"/>
    <w:rsid w:val="00CB2E17"/>
    <w:rsid w:val="00CB2EE9"/>
    <w:rsid w:val="00CB337D"/>
    <w:rsid w:val="00CB3BA3"/>
    <w:rsid w:val="00CB3BF5"/>
    <w:rsid w:val="00CB3D39"/>
    <w:rsid w:val="00CB3E9F"/>
    <w:rsid w:val="00CB3EB6"/>
    <w:rsid w:val="00CB4585"/>
    <w:rsid w:val="00CB465F"/>
    <w:rsid w:val="00CB4788"/>
    <w:rsid w:val="00CB4A4D"/>
    <w:rsid w:val="00CB4D35"/>
    <w:rsid w:val="00CB4D85"/>
    <w:rsid w:val="00CB4E13"/>
    <w:rsid w:val="00CB500A"/>
    <w:rsid w:val="00CB5108"/>
    <w:rsid w:val="00CB5517"/>
    <w:rsid w:val="00CB58F4"/>
    <w:rsid w:val="00CB5ABE"/>
    <w:rsid w:val="00CB5AF2"/>
    <w:rsid w:val="00CB5FE1"/>
    <w:rsid w:val="00CB6432"/>
    <w:rsid w:val="00CB65E3"/>
    <w:rsid w:val="00CB67F1"/>
    <w:rsid w:val="00CB69C4"/>
    <w:rsid w:val="00CB6AAD"/>
    <w:rsid w:val="00CB6B5F"/>
    <w:rsid w:val="00CB6D59"/>
    <w:rsid w:val="00CB6F09"/>
    <w:rsid w:val="00CB702A"/>
    <w:rsid w:val="00CB728C"/>
    <w:rsid w:val="00CB7309"/>
    <w:rsid w:val="00CB73F9"/>
    <w:rsid w:val="00CB74A4"/>
    <w:rsid w:val="00CB772F"/>
    <w:rsid w:val="00CB779B"/>
    <w:rsid w:val="00CB78FB"/>
    <w:rsid w:val="00CB7B68"/>
    <w:rsid w:val="00CB7B7B"/>
    <w:rsid w:val="00CC008C"/>
    <w:rsid w:val="00CC0145"/>
    <w:rsid w:val="00CC0237"/>
    <w:rsid w:val="00CC04E7"/>
    <w:rsid w:val="00CC0C8A"/>
    <w:rsid w:val="00CC1626"/>
    <w:rsid w:val="00CC19DE"/>
    <w:rsid w:val="00CC1BD4"/>
    <w:rsid w:val="00CC1DD6"/>
    <w:rsid w:val="00CC211B"/>
    <w:rsid w:val="00CC2231"/>
    <w:rsid w:val="00CC2387"/>
    <w:rsid w:val="00CC277B"/>
    <w:rsid w:val="00CC27BD"/>
    <w:rsid w:val="00CC27CD"/>
    <w:rsid w:val="00CC3121"/>
    <w:rsid w:val="00CC3187"/>
    <w:rsid w:val="00CC33C5"/>
    <w:rsid w:val="00CC34B1"/>
    <w:rsid w:val="00CC362C"/>
    <w:rsid w:val="00CC3923"/>
    <w:rsid w:val="00CC3963"/>
    <w:rsid w:val="00CC3A57"/>
    <w:rsid w:val="00CC3D4F"/>
    <w:rsid w:val="00CC3D63"/>
    <w:rsid w:val="00CC3ECE"/>
    <w:rsid w:val="00CC407C"/>
    <w:rsid w:val="00CC4432"/>
    <w:rsid w:val="00CC4467"/>
    <w:rsid w:val="00CC4601"/>
    <w:rsid w:val="00CC4693"/>
    <w:rsid w:val="00CC4705"/>
    <w:rsid w:val="00CC4753"/>
    <w:rsid w:val="00CC4811"/>
    <w:rsid w:val="00CC48EA"/>
    <w:rsid w:val="00CC48F9"/>
    <w:rsid w:val="00CC4C90"/>
    <w:rsid w:val="00CC4CDA"/>
    <w:rsid w:val="00CC4D1E"/>
    <w:rsid w:val="00CC4F40"/>
    <w:rsid w:val="00CC4FBB"/>
    <w:rsid w:val="00CC5204"/>
    <w:rsid w:val="00CC53AE"/>
    <w:rsid w:val="00CC53F0"/>
    <w:rsid w:val="00CC55E3"/>
    <w:rsid w:val="00CC5A08"/>
    <w:rsid w:val="00CC5C49"/>
    <w:rsid w:val="00CC5E89"/>
    <w:rsid w:val="00CC5FC9"/>
    <w:rsid w:val="00CC6461"/>
    <w:rsid w:val="00CC6587"/>
    <w:rsid w:val="00CC6869"/>
    <w:rsid w:val="00CC6B50"/>
    <w:rsid w:val="00CC6FA5"/>
    <w:rsid w:val="00CC7069"/>
    <w:rsid w:val="00CC706B"/>
    <w:rsid w:val="00CC7090"/>
    <w:rsid w:val="00CC7137"/>
    <w:rsid w:val="00CC7268"/>
    <w:rsid w:val="00CC7391"/>
    <w:rsid w:val="00CC74A5"/>
    <w:rsid w:val="00CC7719"/>
    <w:rsid w:val="00CC79A7"/>
    <w:rsid w:val="00CC79D5"/>
    <w:rsid w:val="00CC7A6C"/>
    <w:rsid w:val="00CC7AA3"/>
    <w:rsid w:val="00CC7DF4"/>
    <w:rsid w:val="00CC7FD4"/>
    <w:rsid w:val="00CD098B"/>
    <w:rsid w:val="00CD09CB"/>
    <w:rsid w:val="00CD0BF1"/>
    <w:rsid w:val="00CD0E69"/>
    <w:rsid w:val="00CD1252"/>
    <w:rsid w:val="00CD1505"/>
    <w:rsid w:val="00CD155E"/>
    <w:rsid w:val="00CD1690"/>
    <w:rsid w:val="00CD16A0"/>
    <w:rsid w:val="00CD179A"/>
    <w:rsid w:val="00CD1987"/>
    <w:rsid w:val="00CD19E4"/>
    <w:rsid w:val="00CD1D27"/>
    <w:rsid w:val="00CD1DC4"/>
    <w:rsid w:val="00CD1FDD"/>
    <w:rsid w:val="00CD222A"/>
    <w:rsid w:val="00CD2547"/>
    <w:rsid w:val="00CD26E0"/>
    <w:rsid w:val="00CD26E7"/>
    <w:rsid w:val="00CD2C2E"/>
    <w:rsid w:val="00CD2D55"/>
    <w:rsid w:val="00CD2DE3"/>
    <w:rsid w:val="00CD2E1F"/>
    <w:rsid w:val="00CD31D5"/>
    <w:rsid w:val="00CD328A"/>
    <w:rsid w:val="00CD34AA"/>
    <w:rsid w:val="00CD35D0"/>
    <w:rsid w:val="00CD3857"/>
    <w:rsid w:val="00CD397F"/>
    <w:rsid w:val="00CD3B71"/>
    <w:rsid w:val="00CD3DD1"/>
    <w:rsid w:val="00CD3EB0"/>
    <w:rsid w:val="00CD3F7A"/>
    <w:rsid w:val="00CD4032"/>
    <w:rsid w:val="00CD499C"/>
    <w:rsid w:val="00CD4A6A"/>
    <w:rsid w:val="00CD4AEB"/>
    <w:rsid w:val="00CD4D4D"/>
    <w:rsid w:val="00CD4F91"/>
    <w:rsid w:val="00CD50BA"/>
    <w:rsid w:val="00CD51CB"/>
    <w:rsid w:val="00CD54A5"/>
    <w:rsid w:val="00CD5678"/>
    <w:rsid w:val="00CD573D"/>
    <w:rsid w:val="00CD5C0A"/>
    <w:rsid w:val="00CD5C54"/>
    <w:rsid w:val="00CD5CF8"/>
    <w:rsid w:val="00CD5E60"/>
    <w:rsid w:val="00CD6029"/>
    <w:rsid w:val="00CD605A"/>
    <w:rsid w:val="00CD64F8"/>
    <w:rsid w:val="00CD650A"/>
    <w:rsid w:val="00CD6530"/>
    <w:rsid w:val="00CD6575"/>
    <w:rsid w:val="00CD667D"/>
    <w:rsid w:val="00CD67FD"/>
    <w:rsid w:val="00CD6890"/>
    <w:rsid w:val="00CD6AE0"/>
    <w:rsid w:val="00CD6B07"/>
    <w:rsid w:val="00CD6CB1"/>
    <w:rsid w:val="00CD6EE9"/>
    <w:rsid w:val="00CD70C2"/>
    <w:rsid w:val="00CD726F"/>
    <w:rsid w:val="00CD7509"/>
    <w:rsid w:val="00CD759D"/>
    <w:rsid w:val="00CD7848"/>
    <w:rsid w:val="00CD7A26"/>
    <w:rsid w:val="00CD7B17"/>
    <w:rsid w:val="00CD7E94"/>
    <w:rsid w:val="00CE0195"/>
    <w:rsid w:val="00CE0271"/>
    <w:rsid w:val="00CE03AB"/>
    <w:rsid w:val="00CE050E"/>
    <w:rsid w:val="00CE0B6F"/>
    <w:rsid w:val="00CE12CE"/>
    <w:rsid w:val="00CE14B8"/>
    <w:rsid w:val="00CE15CD"/>
    <w:rsid w:val="00CE163D"/>
    <w:rsid w:val="00CE18D8"/>
    <w:rsid w:val="00CE1954"/>
    <w:rsid w:val="00CE1A68"/>
    <w:rsid w:val="00CE1B41"/>
    <w:rsid w:val="00CE1B9D"/>
    <w:rsid w:val="00CE1D8D"/>
    <w:rsid w:val="00CE1D98"/>
    <w:rsid w:val="00CE1E79"/>
    <w:rsid w:val="00CE2064"/>
    <w:rsid w:val="00CE21F5"/>
    <w:rsid w:val="00CE2410"/>
    <w:rsid w:val="00CE25E2"/>
    <w:rsid w:val="00CE2680"/>
    <w:rsid w:val="00CE2885"/>
    <w:rsid w:val="00CE2A65"/>
    <w:rsid w:val="00CE2B00"/>
    <w:rsid w:val="00CE2B28"/>
    <w:rsid w:val="00CE2BDB"/>
    <w:rsid w:val="00CE2C10"/>
    <w:rsid w:val="00CE2CAC"/>
    <w:rsid w:val="00CE2DA0"/>
    <w:rsid w:val="00CE2E73"/>
    <w:rsid w:val="00CE2F47"/>
    <w:rsid w:val="00CE306D"/>
    <w:rsid w:val="00CE34DF"/>
    <w:rsid w:val="00CE360C"/>
    <w:rsid w:val="00CE36DF"/>
    <w:rsid w:val="00CE3998"/>
    <w:rsid w:val="00CE39F1"/>
    <w:rsid w:val="00CE3A72"/>
    <w:rsid w:val="00CE3B7D"/>
    <w:rsid w:val="00CE3D50"/>
    <w:rsid w:val="00CE3D70"/>
    <w:rsid w:val="00CE3D84"/>
    <w:rsid w:val="00CE3EC1"/>
    <w:rsid w:val="00CE4353"/>
    <w:rsid w:val="00CE4381"/>
    <w:rsid w:val="00CE444F"/>
    <w:rsid w:val="00CE4705"/>
    <w:rsid w:val="00CE47AF"/>
    <w:rsid w:val="00CE4942"/>
    <w:rsid w:val="00CE49BA"/>
    <w:rsid w:val="00CE4D17"/>
    <w:rsid w:val="00CE4D6C"/>
    <w:rsid w:val="00CE4E03"/>
    <w:rsid w:val="00CE4E2E"/>
    <w:rsid w:val="00CE4EE6"/>
    <w:rsid w:val="00CE4F5A"/>
    <w:rsid w:val="00CE515A"/>
    <w:rsid w:val="00CE53D0"/>
    <w:rsid w:val="00CE56EA"/>
    <w:rsid w:val="00CE585B"/>
    <w:rsid w:val="00CE587F"/>
    <w:rsid w:val="00CE58F5"/>
    <w:rsid w:val="00CE58FB"/>
    <w:rsid w:val="00CE5CD5"/>
    <w:rsid w:val="00CE5ED1"/>
    <w:rsid w:val="00CE6005"/>
    <w:rsid w:val="00CE61E3"/>
    <w:rsid w:val="00CE644A"/>
    <w:rsid w:val="00CE66E8"/>
    <w:rsid w:val="00CE671C"/>
    <w:rsid w:val="00CE6791"/>
    <w:rsid w:val="00CE6BF8"/>
    <w:rsid w:val="00CE6D9E"/>
    <w:rsid w:val="00CE6F11"/>
    <w:rsid w:val="00CE708E"/>
    <w:rsid w:val="00CE71A4"/>
    <w:rsid w:val="00CE7237"/>
    <w:rsid w:val="00CE72FC"/>
    <w:rsid w:val="00CE7418"/>
    <w:rsid w:val="00CE7AAF"/>
    <w:rsid w:val="00CE7AEC"/>
    <w:rsid w:val="00CE7B8D"/>
    <w:rsid w:val="00CE7D0C"/>
    <w:rsid w:val="00CE7D61"/>
    <w:rsid w:val="00CE7EB8"/>
    <w:rsid w:val="00CE7FB0"/>
    <w:rsid w:val="00CF00BA"/>
    <w:rsid w:val="00CF0124"/>
    <w:rsid w:val="00CF0183"/>
    <w:rsid w:val="00CF01C4"/>
    <w:rsid w:val="00CF05E3"/>
    <w:rsid w:val="00CF093A"/>
    <w:rsid w:val="00CF09CB"/>
    <w:rsid w:val="00CF0AFB"/>
    <w:rsid w:val="00CF0CB7"/>
    <w:rsid w:val="00CF0D42"/>
    <w:rsid w:val="00CF0FC3"/>
    <w:rsid w:val="00CF1156"/>
    <w:rsid w:val="00CF12A8"/>
    <w:rsid w:val="00CF12D6"/>
    <w:rsid w:val="00CF1817"/>
    <w:rsid w:val="00CF18E2"/>
    <w:rsid w:val="00CF1975"/>
    <w:rsid w:val="00CF19C5"/>
    <w:rsid w:val="00CF1BD6"/>
    <w:rsid w:val="00CF1D92"/>
    <w:rsid w:val="00CF1F45"/>
    <w:rsid w:val="00CF231B"/>
    <w:rsid w:val="00CF231E"/>
    <w:rsid w:val="00CF2479"/>
    <w:rsid w:val="00CF25D0"/>
    <w:rsid w:val="00CF260B"/>
    <w:rsid w:val="00CF2827"/>
    <w:rsid w:val="00CF2AA2"/>
    <w:rsid w:val="00CF2B4F"/>
    <w:rsid w:val="00CF35EE"/>
    <w:rsid w:val="00CF39D8"/>
    <w:rsid w:val="00CF3A6F"/>
    <w:rsid w:val="00CF3CB5"/>
    <w:rsid w:val="00CF3DFD"/>
    <w:rsid w:val="00CF3EF5"/>
    <w:rsid w:val="00CF4133"/>
    <w:rsid w:val="00CF4523"/>
    <w:rsid w:val="00CF49F6"/>
    <w:rsid w:val="00CF4C82"/>
    <w:rsid w:val="00CF4D26"/>
    <w:rsid w:val="00CF549C"/>
    <w:rsid w:val="00CF5568"/>
    <w:rsid w:val="00CF5631"/>
    <w:rsid w:val="00CF57D7"/>
    <w:rsid w:val="00CF58DD"/>
    <w:rsid w:val="00CF5A3E"/>
    <w:rsid w:val="00CF5B0B"/>
    <w:rsid w:val="00CF5E65"/>
    <w:rsid w:val="00CF5FC0"/>
    <w:rsid w:val="00CF6028"/>
    <w:rsid w:val="00CF6062"/>
    <w:rsid w:val="00CF6065"/>
    <w:rsid w:val="00CF61B0"/>
    <w:rsid w:val="00CF62DA"/>
    <w:rsid w:val="00CF643C"/>
    <w:rsid w:val="00CF644A"/>
    <w:rsid w:val="00CF648B"/>
    <w:rsid w:val="00CF66C4"/>
    <w:rsid w:val="00CF66DD"/>
    <w:rsid w:val="00CF67C3"/>
    <w:rsid w:val="00CF692B"/>
    <w:rsid w:val="00CF6A2A"/>
    <w:rsid w:val="00CF6BB8"/>
    <w:rsid w:val="00CF6C48"/>
    <w:rsid w:val="00CF6F41"/>
    <w:rsid w:val="00CF731D"/>
    <w:rsid w:val="00CF744A"/>
    <w:rsid w:val="00CF7874"/>
    <w:rsid w:val="00CF7991"/>
    <w:rsid w:val="00CF79F8"/>
    <w:rsid w:val="00CF7A36"/>
    <w:rsid w:val="00CF7B0C"/>
    <w:rsid w:val="00CF7BA6"/>
    <w:rsid w:val="00CF7CE9"/>
    <w:rsid w:val="00CF7D8F"/>
    <w:rsid w:val="00CF7F88"/>
    <w:rsid w:val="00D00370"/>
    <w:rsid w:val="00D006A3"/>
    <w:rsid w:val="00D00795"/>
    <w:rsid w:val="00D0080E"/>
    <w:rsid w:val="00D00931"/>
    <w:rsid w:val="00D00A15"/>
    <w:rsid w:val="00D011A7"/>
    <w:rsid w:val="00D0122B"/>
    <w:rsid w:val="00D01268"/>
    <w:rsid w:val="00D0150C"/>
    <w:rsid w:val="00D017D0"/>
    <w:rsid w:val="00D01BD9"/>
    <w:rsid w:val="00D01DBD"/>
    <w:rsid w:val="00D01EEE"/>
    <w:rsid w:val="00D0223F"/>
    <w:rsid w:val="00D02814"/>
    <w:rsid w:val="00D028D4"/>
    <w:rsid w:val="00D02939"/>
    <w:rsid w:val="00D02A05"/>
    <w:rsid w:val="00D02C32"/>
    <w:rsid w:val="00D02F78"/>
    <w:rsid w:val="00D03011"/>
    <w:rsid w:val="00D03479"/>
    <w:rsid w:val="00D03A32"/>
    <w:rsid w:val="00D03B5A"/>
    <w:rsid w:val="00D04084"/>
    <w:rsid w:val="00D040B5"/>
    <w:rsid w:val="00D0455F"/>
    <w:rsid w:val="00D04585"/>
    <w:rsid w:val="00D04710"/>
    <w:rsid w:val="00D048D8"/>
    <w:rsid w:val="00D049ED"/>
    <w:rsid w:val="00D05164"/>
    <w:rsid w:val="00D0516E"/>
    <w:rsid w:val="00D051B9"/>
    <w:rsid w:val="00D052B5"/>
    <w:rsid w:val="00D052F5"/>
    <w:rsid w:val="00D056F3"/>
    <w:rsid w:val="00D0591C"/>
    <w:rsid w:val="00D05B59"/>
    <w:rsid w:val="00D05B87"/>
    <w:rsid w:val="00D05C1B"/>
    <w:rsid w:val="00D06178"/>
    <w:rsid w:val="00D06251"/>
    <w:rsid w:val="00D0662C"/>
    <w:rsid w:val="00D066CB"/>
    <w:rsid w:val="00D06926"/>
    <w:rsid w:val="00D069AA"/>
    <w:rsid w:val="00D06FD6"/>
    <w:rsid w:val="00D0746B"/>
    <w:rsid w:val="00D074F1"/>
    <w:rsid w:val="00D0769D"/>
    <w:rsid w:val="00D076AD"/>
    <w:rsid w:val="00D0784A"/>
    <w:rsid w:val="00D07983"/>
    <w:rsid w:val="00D07990"/>
    <w:rsid w:val="00D079C3"/>
    <w:rsid w:val="00D07A96"/>
    <w:rsid w:val="00D07AD8"/>
    <w:rsid w:val="00D104B1"/>
    <w:rsid w:val="00D1065D"/>
    <w:rsid w:val="00D10A06"/>
    <w:rsid w:val="00D10A53"/>
    <w:rsid w:val="00D10A61"/>
    <w:rsid w:val="00D10F51"/>
    <w:rsid w:val="00D1121B"/>
    <w:rsid w:val="00D116A8"/>
    <w:rsid w:val="00D117D2"/>
    <w:rsid w:val="00D11B94"/>
    <w:rsid w:val="00D11C53"/>
    <w:rsid w:val="00D11F3E"/>
    <w:rsid w:val="00D11F60"/>
    <w:rsid w:val="00D12252"/>
    <w:rsid w:val="00D123D6"/>
    <w:rsid w:val="00D125A9"/>
    <w:rsid w:val="00D1276A"/>
    <w:rsid w:val="00D12857"/>
    <w:rsid w:val="00D12AB5"/>
    <w:rsid w:val="00D12D48"/>
    <w:rsid w:val="00D12EFC"/>
    <w:rsid w:val="00D13127"/>
    <w:rsid w:val="00D1316B"/>
    <w:rsid w:val="00D1322B"/>
    <w:rsid w:val="00D1329F"/>
    <w:rsid w:val="00D134D5"/>
    <w:rsid w:val="00D1355C"/>
    <w:rsid w:val="00D1364A"/>
    <w:rsid w:val="00D13696"/>
    <w:rsid w:val="00D136B0"/>
    <w:rsid w:val="00D13D23"/>
    <w:rsid w:val="00D1426D"/>
    <w:rsid w:val="00D1473A"/>
    <w:rsid w:val="00D1495A"/>
    <w:rsid w:val="00D14CA5"/>
    <w:rsid w:val="00D157A0"/>
    <w:rsid w:val="00D157AF"/>
    <w:rsid w:val="00D15878"/>
    <w:rsid w:val="00D158DA"/>
    <w:rsid w:val="00D15D64"/>
    <w:rsid w:val="00D15F3B"/>
    <w:rsid w:val="00D160A9"/>
    <w:rsid w:val="00D163F7"/>
    <w:rsid w:val="00D16540"/>
    <w:rsid w:val="00D167C1"/>
    <w:rsid w:val="00D16929"/>
    <w:rsid w:val="00D16A4F"/>
    <w:rsid w:val="00D16C35"/>
    <w:rsid w:val="00D16F73"/>
    <w:rsid w:val="00D17011"/>
    <w:rsid w:val="00D173E9"/>
    <w:rsid w:val="00D17426"/>
    <w:rsid w:val="00D174A9"/>
    <w:rsid w:val="00D17616"/>
    <w:rsid w:val="00D176A3"/>
    <w:rsid w:val="00D20023"/>
    <w:rsid w:val="00D20357"/>
    <w:rsid w:val="00D20461"/>
    <w:rsid w:val="00D20496"/>
    <w:rsid w:val="00D204DD"/>
    <w:rsid w:val="00D20613"/>
    <w:rsid w:val="00D20A24"/>
    <w:rsid w:val="00D20AFB"/>
    <w:rsid w:val="00D20C36"/>
    <w:rsid w:val="00D21207"/>
    <w:rsid w:val="00D217CC"/>
    <w:rsid w:val="00D21997"/>
    <w:rsid w:val="00D21A8A"/>
    <w:rsid w:val="00D21B4B"/>
    <w:rsid w:val="00D21CBF"/>
    <w:rsid w:val="00D21DFB"/>
    <w:rsid w:val="00D2205D"/>
    <w:rsid w:val="00D22137"/>
    <w:rsid w:val="00D2217D"/>
    <w:rsid w:val="00D22693"/>
    <w:rsid w:val="00D227A9"/>
    <w:rsid w:val="00D22C88"/>
    <w:rsid w:val="00D22CF3"/>
    <w:rsid w:val="00D22DC2"/>
    <w:rsid w:val="00D22E7C"/>
    <w:rsid w:val="00D2301D"/>
    <w:rsid w:val="00D230AC"/>
    <w:rsid w:val="00D23549"/>
    <w:rsid w:val="00D235EB"/>
    <w:rsid w:val="00D23F87"/>
    <w:rsid w:val="00D24168"/>
    <w:rsid w:val="00D244F6"/>
    <w:rsid w:val="00D246C4"/>
    <w:rsid w:val="00D24752"/>
    <w:rsid w:val="00D249FE"/>
    <w:rsid w:val="00D24BC5"/>
    <w:rsid w:val="00D24D15"/>
    <w:rsid w:val="00D2548C"/>
    <w:rsid w:val="00D256BF"/>
    <w:rsid w:val="00D2575E"/>
    <w:rsid w:val="00D257AB"/>
    <w:rsid w:val="00D26280"/>
    <w:rsid w:val="00D2628F"/>
    <w:rsid w:val="00D262E0"/>
    <w:rsid w:val="00D263BD"/>
    <w:rsid w:val="00D26896"/>
    <w:rsid w:val="00D26D3A"/>
    <w:rsid w:val="00D26DC3"/>
    <w:rsid w:val="00D26E22"/>
    <w:rsid w:val="00D26FEB"/>
    <w:rsid w:val="00D27099"/>
    <w:rsid w:val="00D2767D"/>
    <w:rsid w:val="00D27947"/>
    <w:rsid w:val="00D27B41"/>
    <w:rsid w:val="00D27B62"/>
    <w:rsid w:val="00D27D2D"/>
    <w:rsid w:val="00D27EE8"/>
    <w:rsid w:val="00D27FEF"/>
    <w:rsid w:val="00D30177"/>
    <w:rsid w:val="00D3033C"/>
    <w:rsid w:val="00D3052A"/>
    <w:rsid w:val="00D308B7"/>
    <w:rsid w:val="00D30915"/>
    <w:rsid w:val="00D309A0"/>
    <w:rsid w:val="00D30A51"/>
    <w:rsid w:val="00D30A7E"/>
    <w:rsid w:val="00D30FEB"/>
    <w:rsid w:val="00D31155"/>
    <w:rsid w:val="00D31481"/>
    <w:rsid w:val="00D31491"/>
    <w:rsid w:val="00D3154C"/>
    <w:rsid w:val="00D3154F"/>
    <w:rsid w:val="00D315A7"/>
    <w:rsid w:val="00D315CF"/>
    <w:rsid w:val="00D315D9"/>
    <w:rsid w:val="00D317B7"/>
    <w:rsid w:val="00D31804"/>
    <w:rsid w:val="00D31A6B"/>
    <w:rsid w:val="00D31B5D"/>
    <w:rsid w:val="00D31ED9"/>
    <w:rsid w:val="00D32182"/>
    <w:rsid w:val="00D32E06"/>
    <w:rsid w:val="00D32F3A"/>
    <w:rsid w:val="00D32F86"/>
    <w:rsid w:val="00D33065"/>
    <w:rsid w:val="00D33450"/>
    <w:rsid w:val="00D335F8"/>
    <w:rsid w:val="00D3368E"/>
    <w:rsid w:val="00D33875"/>
    <w:rsid w:val="00D33AC1"/>
    <w:rsid w:val="00D33AC9"/>
    <w:rsid w:val="00D33B6F"/>
    <w:rsid w:val="00D33DE0"/>
    <w:rsid w:val="00D340DE"/>
    <w:rsid w:val="00D340E7"/>
    <w:rsid w:val="00D34119"/>
    <w:rsid w:val="00D34429"/>
    <w:rsid w:val="00D3487C"/>
    <w:rsid w:val="00D348DE"/>
    <w:rsid w:val="00D3496C"/>
    <w:rsid w:val="00D34EFC"/>
    <w:rsid w:val="00D35092"/>
    <w:rsid w:val="00D3538D"/>
    <w:rsid w:val="00D355BD"/>
    <w:rsid w:val="00D35A1F"/>
    <w:rsid w:val="00D35A7A"/>
    <w:rsid w:val="00D3604A"/>
    <w:rsid w:val="00D360A3"/>
    <w:rsid w:val="00D360D0"/>
    <w:rsid w:val="00D36921"/>
    <w:rsid w:val="00D36A84"/>
    <w:rsid w:val="00D36C0E"/>
    <w:rsid w:val="00D36D0C"/>
    <w:rsid w:val="00D36F9F"/>
    <w:rsid w:val="00D370DB"/>
    <w:rsid w:val="00D373BD"/>
    <w:rsid w:val="00D3787D"/>
    <w:rsid w:val="00D379B2"/>
    <w:rsid w:val="00D379FF"/>
    <w:rsid w:val="00D37A6B"/>
    <w:rsid w:val="00D37DF6"/>
    <w:rsid w:val="00D4003C"/>
    <w:rsid w:val="00D40118"/>
    <w:rsid w:val="00D40302"/>
    <w:rsid w:val="00D4034A"/>
    <w:rsid w:val="00D406CA"/>
    <w:rsid w:val="00D408C9"/>
    <w:rsid w:val="00D40913"/>
    <w:rsid w:val="00D40D45"/>
    <w:rsid w:val="00D410F1"/>
    <w:rsid w:val="00D411DB"/>
    <w:rsid w:val="00D41589"/>
    <w:rsid w:val="00D416C9"/>
    <w:rsid w:val="00D41789"/>
    <w:rsid w:val="00D41966"/>
    <w:rsid w:val="00D41BAC"/>
    <w:rsid w:val="00D41C71"/>
    <w:rsid w:val="00D424C7"/>
    <w:rsid w:val="00D4250A"/>
    <w:rsid w:val="00D42568"/>
    <w:rsid w:val="00D42B2F"/>
    <w:rsid w:val="00D42F68"/>
    <w:rsid w:val="00D431A0"/>
    <w:rsid w:val="00D431C9"/>
    <w:rsid w:val="00D431E1"/>
    <w:rsid w:val="00D4358D"/>
    <w:rsid w:val="00D43749"/>
    <w:rsid w:val="00D43ADF"/>
    <w:rsid w:val="00D43C4C"/>
    <w:rsid w:val="00D43C4E"/>
    <w:rsid w:val="00D44307"/>
    <w:rsid w:val="00D44753"/>
    <w:rsid w:val="00D447B4"/>
    <w:rsid w:val="00D44C89"/>
    <w:rsid w:val="00D44F42"/>
    <w:rsid w:val="00D44F96"/>
    <w:rsid w:val="00D4527A"/>
    <w:rsid w:val="00D45319"/>
    <w:rsid w:val="00D454F5"/>
    <w:rsid w:val="00D455C4"/>
    <w:rsid w:val="00D45772"/>
    <w:rsid w:val="00D45A8D"/>
    <w:rsid w:val="00D45AD8"/>
    <w:rsid w:val="00D45BDA"/>
    <w:rsid w:val="00D45BEE"/>
    <w:rsid w:val="00D45D18"/>
    <w:rsid w:val="00D45DE6"/>
    <w:rsid w:val="00D45DFF"/>
    <w:rsid w:val="00D46132"/>
    <w:rsid w:val="00D461BC"/>
    <w:rsid w:val="00D4623E"/>
    <w:rsid w:val="00D46555"/>
    <w:rsid w:val="00D4656C"/>
    <w:rsid w:val="00D4659B"/>
    <w:rsid w:val="00D4673F"/>
    <w:rsid w:val="00D4674C"/>
    <w:rsid w:val="00D467A9"/>
    <w:rsid w:val="00D46A20"/>
    <w:rsid w:val="00D46A28"/>
    <w:rsid w:val="00D4708C"/>
    <w:rsid w:val="00D472EE"/>
    <w:rsid w:val="00D4733A"/>
    <w:rsid w:val="00D47342"/>
    <w:rsid w:val="00D477D1"/>
    <w:rsid w:val="00D4792E"/>
    <w:rsid w:val="00D47FD0"/>
    <w:rsid w:val="00D501B8"/>
    <w:rsid w:val="00D5060E"/>
    <w:rsid w:val="00D50774"/>
    <w:rsid w:val="00D508E5"/>
    <w:rsid w:val="00D50A8C"/>
    <w:rsid w:val="00D50B6B"/>
    <w:rsid w:val="00D50C8B"/>
    <w:rsid w:val="00D50D64"/>
    <w:rsid w:val="00D50D67"/>
    <w:rsid w:val="00D50DE5"/>
    <w:rsid w:val="00D50E50"/>
    <w:rsid w:val="00D50F0C"/>
    <w:rsid w:val="00D50FB1"/>
    <w:rsid w:val="00D5138E"/>
    <w:rsid w:val="00D51421"/>
    <w:rsid w:val="00D514C1"/>
    <w:rsid w:val="00D51588"/>
    <w:rsid w:val="00D5166F"/>
    <w:rsid w:val="00D51DB8"/>
    <w:rsid w:val="00D5201D"/>
    <w:rsid w:val="00D5235F"/>
    <w:rsid w:val="00D52403"/>
    <w:rsid w:val="00D526D0"/>
    <w:rsid w:val="00D526D6"/>
    <w:rsid w:val="00D52806"/>
    <w:rsid w:val="00D528D9"/>
    <w:rsid w:val="00D52BE0"/>
    <w:rsid w:val="00D52D52"/>
    <w:rsid w:val="00D52E7D"/>
    <w:rsid w:val="00D5306B"/>
    <w:rsid w:val="00D53824"/>
    <w:rsid w:val="00D53BB6"/>
    <w:rsid w:val="00D53BE6"/>
    <w:rsid w:val="00D53D4E"/>
    <w:rsid w:val="00D53E16"/>
    <w:rsid w:val="00D53FA8"/>
    <w:rsid w:val="00D5409B"/>
    <w:rsid w:val="00D540EA"/>
    <w:rsid w:val="00D543A3"/>
    <w:rsid w:val="00D544FF"/>
    <w:rsid w:val="00D5459C"/>
    <w:rsid w:val="00D547A5"/>
    <w:rsid w:val="00D549F0"/>
    <w:rsid w:val="00D54A83"/>
    <w:rsid w:val="00D54AD5"/>
    <w:rsid w:val="00D54B9D"/>
    <w:rsid w:val="00D54F4D"/>
    <w:rsid w:val="00D5508C"/>
    <w:rsid w:val="00D55184"/>
    <w:rsid w:val="00D551B4"/>
    <w:rsid w:val="00D5535E"/>
    <w:rsid w:val="00D5572E"/>
    <w:rsid w:val="00D55805"/>
    <w:rsid w:val="00D558A2"/>
    <w:rsid w:val="00D558D6"/>
    <w:rsid w:val="00D55A7A"/>
    <w:rsid w:val="00D55D72"/>
    <w:rsid w:val="00D55DC7"/>
    <w:rsid w:val="00D56047"/>
    <w:rsid w:val="00D561F1"/>
    <w:rsid w:val="00D56437"/>
    <w:rsid w:val="00D567F9"/>
    <w:rsid w:val="00D567FE"/>
    <w:rsid w:val="00D56829"/>
    <w:rsid w:val="00D5696C"/>
    <w:rsid w:val="00D56C21"/>
    <w:rsid w:val="00D5709C"/>
    <w:rsid w:val="00D57360"/>
    <w:rsid w:val="00D5736F"/>
    <w:rsid w:val="00D573E7"/>
    <w:rsid w:val="00D574D9"/>
    <w:rsid w:val="00D577C5"/>
    <w:rsid w:val="00D57A94"/>
    <w:rsid w:val="00D57BF9"/>
    <w:rsid w:val="00D57CAA"/>
    <w:rsid w:val="00D57D36"/>
    <w:rsid w:val="00D57FC2"/>
    <w:rsid w:val="00D60077"/>
    <w:rsid w:val="00D603B6"/>
    <w:rsid w:val="00D60453"/>
    <w:rsid w:val="00D60460"/>
    <w:rsid w:val="00D60600"/>
    <w:rsid w:val="00D60AE6"/>
    <w:rsid w:val="00D60BC1"/>
    <w:rsid w:val="00D60D8A"/>
    <w:rsid w:val="00D60D8E"/>
    <w:rsid w:val="00D60E0A"/>
    <w:rsid w:val="00D60E9A"/>
    <w:rsid w:val="00D610BE"/>
    <w:rsid w:val="00D6159A"/>
    <w:rsid w:val="00D615B7"/>
    <w:rsid w:val="00D61708"/>
    <w:rsid w:val="00D6178E"/>
    <w:rsid w:val="00D617B3"/>
    <w:rsid w:val="00D61A3C"/>
    <w:rsid w:val="00D61B47"/>
    <w:rsid w:val="00D61B49"/>
    <w:rsid w:val="00D61DED"/>
    <w:rsid w:val="00D61F2E"/>
    <w:rsid w:val="00D620D8"/>
    <w:rsid w:val="00D620F1"/>
    <w:rsid w:val="00D62439"/>
    <w:rsid w:val="00D62729"/>
    <w:rsid w:val="00D6292C"/>
    <w:rsid w:val="00D62AAC"/>
    <w:rsid w:val="00D62DA1"/>
    <w:rsid w:val="00D62E66"/>
    <w:rsid w:val="00D6350F"/>
    <w:rsid w:val="00D636A6"/>
    <w:rsid w:val="00D6375D"/>
    <w:rsid w:val="00D63B5C"/>
    <w:rsid w:val="00D63B60"/>
    <w:rsid w:val="00D63C44"/>
    <w:rsid w:val="00D63EE7"/>
    <w:rsid w:val="00D63FE4"/>
    <w:rsid w:val="00D6405D"/>
    <w:rsid w:val="00D64541"/>
    <w:rsid w:val="00D6481F"/>
    <w:rsid w:val="00D64B2E"/>
    <w:rsid w:val="00D64B58"/>
    <w:rsid w:val="00D64CEC"/>
    <w:rsid w:val="00D64DBE"/>
    <w:rsid w:val="00D658C5"/>
    <w:rsid w:val="00D65933"/>
    <w:rsid w:val="00D65AA8"/>
    <w:rsid w:val="00D65FC0"/>
    <w:rsid w:val="00D65FCB"/>
    <w:rsid w:val="00D66031"/>
    <w:rsid w:val="00D66833"/>
    <w:rsid w:val="00D66DDE"/>
    <w:rsid w:val="00D67282"/>
    <w:rsid w:val="00D672E6"/>
    <w:rsid w:val="00D67698"/>
    <w:rsid w:val="00D6787A"/>
    <w:rsid w:val="00D67AE8"/>
    <w:rsid w:val="00D67DDD"/>
    <w:rsid w:val="00D67EF7"/>
    <w:rsid w:val="00D67FFB"/>
    <w:rsid w:val="00D701C4"/>
    <w:rsid w:val="00D702EC"/>
    <w:rsid w:val="00D70325"/>
    <w:rsid w:val="00D703EA"/>
    <w:rsid w:val="00D70578"/>
    <w:rsid w:val="00D705FA"/>
    <w:rsid w:val="00D70814"/>
    <w:rsid w:val="00D70B21"/>
    <w:rsid w:val="00D70B46"/>
    <w:rsid w:val="00D70C1E"/>
    <w:rsid w:val="00D70D61"/>
    <w:rsid w:val="00D70E29"/>
    <w:rsid w:val="00D7103D"/>
    <w:rsid w:val="00D71088"/>
    <w:rsid w:val="00D7126F"/>
    <w:rsid w:val="00D71302"/>
    <w:rsid w:val="00D7175D"/>
    <w:rsid w:val="00D718BC"/>
    <w:rsid w:val="00D71917"/>
    <w:rsid w:val="00D719D9"/>
    <w:rsid w:val="00D71A81"/>
    <w:rsid w:val="00D71DA6"/>
    <w:rsid w:val="00D7235C"/>
    <w:rsid w:val="00D72474"/>
    <w:rsid w:val="00D72624"/>
    <w:rsid w:val="00D72F2D"/>
    <w:rsid w:val="00D73074"/>
    <w:rsid w:val="00D73076"/>
    <w:rsid w:val="00D73345"/>
    <w:rsid w:val="00D73D6B"/>
    <w:rsid w:val="00D74489"/>
    <w:rsid w:val="00D74681"/>
    <w:rsid w:val="00D746C0"/>
    <w:rsid w:val="00D7472A"/>
    <w:rsid w:val="00D74A3C"/>
    <w:rsid w:val="00D74F26"/>
    <w:rsid w:val="00D75186"/>
    <w:rsid w:val="00D75754"/>
    <w:rsid w:val="00D7592C"/>
    <w:rsid w:val="00D75C78"/>
    <w:rsid w:val="00D75C7E"/>
    <w:rsid w:val="00D75E79"/>
    <w:rsid w:val="00D761B6"/>
    <w:rsid w:val="00D762DF"/>
    <w:rsid w:val="00D76349"/>
    <w:rsid w:val="00D766C0"/>
    <w:rsid w:val="00D76714"/>
    <w:rsid w:val="00D767A7"/>
    <w:rsid w:val="00D7689C"/>
    <w:rsid w:val="00D76915"/>
    <w:rsid w:val="00D76975"/>
    <w:rsid w:val="00D7704F"/>
    <w:rsid w:val="00D77970"/>
    <w:rsid w:val="00D77A1F"/>
    <w:rsid w:val="00D77BC5"/>
    <w:rsid w:val="00D77C21"/>
    <w:rsid w:val="00D77C53"/>
    <w:rsid w:val="00D77EEA"/>
    <w:rsid w:val="00D8001C"/>
    <w:rsid w:val="00D80189"/>
    <w:rsid w:val="00D8045F"/>
    <w:rsid w:val="00D80741"/>
    <w:rsid w:val="00D809F7"/>
    <w:rsid w:val="00D80C3A"/>
    <w:rsid w:val="00D80C9E"/>
    <w:rsid w:val="00D80FD6"/>
    <w:rsid w:val="00D810DC"/>
    <w:rsid w:val="00D81223"/>
    <w:rsid w:val="00D81373"/>
    <w:rsid w:val="00D81A29"/>
    <w:rsid w:val="00D81B28"/>
    <w:rsid w:val="00D81EA5"/>
    <w:rsid w:val="00D82126"/>
    <w:rsid w:val="00D821D3"/>
    <w:rsid w:val="00D82536"/>
    <w:rsid w:val="00D826A1"/>
    <w:rsid w:val="00D82A57"/>
    <w:rsid w:val="00D82BAE"/>
    <w:rsid w:val="00D82D7D"/>
    <w:rsid w:val="00D82E24"/>
    <w:rsid w:val="00D8317D"/>
    <w:rsid w:val="00D831AA"/>
    <w:rsid w:val="00D83B5A"/>
    <w:rsid w:val="00D83C0F"/>
    <w:rsid w:val="00D83F28"/>
    <w:rsid w:val="00D83F93"/>
    <w:rsid w:val="00D83F94"/>
    <w:rsid w:val="00D84023"/>
    <w:rsid w:val="00D840C2"/>
    <w:rsid w:val="00D840C6"/>
    <w:rsid w:val="00D842F8"/>
    <w:rsid w:val="00D84324"/>
    <w:rsid w:val="00D84375"/>
    <w:rsid w:val="00D84832"/>
    <w:rsid w:val="00D848D9"/>
    <w:rsid w:val="00D84A97"/>
    <w:rsid w:val="00D84AE6"/>
    <w:rsid w:val="00D84EA3"/>
    <w:rsid w:val="00D84FB2"/>
    <w:rsid w:val="00D85001"/>
    <w:rsid w:val="00D85073"/>
    <w:rsid w:val="00D851AF"/>
    <w:rsid w:val="00D852BA"/>
    <w:rsid w:val="00D85491"/>
    <w:rsid w:val="00D85511"/>
    <w:rsid w:val="00D85596"/>
    <w:rsid w:val="00D85744"/>
    <w:rsid w:val="00D85923"/>
    <w:rsid w:val="00D859BA"/>
    <w:rsid w:val="00D85A71"/>
    <w:rsid w:val="00D85C37"/>
    <w:rsid w:val="00D85DA9"/>
    <w:rsid w:val="00D85E39"/>
    <w:rsid w:val="00D86216"/>
    <w:rsid w:val="00D86772"/>
    <w:rsid w:val="00D86848"/>
    <w:rsid w:val="00D86DCC"/>
    <w:rsid w:val="00D86FB8"/>
    <w:rsid w:val="00D87189"/>
    <w:rsid w:val="00D871B8"/>
    <w:rsid w:val="00D87555"/>
    <w:rsid w:val="00D87B0C"/>
    <w:rsid w:val="00D87DFA"/>
    <w:rsid w:val="00D87FB3"/>
    <w:rsid w:val="00D901DA"/>
    <w:rsid w:val="00D903BC"/>
    <w:rsid w:val="00D90685"/>
    <w:rsid w:val="00D906DB"/>
    <w:rsid w:val="00D90BB9"/>
    <w:rsid w:val="00D90D22"/>
    <w:rsid w:val="00D90F44"/>
    <w:rsid w:val="00D9104A"/>
    <w:rsid w:val="00D912A7"/>
    <w:rsid w:val="00D91335"/>
    <w:rsid w:val="00D914CD"/>
    <w:rsid w:val="00D91FB2"/>
    <w:rsid w:val="00D92064"/>
    <w:rsid w:val="00D92165"/>
    <w:rsid w:val="00D9216F"/>
    <w:rsid w:val="00D9224A"/>
    <w:rsid w:val="00D924A3"/>
    <w:rsid w:val="00D926E6"/>
    <w:rsid w:val="00D92A21"/>
    <w:rsid w:val="00D92B45"/>
    <w:rsid w:val="00D92D35"/>
    <w:rsid w:val="00D92D73"/>
    <w:rsid w:val="00D93110"/>
    <w:rsid w:val="00D9314B"/>
    <w:rsid w:val="00D9342E"/>
    <w:rsid w:val="00D9385F"/>
    <w:rsid w:val="00D938C1"/>
    <w:rsid w:val="00D939C9"/>
    <w:rsid w:val="00D93B12"/>
    <w:rsid w:val="00D93FF8"/>
    <w:rsid w:val="00D94122"/>
    <w:rsid w:val="00D942C9"/>
    <w:rsid w:val="00D94407"/>
    <w:rsid w:val="00D94542"/>
    <w:rsid w:val="00D94603"/>
    <w:rsid w:val="00D94688"/>
    <w:rsid w:val="00D949E3"/>
    <w:rsid w:val="00D94BB3"/>
    <w:rsid w:val="00D94BDD"/>
    <w:rsid w:val="00D94E57"/>
    <w:rsid w:val="00D952F2"/>
    <w:rsid w:val="00D953F3"/>
    <w:rsid w:val="00D9558C"/>
    <w:rsid w:val="00D9560C"/>
    <w:rsid w:val="00D9566D"/>
    <w:rsid w:val="00D9598A"/>
    <w:rsid w:val="00D95C6C"/>
    <w:rsid w:val="00D95C7B"/>
    <w:rsid w:val="00D95D93"/>
    <w:rsid w:val="00D95DAA"/>
    <w:rsid w:val="00D95E4C"/>
    <w:rsid w:val="00D95E78"/>
    <w:rsid w:val="00D96208"/>
    <w:rsid w:val="00D9639E"/>
    <w:rsid w:val="00D966A3"/>
    <w:rsid w:val="00D9674F"/>
    <w:rsid w:val="00D969A0"/>
    <w:rsid w:val="00D969BD"/>
    <w:rsid w:val="00D96AAE"/>
    <w:rsid w:val="00D96C83"/>
    <w:rsid w:val="00D96EDA"/>
    <w:rsid w:val="00D96FB8"/>
    <w:rsid w:val="00D97305"/>
    <w:rsid w:val="00D97306"/>
    <w:rsid w:val="00D974B6"/>
    <w:rsid w:val="00D974F7"/>
    <w:rsid w:val="00D97636"/>
    <w:rsid w:val="00D97674"/>
    <w:rsid w:val="00D97B91"/>
    <w:rsid w:val="00D97BB2"/>
    <w:rsid w:val="00D97DB3"/>
    <w:rsid w:val="00D97EE0"/>
    <w:rsid w:val="00DA0126"/>
    <w:rsid w:val="00DA037C"/>
    <w:rsid w:val="00DA038F"/>
    <w:rsid w:val="00DA0AC2"/>
    <w:rsid w:val="00DA0C84"/>
    <w:rsid w:val="00DA1476"/>
    <w:rsid w:val="00DA14B2"/>
    <w:rsid w:val="00DA154B"/>
    <w:rsid w:val="00DA1587"/>
    <w:rsid w:val="00DA1661"/>
    <w:rsid w:val="00DA16A0"/>
    <w:rsid w:val="00DA16B4"/>
    <w:rsid w:val="00DA180C"/>
    <w:rsid w:val="00DA21C9"/>
    <w:rsid w:val="00DA221F"/>
    <w:rsid w:val="00DA2D76"/>
    <w:rsid w:val="00DA2ECD"/>
    <w:rsid w:val="00DA3155"/>
    <w:rsid w:val="00DA3205"/>
    <w:rsid w:val="00DA32CB"/>
    <w:rsid w:val="00DA338D"/>
    <w:rsid w:val="00DA33B9"/>
    <w:rsid w:val="00DA38C2"/>
    <w:rsid w:val="00DA39C2"/>
    <w:rsid w:val="00DA3ADC"/>
    <w:rsid w:val="00DA3B6B"/>
    <w:rsid w:val="00DA3BA7"/>
    <w:rsid w:val="00DA3C13"/>
    <w:rsid w:val="00DA3E1C"/>
    <w:rsid w:val="00DA3F6B"/>
    <w:rsid w:val="00DA40E0"/>
    <w:rsid w:val="00DA41FD"/>
    <w:rsid w:val="00DA435A"/>
    <w:rsid w:val="00DA437D"/>
    <w:rsid w:val="00DA466C"/>
    <w:rsid w:val="00DA46C4"/>
    <w:rsid w:val="00DA47B1"/>
    <w:rsid w:val="00DA4A5B"/>
    <w:rsid w:val="00DA4BAE"/>
    <w:rsid w:val="00DA4D99"/>
    <w:rsid w:val="00DA4E1C"/>
    <w:rsid w:val="00DA4ECF"/>
    <w:rsid w:val="00DA4FD3"/>
    <w:rsid w:val="00DA5009"/>
    <w:rsid w:val="00DA5160"/>
    <w:rsid w:val="00DA520D"/>
    <w:rsid w:val="00DA52CD"/>
    <w:rsid w:val="00DA56C8"/>
    <w:rsid w:val="00DA5B53"/>
    <w:rsid w:val="00DA5D7B"/>
    <w:rsid w:val="00DA606C"/>
    <w:rsid w:val="00DA6377"/>
    <w:rsid w:val="00DA6560"/>
    <w:rsid w:val="00DA68D5"/>
    <w:rsid w:val="00DA6916"/>
    <w:rsid w:val="00DA6A2E"/>
    <w:rsid w:val="00DA6E0D"/>
    <w:rsid w:val="00DA6E96"/>
    <w:rsid w:val="00DA6F73"/>
    <w:rsid w:val="00DA71B9"/>
    <w:rsid w:val="00DA760B"/>
    <w:rsid w:val="00DA7C93"/>
    <w:rsid w:val="00DA7F71"/>
    <w:rsid w:val="00DB02AD"/>
    <w:rsid w:val="00DB02D3"/>
    <w:rsid w:val="00DB03A6"/>
    <w:rsid w:val="00DB03BE"/>
    <w:rsid w:val="00DB0571"/>
    <w:rsid w:val="00DB065E"/>
    <w:rsid w:val="00DB0BC4"/>
    <w:rsid w:val="00DB0E18"/>
    <w:rsid w:val="00DB0E67"/>
    <w:rsid w:val="00DB124B"/>
    <w:rsid w:val="00DB1261"/>
    <w:rsid w:val="00DB13D8"/>
    <w:rsid w:val="00DB1418"/>
    <w:rsid w:val="00DB148B"/>
    <w:rsid w:val="00DB155B"/>
    <w:rsid w:val="00DB1774"/>
    <w:rsid w:val="00DB1A90"/>
    <w:rsid w:val="00DB1C7D"/>
    <w:rsid w:val="00DB1D1F"/>
    <w:rsid w:val="00DB1E47"/>
    <w:rsid w:val="00DB21DE"/>
    <w:rsid w:val="00DB2753"/>
    <w:rsid w:val="00DB2885"/>
    <w:rsid w:val="00DB28DB"/>
    <w:rsid w:val="00DB2AED"/>
    <w:rsid w:val="00DB2C35"/>
    <w:rsid w:val="00DB309A"/>
    <w:rsid w:val="00DB3378"/>
    <w:rsid w:val="00DB3587"/>
    <w:rsid w:val="00DB35DD"/>
    <w:rsid w:val="00DB36B6"/>
    <w:rsid w:val="00DB38F4"/>
    <w:rsid w:val="00DB3AC1"/>
    <w:rsid w:val="00DB3C73"/>
    <w:rsid w:val="00DB3DE7"/>
    <w:rsid w:val="00DB3F99"/>
    <w:rsid w:val="00DB4325"/>
    <w:rsid w:val="00DB481E"/>
    <w:rsid w:val="00DB4A26"/>
    <w:rsid w:val="00DB4C87"/>
    <w:rsid w:val="00DB4DB9"/>
    <w:rsid w:val="00DB529E"/>
    <w:rsid w:val="00DB54BC"/>
    <w:rsid w:val="00DB5936"/>
    <w:rsid w:val="00DB5A83"/>
    <w:rsid w:val="00DB5C36"/>
    <w:rsid w:val="00DB5E4C"/>
    <w:rsid w:val="00DB5EF6"/>
    <w:rsid w:val="00DB5F6B"/>
    <w:rsid w:val="00DB618C"/>
    <w:rsid w:val="00DB620D"/>
    <w:rsid w:val="00DB669D"/>
    <w:rsid w:val="00DB6C84"/>
    <w:rsid w:val="00DB6E91"/>
    <w:rsid w:val="00DB71B3"/>
    <w:rsid w:val="00DB7592"/>
    <w:rsid w:val="00DB767A"/>
    <w:rsid w:val="00DB7E03"/>
    <w:rsid w:val="00DC05BA"/>
    <w:rsid w:val="00DC0AB0"/>
    <w:rsid w:val="00DC0BB2"/>
    <w:rsid w:val="00DC0BCD"/>
    <w:rsid w:val="00DC0BD5"/>
    <w:rsid w:val="00DC0BD7"/>
    <w:rsid w:val="00DC0D3E"/>
    <w:rsid w:val="00DC0D63"/>
    <w:rsid w:val="00DC0EDD"/>
    <w:rsid w:val="00DC148A"/>
    <w:rsid w:val="00DC1765"/>
    <w:rsid w:val="00DC1B27"/>
    <w:rsid w:val="00DC1BF3"/>
    <w:rsid w:val="00DC1D05"/>
    <w:rsid w:val="00DC1D19"/>
    <w:rsid w:val="00DC2604"/>
    <w:rsid w:val="00DC286D"/>
    <w:rsid w:val="00DC29E0"/>
    <w:rsid w:val="00DC2D20"/>
    <w:rsid w:val="00DC2EAF"/>
    <w:rsid w:val="00DC309E"/>
    <w:rsid w:val="00DC3273"/>
    <w:rsid w:val="00DC3410"/>
    <w:rsid w:val="00DC34D7"/>
    <w:rsid w:val="00DC36DB"/>
    <w:rsid w:val="00DC3B1F"/>
    <w:rsid w:val="00DC3B5C"/>
    <w:rsid w:val="00DC3D5B"/>
    <w:rsid w:val="00DC4458"/>
    <w:rsid w:val="00DC4534"/>
    <w:rsid w:val="00DC49A4"/>
    <w:rsid w:val="00DC4B37"/>
    <w:rsid w:val="00DC4B4F"/>
    <w:rsid w:val="00DC4C8A"/>
    <w:rsid w:val="00DC4FF2"/>
    <w:rsid w:val="00DC5185"/>
    <w:rsid w:val="00DC527F"/>
    <w:rsid w:val="00DC55A9"/>
    <w:rsid w:val="00DC5602"/>
    <w:rsid w:val="00DC56DE"/>
    <w:rsid w:val="00DC57A0"/>
    <w:rsid w:val="00DC5950"/>
    <w:rsid w:val="00DC61F6"/>
    <w:rsid w:val="00DC629F"/>
    <w:rsid w:val="00DC64BE"/>
    <w:rsid w:val="00DC676A"/>
    <w:rsid w:val="00DC6A52"/>
    <w:rsid w:val="00DC6B7E"/>
    <w:rsid w:val="00DC6F45"/>
    <w:rsid w:val="00DC6F86"/>
    <w:rsid w:val="00DC7044"/>
    <w:rsid w:val="00DC7200"/>
    <w:rsid w:val="00DC72A4"/>
    <w:rsid w:val="00DC75CC"/>
    <w:rsid w:val="00DC7789"/>
    <w:rsid w:val="00DC787F"/>
    <w:rsid w:val="00DC7948"/>
    <w:rsid w:val="00DC7B45"/>
    <w:rsid w:val="00DC7BBF"/>
    <w:rsid w:val="00DC7C17"/>
    <w:rsid w:val="00DC7EBE"/>
    <w:rsid w:val="00DD0019"/>
    <w:rsid w:val="00DD008C"/>
    <w:rsid w:val="00DD01A0"/>
    <w:rsid w:val="00DD024A"/>
    <w:rsid w:val="00DD0295"/>
    <w:rsid w:val="00DD0417"/>
    <w:rsid w:val="00DD0C3E"/>
    <w:rsid w:val="00DD0D67"/>
    <w:rsid w:val="00DD0E8A"/>
    <w:rsid w:val="00DD1007"/>
    <w:rsid w:val="00DD1061"/>
    <w:rsid w:val="00DD10AC"/>
    <w:rsid w:val="00DD117E"/>
    <w:rsid w:val="00DD1A43"/>
    <w:rsid w:val="00DD1A93"/>
    <w:rsid w:val="00DD1BCC"/>
    <w:rsid w:val="00DD1C28"/>
    <w:rsid w:val="00DD1D3B"/>
    <w:rsid w:val="00DD2199"/>
    <w:rsid w:val="00DD2363"/>
    <w:rsid w:val="00DD23D4"/>
    <w:rsid w:val="00DD24F2"/>
    <w:rsid w:val="00DD26CA"/>
    <w:rsid w:val="00DD2A4F"/>
    <w:rsid w:val="00DD2D56"/>
    <w:rsid w:val="00DD30B8"/>
    <w:rsid w:val="00DD3389"/>
    <w:rsid w:val="00DD34D5"/>
    <w:rsid w:val="00DD378E"/>
    <w:rsid w:val="00DD4125"/>
    <w:rsid w:val="00DD4356"/>
    <w:rsid w:val="00DD43B9"/>
    <w:rsid w:val="00DD463C"/>
    <w:rsid w:val="00DD4682"/>
    <w:rsid w:val="00DD4AD9"/>
    <w:rsid w:val="00DD4D43"/>
    <w:rsid w:val="00DD4D5D"/>
    <w:rsid w:val="00DD4F36"/>
    <w:rsid w:val="00DD5172"/>
    <w:rsid w:val="00DD51BB"/>
    <w:rsid w:val="00DD530E"/>
    <w:rsid w:val="00DD54F9"/>
    <w:rsid w:val="00DD558B"/>
    <w:rsid w:val="00DD55B6"/>
    <w:rsid w:val="00DD56B9"/>
    <w:rsid w:val="00DD5A24"/>
    <w:rsid w:val="00DD5AB0"/>
    <w:rsid w:val="00DD5CCC"/>
    <w:rsid w:val="00DD5E1F"/>
    <w:rsid w:val="00DD627D"/>
    <w:rsid w:val="00DD6479"/>
    <w:rsid w:val="00DD681C"/>
    <w:rsid w:val="00DD6B2F"/>
    <w:rsid w:val="00DD6DC6"/>
    <w:rsid w:val="00DD7097"/>
    <w:rsid w:val="00DD7376"/>
    <w:rsid w:val="00DD7585"/>
    <w:rsid w:val="00DD76A1"/>
    <w:rsid w:val="00DD7751"/>
    <w:rsid w:val="00DD77AF"/>
    <w:rsid w:val="00DD7A2E"/>
    <w:rsid w:val="00DE00AC"/>
    <w:rsid w:val="00DE08F0"/>
    <w:rsid w:val="00DE093B"/>
    <w:rsid w:val="00DE0DB6"/>
    <w:rsid w:val="00DE0EC7"/>
    <w:rsid w:val="00DE0EF5"/>
    <w:rsid w:val="00DE0FF1"/>
    <w:rsid w:val="00DE1192"/>
    <w:rsid w:val="00DE11F3"/>
    <w:rsid w:val="00DE1241"/>
    <w:rsid w:val="00DE145B"/>
    <w:rsid w:val="00DE1940"/>
    <w:rsid w:val="00DE1989"/>
    <w:rsid w:val="00DE19D0"/>
    <w:rsid w:val="00DE1C5D"/>
    <w:rsid w:val="00DE1C68"/>
    <w:rsid w:val="00DE247B"/>
    <w:rsid w:val="00DE2737"/>
    <w:rsid w:val="00DE2860"/>
    <w:rsid w:val="00DE28C9"/>
    <w:rsid w:val="00DE2EA8"/>
    <w:rsid w:val="00DE30D5"/>
    <w:rsid w:val="00DE3242"/>
    <w:rsid w:val="00DE35C5"/>
    <w:rsid w:val="00DE3633"/>
    <w:rsid w:val="00DE3BAF"/>
    <w:rsid w:val="00DE3CC8"/>
    <w:rsid w:val="00DE3E57"/>
    <w:rsid w:val="00DE40C4"/>
    <w:rsid w:val="00DE4162"/>
    <w:rsid w:val="00DE4256"/>
    <w:rsid w:val="00DE4530"/>
    <w:rsid w:val="00DE4829"/>
    <w:rsid w:val="00DE4BAB"/>
    <w:rsid w:val="00DE4F47"/>
    <w:rsid w:val="00DE502E"/>
    <w:rsid w:val="00DE514F"/>
    <w:rsid w:val="00DE526E"/>
    <w:rsid w:val="00DE56BA"/>
    <w:rsid w:val="00DE56F6"/>
    <w:rsid w:val="00DE596C"/>
    <w:rsid w:val="00DE5C1A"/>
    <w:rsid w:val="00DE5C52"/>
    <w:rsid w:val="00DE5E60"/>
    <w:rsid w:val="00DE601A"/>
    <w:rsid w:val="00DE623A"/>
    <w:rsid w:val="00DE623F"/>
    <w:rsid w:val="00DE628B"/>
    <w:rsid w:val="00DE6589"/>
    <w:rsid w:val="00DE69C5"/>
    <w:rsid w:val="00DE6A73"/>
    <w:rsid w:val="00DE6C02"/>
    <w:rsid w:val="00DE6DA7"/>
    <w:rsid w:val="00DE6F3F"/>
    <w:rsid w:val="00DE6F53"/>
    <w:rsid w:val="00DE6F7A"/>
    <w:rsid w:val="00DE70E9"/>
    <w:rsid w:val="00DE7227"/>
    <w:rsid w:val="00DE7581"/>
    <w:rsid w:val="00DE7A68"/>
    <w:rsid w:val="00DE7A9C"/>
    <w:rsid w:val="00DF02A2"/>
    <w:rsid w:val="00DF0860"/>
    <w:rsid w:val="00DF08DD"/>
    <w:rsid w:val="00DF0C7D"/>
    <w:rsid w:val="00DF0F00"/>
    <w:rsid w:val="00DF110A"/>
    <w:rsid w:val="00DF1210"/>
    <w:rsid w:val="00DF12A5"/>
    <w:rsid w:val="00DF15EE"/>
    <w:rsid w:val="00DF180C"/>
    <w:rsid w:val="00DF1955"/>
    <w:rsid w:val="00DF1BB1"/>
    <w:rsid w:val="00DF1CA9"/>
    <w:rsid w:val="00DF1D2B"/>
    <w:rsid w:val="00DF213B"/>
    <w:rsid w:val="00DF24A8"/>
    <w:rsid w:val="00DF25A2"/>
    <w:rsid w:val="00DF27CA"/>
    <w:rsid w:val="00DF28C2"/>
    <w:rsid w:val="00DF2B27"/>
    <w:rsid w:val="00DF2BD4"/>
    <w:rsid w:val="00DF33BE"/>
    <w:rsid w:val="00DF392D"/>
    <w:rsid w:val="00DF394B"/>
    <w:rsid w:val="00DF3A67"/>
    <w:rsid w:val="00DF3B2A"/>
    <w:rsid w:val="00DF3E73"/>
    <w:rsid w:val="00DF418B"/>
    <w:rsid w:val="00DF49C7"/>
    <w:rsid w:val="00DF4AA6"/>
    <w:rsid w:val="00DF4BF5"/>
    <w:rsid w:val="00DF4C37"/>
    <w:rsid w:val="00DF4F1B"/>
    <w:rsid w:val="00DF50CE"/>
    <w:rsid w:val="00DF52BD"/>
    <w:rsid w:val="00DF55C3"/>
    <w:rsid w:val="00DF597B"/>
    <w:rsid w:val="00DF5B98"/>
    <w:rsid w:val="00DF5D8B"/>
    <w:rsid w:val="00DF5F61"/>
    <w:rsid w:val="00DF61B3"/>
    <w:rsid w:val="00DF652B"/>
    <w:rsid w:val="00DF6A85"/>
    <w:rsid w:val="00DF6FB5"/>
    <w:rsid w:val="00DF6FF5"/>
    <w:rsid w:val="00DF7016"/>
    <w:rsid w:val="00DF7359"/>
    <w:rsid w:val="00DF7483"/>
    <w:rsid w:val="00DF7637"/>
    <w:rsid w:val="00DF7769"/>
    <w:rsid w:val="00DF7D1A"/>
    <w:rsid w:val="00DF7ED2"/>
    <w:rsid w:val="00E0013D"/>
    <w:rsid w:val="00E001A8"/>
    <w:rsid w:val="00E001E9"/>
    <w:rsid w:val="00E00490"/>
    <w:rsid w:val="00E00876"/>
    <w:rsid w:val="00E0089B"/>
    <w:rsid w:val="00E008CC"/>
    <w:rsid w:val="00E01158"/>
    <w:rsid w:val="00E013D8"/>
    <w:rsid w:val="00E0143B"/>
    <w:rsid w:val="00E014AA"/>
    <w:rsid w:val="00E014F9"/>
    <w:rsid w:val="00E0159D"/>
    <w:rsid w:val="00E018C3"/>
    <w:rsid w:val="00E01A44"/>
    <w:rsid w:val="00E01A91"/>
    <w:rsid w:val="00E01C40"/>
    <w:rsid w:val="00E02050"/>
    <w:rsid w:val="00E022B6"/>
    <w:rsid w:val="00E0240C"/>
    <w:rsid w:val="00E025E6"/>
    <w:rsid w:val="00E026B1"/>
    <w:rsid w:val="00E02D41"/>
    <w:rsid w:val="00E02F34"/>
    <w:rsid w:val="00E02F65"/>
    <w:rsid w:val="00E02F81"/>
    <w:rsid w:val="00E03281"/>
    <w:rsid w:val="00E033A0"/>
    <w:rsid w:val="00E033AA"/>
    <w:rsid w:val="00E03561"/>
    <w:rsid w:val="00E03A1C"/>
    <w:rsid w:val="00E03B47"/>
    <w:rsid w:val="00E03BB8"/>
    <w:rsid w:val="00E03BFB"/>
    <w:rsid w:val="00E03C61"/>
    <w:rsid w:val="00E03E4E"/>
    <w:rsid w:val="00E040F1"/>
    <w:rsid w:val="00E042C3"/>
    <w:rsid w:val="00E0451C"/>
    <w:rsid w:val="00E046B1"/>
    <w:rsid w:val="00E04A41"/>
    <w:rsid w:val="00E04B67"/>
    <w:rsid w:val="00E04DFA"/>
    <w:rsid w:val="00E05129"/>
    <w:rsid w:val="00E051A5"/>
    <w:rsid w:val="00E05235"/>
    <w:rsid w:val="00E05949"/>
    <w:rsid w:val="00E05C87"/>
    <w:rsid w:val="00E06168"/>
    <w:rsid w:val="00E06332"/>
    <w:rsid w:val="00E06776"/>
    <w:rsid w:val="00E068F2"/>
    <w:rsid w:val="00E06916"/>
    <w:rsid w:val="00E06BC9"/>
    <w:rsid w:val="00E06C53"/>
    <w:rsid w:val="00E06C64"/>
    <w:rsid w:val="00E06D0C"/>
    <w:rsid w:val="00E06DA5"/>
    <w:rsid w:val="00E06FB2"/>
    <w:rsid w:val="00E071F7"/>
    <w:rsid w:val="00E072AC"/>
    <w:rsid w:val="00E0736D"/>
    <w:rsid w:val="00E0736E"/>
    <w:rsid w:val="00E0759A"/>
    <w:rsid w:val="00E0760D"/>
    <w:rsid w:val="00E07994"/>
    <w:rsid w:val="00E079C7"/>
    <w:rsid w:val="00E07BE7"/>
    <w:rsid w:val="00E07C37"/>
    <w:rsid w:val="00E07D7E"/>
    <w:rsid w:val="00E07D7F"/>
    <w:rsid w:val="00E07EFF"/>
    <w:rsid w:val="00E07F78"/>
    <w:rsid w:val="00E1017E"/>
    <w:rsid w:val="00E1023E"/>
    <w:rsid w:val="00E10546"/>
    <w:rsid w:val="00E10769"/>
    <w:rsid w:val="00E10F15"/>
    <w:rsid w:val="00E10F32"/>
    <w:rsid w:val="00E10F58"/>
    <w:rsid w:val="00E11107"/>
    <w:rsid w:val="00E114EB"/>
    <w:rsid w:val="00E117AC"/>
    <w:rsid w:val="00E11A04"/>
    <w:rsid w:val="00E11A98"/>
    <w:rsid w:val="00E11B5C"/>
    <w:rsid w:val="00E11FF1"/>
    <w:rsid w:val="00E1213A"/>
    <w:rsid w:val="00E12266"/>
    <w:rsid w:val="00E1284C"/>
    <w:rsid w:val="00E128FD"/>
    <w:rsid w:val="00E12F35"/>
    <w:rsid w:val="00E1307A"/>
    <w:rsid w:val="00E13812"/>
    <w:rsid w:val="00E13829"/>
    <w:rsid w:val="00E138B0"/>
    <w:rsid w:val="00E13B86"/>
    <w:rsid w:val="00E13CBA"/>
    <w:rsid w:val="00E13D0C"/>
    <w:rsid w:val="00E13DD5"/>
    <w:rsid w:val="00E13FFC"/>
    <w:rsid w:val="00E140EA"/>
    <w:rsid w:val="00E14117"/>
    <w:rsid w:val="00E143AE"/>
    <w:rsid w:val="00E14511"/>
    <w:rsid w:val="00E147B1"/>
    <w:rsid w:val="00E148F6"/>
    <w:rsid w:val="00E14A9C"/>
    <w:rsid w:val="00E14B3D"/>
    <w:rsid w:val="00E14C73"/>
    <w:rsid w:val="00E14F45"/>
    <w:rsid w:val="00E152BE"/>
    <w:rsid w:val="00E155E0"/>
    <w:rsid w:val="00E1569E"/>
    <w:rsid w:val="00E156F3"/>
    <w:rsid w:val="00E157CB"/>
    <w:rsid w:val="00E1599E"/>
    <w:rsid w:val="00E15A84"/>
    <w:rsid w:val="00E15CA3"/>
    <w:rsid w:val="00E15CB1"/>
    <w:rsid w:val="00E16069"/>
    <w:rsid w:val="00E16180"/>
    <w:rsid w:val="00E161AC"/>
    <w:rsid w:val="00E16491"/>
    <w:rsid w:val="00E164E3"/>
    <w:rsid w:val="00E165A7"/>
    <w:rsid w:val="00E166B6"/>
    <w:rsid w:val="00E167BE"/>
    <w:rsid w:val="00E16CBB"/>
    <w:rsid w:val="00E16D5F"/>
    <w:rsid w:val="00E16DF6"/>
    <w:rsid w:val="00E16EB1"/>
    <w:rsid w:val="00E16EC5"/>
    <w:rsid w:val="00E16FEE"/>
    <w:rsid w:val="00E17232"/>
    <w:rsid w:val="00E1744A"/>
    <w:rsid w:val="00E1759E"/>
    <w:rsid w:val="00E177F1"/>
    <w:rsid w:val="00E17885"/>
    <w:rsid w:val="00E17C7F"/>
    <w:rsid w:val="00E2004F"/>
    <w:rsid w:val="00E201D2"/>
    <w:rsid w:val="00E201D9"/>
    <w:rsid w:val="00E202CC"/>
    <w:rsid w:val="00E20870"/>
    <w:rsid w:val="00E20A0B"/>
    <w:rsid w:val="00E20BEB"/>
    <w:rsid w:val="00E2110B"/>
    <w:rsid w:val="00E2144B"/>
    <w:rsid w:val="00E21688"/>
    <w:rsid w:val="00E216A2"/>
    <w:rsid w:val="00E216B3"/>
    <w:rsid w:val="00E21720"/>
    <w:rsid w:val="00E2172F"/>
    <w:rsid w:val="00E21832"/>
    <w:rsid w:val="00E21A2A"/>
    <w:rsid w:val="00E21AD6"/>
    <w:rsid w:val="00E21C8B"/>
    <w:rsid w:val="00E21CFC"/>
    <w:rsid w:val="00E22130"/>
    <w:rsid w:val="00E22163"/>
    <w:rsid w:val="00E22275"/>
    <w:rsid w:val="00E224E1"/>
    <w:rsid w:val="00E2290D"/>
    <w:rsid w:val="00E22AD3"/>
    <w:rsid w:val="00E231A5"/>
    <w:rsid w:val="00E23205"/>
    <w:rsid w:val="00E23562"/>
    <w:rsid w:val="00E23D5E"/>
    <w:rsid w:val="00E23EB0"/>
    <w:rsid w:val="00E2404C"/>
    <w:rsid w:val="00E244EA"/>
    <w:rsid w:val="00E2478A"/>
    <w:rsid w:val="00E24A3A"/>
    <w:rsid w:val="00E24AE4"/>
    <w:rsid w:val="00E24DBF"/>
    <w:rsid w:val="00E24E92"/>
    <w:rsid w:val="00E24EA6"/>
    <w:rsid w:val="00E250C8"/>
    <w:rsid w:val="00E25292"/>
    <w:rsid w:val="00E253EC"/>
    <w:rsid w:val="00E25557"/>
    <w:rsid w:val="00E256AD"/>
    <w:rsid w:val="00E258B4"/>
    <w:rsid w:val="00E259F3"/>
    <w:rsid w:val="00E25A10"/>
    <w:rsid w:val="00E25ACD"/>
    <w:rsid w:val="00E25B62"/>
    <w:rsid w:val="00E25C40"/>
    <w:rsid w:val="00E25C7D"/>
    <w:rsid w:val="00E25C8C"/>
    <w:rsid w:val="00E25D94"/>
    <w:rsid w:val="00E25E85"/>
    <w:rsid w:val="00E25EC2"/>
    <w:rsid w:val="00E2638C"/>
    <w:rsid w:val="00E266FF"/>
    <w:rsid w:val="00E26AD7"/>
    <w:rsid w:val="00E26B04"/>
    <w:rsid w:val="00E26EEE"/>
    <w:rsid w:val="00E26FE8"/>
    <w:rsid w:val="00E271E4"/>
    <w:rsid w:val="00E274D8"/>
    <w:rsid w:val="00E2779E"/>
    <w:rsid w:val="00E2786A"/>
    <w:rsid w:val="00E278CB"/>
    <w:rsid w:val="00E27A36"/>
    <w:rsid w:val="00E27AF0"/>
    <w:rsid w:val="00E27C82"/>
    <w:rsid w:val="00E27D0F"/>
    <w:rsid w:val="00E27D5D"/>
    <w:rsid w:val="00E304DC"/>
    <w:rsid w:val="00E3076E"/>
    <w:rsid w:val="00E307A0"/>
    <w:rsid w:val="00E307A3"/>
    <w:rsid w:val="00E307A5"/>
    <w:rsid w:val="00E30C09"/>
    <w:rsid w:val="00E30D41"/>
    <w:rsid w:val="00E31086"/>
    <w:rsid w:val="00E3116D"/>
    <w:rsid w:val="00E31361"/>
    <w:rsid w:val="00E31409"/>
    <w:rsid w:val="00E3167D"/>
    <w:rsid w:val="00E31A40"/>
    <w:rsid w:val="00E31DC6"/>
    <w:rsid w:val="00E31E2E"/>
    <w:rsid w:val="00E32143"/>
    <w:rsid w:val="00E3263C"/>
    <w:rsid w:val="00E3286F"/>
    <w:rsid w:val="00E328C7"/>
    <w:rsid w:val="00E33152"/>
    <w:rsid w:val="00E33260"/>
    <w:rsid w:val="00E3345A"/>
    <w:rsid w:val="00E33625"/>
    <w:rsid w:val="00E336A4"/>
    <w:rsid w:val="00E3379A"/>
    <w:rsid w:val="00E337EC"/>
    <w:rsid w:val="00E3388C"/>
    <w:rsid w:val="00E339EC"/>
    <w:rsid w:val="00E33A12"/>
    <w:rsid w:val="00E33EC1"/>
    <w:rsid w:val="00E3407A"/>
    <w:rsid w:val="00E3428E"/>
    <w:rsid w:val="00E3443C"/>
    <w:rsid w:val="00E34450"/>
    <w:rsid w:val="00E34846"/>
    <w:rsid w:val="00E34A71"/>
    <w:rsid w:val="00E34B08"/>
    <w:rsid w:val="00E34D57"/>
    <w:rsid w:val="00E34D80"/>
    <w:rsid w:val="00E34E72"/>
    <w:rsid w:val="00E35035"/>
    <w:rsid w:val="00E354CA"/>
    <w:rsid w:val="00E35710"/>
    <w:rsid w:val="00E35822"/>
    <w:rsid w:val="00E35B1E"/>
    <w:rsid w:val="00E35D55"/>
    <w:rsid w:val="00E35D67"/>
    <w:rsid w:val="00E35F8C"/>
    <w:rsid w:val="00E35F9C"/>
    <w:rsid w:val="00E36638"/>
    <w:rsid w:val="00E37004"/>
    <w:rsid w:val="00E3706B"/>
    <w:rsid w:val="00E3710C"/>
    <w:rsid w:val="00E3719E"/>
    <w:rsid w:val="00E37380"/>
    <w:rsid w:val="00E374C5"/>
    <w:rsid w:val="00E37737"/>
    <w:rsid w:val="00E378E6"/>
    <w:rsid w:val="00E37FAE"/>
    <w:rsid w:val="00E403BB"/>
    <w:rsid w:val="00E40456"/>
    <w:rsid w:val="00E407C1"/>
    <w:rsid w:val="00E40A3E"/>
    <w:rsid w:val="00E40B40"/>
    <w:rsid w:val="00E40CDD"/>
    <w:rsid w:val="00E40D42"/>
    <w:rsid w:val="00E40F14"/>
    <w:rsid w:val="00E4102E"/>
    <w:rsid w:val="00E412AB"/>
    <w:rsid w:val="00E41351"/>
    <w:rsid w:val="00E41519"/>
    <w:rsid w:val="00E4167A"/>
    <w:rsid w:val="00E4173D"/>
    <w:rsid w:val="00E41D6F"/>
    <w:rsid w:val="00E41D8A"/>
    <w:rsid w:val="00E41DC8"/>
    <w:rsid w:val="00E424E1"/>
    <w:rsid w:val="00E425A5"/>
    <w:rsid w:val="00E4277A"/>
    <w:rsid w:val="00E42876"/>
    <w:rsid w:val="00E429BF"/>
    <w:rsid w:val="00E42D21"/>
    <w:rsid w:val="00E430F8"/>
    <w:rsid w:val="00E43143"/>
    <w:rsid w:val="00E43645"/>
    <w:rsid w:val="00E43783"/>
    <w:rsid w:val="00E43B0B"/>
    <w:rsid w:val="00E43E65"/>
    <w:rsid w:val="00E4404D"/>
    <w:rsid w:val="00E440B3"/>
    <w:rsid w:val="00E442D1"/>
    <w:rsid w:val="00E445B8"/>
    <w:rsid w:val="00E4476A"/>
    <w:rsid w:val="00E447C0"/>
    <w:rsid w:val="00E44BD9"/>
    <w:rsid w:val="00E44F7B"/>
    <w:rsid w:val="00E451D6"/>
    <w:rsid w:val="00E4538D"/>
    <w:rsid w:val="00E4541E"/>
    <w:rsid w:val="00E4581A"/>
    <w:rsid w:val="00E45A99"/>
    <w:rsid w:val="00E45E2C"/>
    <w:rsid w:val="00E461E4"/>
    <w:rsid w:val="00E462B7"/>
    <w:rsid w:val="00E46591"/>
    <w:rsid w:val="00E466E2"/>
    <w:rsid w:val="00E468A4"/>
    <w:rsid w:val="00E469AA"/>
    <w:rsid w:val="00E46C4A"/>
    <w:rsid w:val="00E471B2"/>
    <w:rsid w:val="00E4738E"/>
    <w:rsid w:val="00E473BA"/>
    <w:rsid w:val="00E4740A"/>
    <w:rsid w:val="00E474E3"/>
    <w:rsid w:val="00E47511"/>
    <w:rsid w:val="00E475C4"/>
    <w:rsid w:val="00E477C6"/>
    <w:rsid w:val="00E47A5C"/>
    <w:rsid w:val="00E47AAF"/>
    <w:rsid w:val="00E47C03"/>
    <w:rsid w:val="00E47D0F"/>
    <w:rsid w:val="00E47FB1"/>
    <w:rsid w:val="00E5017B"/>
    <w:rsid w:val="00E501BE"/>
    <w:rsid w:val="00E5074A"/>
    <w:rsid w:val="00E509C1"/>
    <w:rsid w:val="00E50A7A"/>
    <w:rsid w:val="00E50B57"/>
    <w:rsid w:val="00E50C0B"/>
    <w:rsid w:val="00E50C83"/>
    <w:rsid w:val="00E50CFC"/>
    <w:rsid w:val="00E50F62"/>
    <w:rsid w:val="00E51290"/>
    <w:rsid w:val="00E51797"/>
    <w:rsid w:val="00E51802"/>
    <w:rsid w:val="00E519F7"/>
    <w:rsid w:val="00E51C0B"/>
    <w:rsid w:val="00E51C94"/>
    <w:rsid w:val="00E51D1A"/>
    <w:rsid w:val="00E51D7F"/>
    <w:rsid w:val="00E51E84"/>
    <w:rsid w:val="00E52221"/>
    <w:rsid w:val="00E52347"/>
    <w:rsid w:val="00E525B7"/>
    <w:rsid w:val="00E525EC"/>
    <w:rsid w:val="00E526CD"/>
    <w:rsid w:val="00E527F0"/>
    <w:rsid w:val="00E52916"/>
    <w:rsid w:val="00E52991"/>
    <w:rsid w:val="00E529D6"/>
    <w:rsid w:val="00E52A96"/>
    <w:rsid w:val="00E52B07"/>
    <w:rsid w:val="00E52D7A"/>
    <w:rsid w:val="00E52E54"/>
    <w:rsid w:val="00E52E6C"/>
    <w:rsid w:val="00E52E91"/>
    <w:rsid w:val="00E52EF3"/>
    <w:rsid w:val="00E52F25"/>
    <w:rsid w:val="00E53237"/>
    <w:rsid w:val="00E53729"/>
    <w:rsid w:val="00E537EA"/>
    <w:rsid w:val="00E539AA"/>
    <w:rsid w:val="00E53A61"/>
    <w:rsid w:val="00E53B37"/>
    <w:rsid w:val="00E53BCF"/>
    <w:rsid w:val="00E53D05"/>
    <w:rsid w:val="00E53E4D"/>
    <w:rsid w:val="00E53FA3"/>
    <w:rsid w:val="00E5400F"/>
    <w:rsid w:val="00E543FF"/>
    <w:rsid w:val="00E5464F"/>
    <w:rsid w:val="00E546BF"/>
    <w:rsid w:val="00E548F6"/>
    <w:rsid w:val="00E54AB0"/>
    <w:rsid w:val="00E54BAC"/>
    <w:rsid w:val="00E54F12"/>
    <w:rsid w:val="00E5512E"/>
    <w:rsid w:val="00E55407"/>
    <w:rsid w:val="00E55487"/>
    <w:rsid w:val="00E55644"/>
    <w:rsid w:val="00E55673"/>
    <w:rsid w:val="00E55680"/>
    <w:rsid w:val="00E5589C"/>
    <w:rsid w:val="00E55904"/>
    <w:rsid w:val="00E55924"/>
    <w:rsid w:val="00E55C92"/>
    <w:rsid w:val="00E55D4B"/>
    <w:rsid w:val="00E5615E"/>
    <w:rsid w:val="00E56392"/>
    <w:rsid w:val="00E5647A"/>
    <w:rsid w:val="00E5653F"/>
    <w:rsid w:val="00E56766"/>
    <w:rsid w:val="00E56A6C"/>
    <w:rsid w:val="00E57069"/>
    <w:rsid w:val="00E574F9"/>
    <w:rsid w:val="00E575A4"/>
    <w:rsid w:val="00E576FB"/>
    <w:rsid w:val="00E57BCD"/>
    <w:rsid w:val="00E57D61"/>
    <w:rsid w:val="00E57E15"/>
    <w:rsid w:val="00E57F45"/>
    <w:rsid w:val="00E600C8"/>
    <w:rsid w:val="00E60201"/>
    <w:rsid w:val="00E60345"/>
    <w:rsid w:val="00E60474"/>
    <w:rsid w:val="00E604CC"/>
    <w:rsid w:val="00E60605"/>
    <w:rsid w:val="00E609CA"/>
    <w:rsid w:val="00E60CBB"/>
    <w:rsid w:val="00E6122E"/>
    <w:rsid w:val="00E61382"/>
    <w:rsid w:val="00E61B1D"/>
    <w:rsid w:val="00E61CCA"/>
    <w:rsid w:val="00E61DCB"/>
    <w:rsid w:val="00E620A9"/>
    <w:rsid w:val="00E6274B"/>
    <w:rsid w:val="00E627B8"/>
    <w:rsid w:val="00E627E1"/>
    <w:rsid w:val="00E629D5"/>
    <w:rsid w:val="00E62E9C"/>
    <w:rsid w:val="00E62F5F"/>
    <w:rsid w:val="00E63100"/>
    <w:rsid w:val="00E63187"/>
    <w:rsid w:val="00E63227"/>
    <w:rsid w:val="00E6361F"/>
    <w:rsid w:val="00E6375D"/>
    <w:rsid w:val="00E637DB"/>
    <w:rsid w:val="00E638E0"/>
    <w:rsid w:val="00E639F2"/>
    <w:rsid w:val="00E63BAF"/>
    <w:rsid w:val="00E63F53"/>
    <w:rsid w:val="00E64223"/>
    <w:rsid w:val="00E64555"/>
    <w:rsid w:val="00E6456D"/>
    <w:rsid w:val="00E645F2"/>
    <w:rsid w:val="00E64810"/>
    <w:rsid w:val="00E6490E"/>
    <w:rsid w:val="00E64D15"/>
    <w:rsid w:val="00E64E91"/>
    <w:rsid w:val="00E64EB7"/>
    <w:rsid w:val="00E65043"/>
    <w:rsid w:val="00E65100"/>
    <w:rsid w:val="00E65637"/>
    <w:rsid w:val="00E65691"/>
    <w:rsid w:val="00E6586A"/>
    <w:rsid w:val="00E65988"/>
    <w:rsid w:val="00E65B0E"/>
    <w:rsid w:val="00E660BC"/>
    <w:rsid w:val="00E66484"/>
    <w:rsid w:val="00E66660"/>
    <w:rsid w:val="00E667D7"/>
    <w:rsid w:val="00E6696C"/>
    <w:rsid w:val="00E66ACF"/>
    <w:rsid w:val="00E66FA6"/>
    <w:rsid w:val="00E66FE1"/>
    <w:rsid w:val="00E67030"/>
    <w:rsid w:val="00E676C0"/>
    <w:rsid w:val="00E6788A"/>
    <w:rsid w:val="00E679C6"/>
    <w:rsid w:val="00E67FE8"/>
    <w:rsid w:val="00E700AE"/>
    <w:rsid w:val="00E7011F"/>
    <w:rsid w:val="00E70124"/>
    <w:rsid w:val="00E7017E"/>
    <w:rsid w:val="00E705DF"/>
    <w:rsid w:val="00E706B4"/>
    <w:rsid w:val="00E70795"/>
    <w:rsid w:val="00E707C0"/>
    <w:rsid w:val="00E709D2"/>
    <w:rsid w:val="00E70D27"/>
    <w:rsid w:val="00E70DC6"/>
    <w:rsid w:val="00E71266"/>
    <w:rsid w:val="00E713D7"/>
    <w:rsid w:val="00E713FA"/>
    <w:rsid w:val="00E7147D"/>
    <w:rsid w:val="00E71607"/>
    <w:rsid w:val="00E71866"/>
    <w:rsid w:val="00E71BB1"/>
    <w:rsid w:val="00E71D41"/>
    <w:rsid w:val="00E7211D"/>
    <w:rsid w:val="00E725AF"/>
    <w:rsid w:val="00E725B2"/>
    <w:rsid w:val="00E72D1F"/>
    <w:rsid w:val="00E72F95"/>
    <w:rsid w:val="00E730F9"/>
    <w:rsid w:val="00E73AB3"/>
    <w:rsid w:val="00E73D03"/>
    <w:rsid w:val="00E73EB4"/>
    <w:rsid w:val="00E74161"/>
    <w:rsid w:val="00E742C3"/>
    <w:rsid w:val="00E742F2"/>
    <w:rsid w:val="00E7432D"/>
    <w:rsid w:val="00E74372"/>
    <w:rsid w:val="00E74595"/>
    <w:rsid w:val="00E745E6"/>
    <w:rsid w:val="00E74C2F"/>
    <w:rsid w:val="00E74C9D"/>
    <w:rsid w:val="00E7584A"/>
    <w:rsid w:val="00E75AFB"/>
    <w:rsid w:val="00E75D72"/>
    <w:rsid w:val="00E75E4B"/>
    <w:rsid w:val="00E76679"/>
    <w:rsid w:val="00E768B3"/>
    <w:rsid w:val="00E76C53"/>
    <w:rsid w:val="00E77257"/>
    <w:rsid w:val="00E772E3"/>
    <w:rsid w:val="00E774D1"/>
    <w:rsid w:val="00E77590"/>
    <w:rsid w:val="00E77712"/>
    <w:rsid w:val="00E77960"/>
    <w:rsid w:val="00E77BA3"/>
    <w:rsid w:val="00E77C79"/>
    <w:rsid w:val="00E77CCD"/>
    <w:rsid w:val="00E77D98"/>
    <w:rsid w:val="00E77ECA"/>
    <w:rsid w:val="00E811B0"/>
    <w:rsid w:val="00E81393"/>
    <w:rsid w:val="00E81478"/>
    <w:rsid w:val="00E814C0"/>
    <w:rsid w:val="00E819CD"/>
    <w:rsid w:val="00E81A30"/>
    <w:rsid w:val="00E81B8F"/>
    <w:rsid w:val="00E81F56"/>
    <w:rsid w:val="00E82002"/>
    <w:rsid w:val="00E82101"/>
    <w:rsid w:val="00E8233D"/>
    <w:rsid w:val="00E8250B"/>
    <w:rsid w:val="00E82604"/>
    <w:rsid w:val="00E82662"/>
    <w:rsid w:val="00E8283A"/>
    <w:rsid w:val="00E829DA"/>
    <w:rsid w:val="00E82DAA"/>
    <w:rsid w:val="00E82EAF"/>
    <w:rsid w:val="00E82F0B"/>
    <w:rsid w:val="00E831F2"/>
    <w:rsid w:val="00E831F4"/>
    <w:rsid w:val="00E833D8"/>
    <w:rsid w:val="00E8353D"/>
    <w:rsid w:val="00E838D8"/>
    <w:rsid w:val="00E83B20"/>
    <w:rsid w:val="00E83C65"/>
    <w:rsid w:val="00E83D4D"/>
    <w:rsid w:val="00E83EE9"/>
    <w:rsid w:val="00E83FD1"/>
    <w:rsid w:val="00E84156"/>
    <w:rsid w:val="00E84386"/>
    <w:rsid w:val="00E84584"/>
    <w:rsid w:val="00E847A8"/>
    <w:rsid w:val="00E848A3"/>
    <w:rsid w:val="00E849A9"/>
    <w:rsid w:val="00E84A24"/>
    <w:rsid w:val="00E84AA2"/>
    <w:rsid w:val="00E84BF2"/>
    <w:rsid w:val="00E85000"/>
    <w:rsid w:val="00E8540F"/>
    <w:rsid w:val="00E8557C"/>
    <w:rsid w:val="00E85754"/>
    <w:rsid w:val="00E859FA"/>
    <w:rsid w:val="00E85D65"/>
    <w:rsid w:val="00E85DDF"/>
    <w:rsid w:val="00E86081"/>
    <w:rsid w:val="00E860EB"/>
    <w:rsid w:val="00E8625D"/>
    <w:rsid w:val="00E862B0"/>
    <w:rsid w:val="00E86339"/>
    <w:rsid w:val="00E86924"/>
    <w:rsid w:val="00E869C2"/>
    <w:rsid w:val="00E86E46"/>
    <w:rsid w:val="00E86EB2"/>
    <w:rsid w:val="00E86EBE"/>
    <w:rsid w:val="00E87096"/>
    <w:rsid w:val="00E871AE"/>
    <w:rsid w:val="00E87227"/>
    <w:rsid w:val="00E87461"/>
    <w:rsid w:val="00E87686"/>
    <w:rsid w:val="00E876C8"/>
    <w:rsid w:val="00E9019C"/>
    <w:rsid w:val="00E902AE"/>
    <w:rsid w:val="00E902D2"/>
    <w:rsid w:val="00E90421"/>
    <w:rsid w:val="00E904E5"/>
    <w:rsid w:val="00E905BA"/>
    <w:rsid w:val="00E907D3"/>
    <w:rsid w:val="00E90854"/>
    <w:rsid w:val="00E90B5E"/>
    <w:rsid w:val="00E90D17"/>
    <w:rsid w:val="00E90F5A"/>
    <w:rsid w:val="00E912C8"/>
    <w:rsid w:val="00E91680"/>
    <w:rsid w:val="00E91716"/>
    <w:rsid w:val="00E919CF"/>
    <w:rsid w:val="00E91A62"/>
    <w:rsid w:val="00E91DAA"/>
    <w:rsid w:val="00E920BA"/>
    <w:rsid w:val="00E92350"/>
    <w:rsid w:val="00E92673"/>
    <w:rsid w:val="00E92689"/>
    <w:rsid w:val="00E926DF"/>
    <w:rsid w:val="00E92959"/>
    <w:rsid w:val="00E929C5"/>
    <w:rsid w:val="00E92B37"/>
    <w:rsid w:val="00E92FC4"/>
    <w:rsid w:val="00E9307E"/>
    <w:rsid w:val="00E93171"/>
    <w:rsid w:val="00E9321B"/>
    <w:rsid w:val="00E93498"/>
    <w:rsid w:val="00E93729"/>
    <w:rsid w:val="00E9382C"/>
    <w:rsid w:val="00E938B0"/>
    <w:rsid w:val="00E93ABE"/>
    <w:rsid w:val="00E93C1D"/>
    <w:rsid w:val="00E93C66"/>
    <w:rsid w:val="00E945A0"/>
    <w:rsid w:val="00E94906"/>
    <w:rsid w:val="00E94EC5"/>
    <w:rsid w:val="00E95211"/>
    <w:rsid w:val="00E9534D"/>
    <w:rsid w:val="00E954D5"/>
    <w:rsid w:val="00E954E2"/>
    <w:rsid w:val="00E95654"/>
    <w:rsid w:val="00E956BB"/>
    <w:rsid w:val="00E95F87"/>
    <w:rsid w:val="00E9607F"/>
    <w:rsid w:val="00E9664B"/>
    <w:rsid w:val="00E9674B"/>
    <w:rsid w:val="00E96BE7"/>
    <w:rsid w:val="00E96CE2"/>
    <w:rsid w:val="00E96D2A"/>
    <w:rsid w:val="00E96D2F"/>
    <w:rsid w:val="00E96D51"/>
    <w:rsid w:val="00E96D7A"/>
    <w:rsid w:val="00E96DF8"/>
    <w:rsid w:val="00E96F1A"/>
    <w:rsid w:val="00E973CC"/>
    <w:rsid w:val="00E97561"/>
    <w:rsid w:val="00E97603"/>
    <w:rsid w:val="00E97672"/>
    <w:rsid w:val="00E977C5"/>
    <w:rsid w:val="00E97937"/>
    <w:rsid w:val="00E97A7E"/>
    <w:rsid w:val="00E97AB8"/>
    <w:rsid w:val="00E97BB1"/>
    <w:rsid w:val="00E97CA6"/>
    <w:rsid w:val="00E97D05"/>
    <w:rsid w:val="00E97D56"/>
    <w:rsid w:val="00E97D5B"/>
    <w:rsid w:val="00E97E4F"/>
    <w:rsid w:val="00E97E6E"/>
    <w:rsid w:val="00E97F8A"/>
    <w:rsid w:val="00EA0223"/>
    <w:rsid w:val="00EA02FC"/>
    <w:rsid w:val="00EA099E"/>
    <w:rsid w:val="00EA0D8E"/>
    <w:rsid w:val="00EA0E7B"/>
    <w:rsid w:val="00EA11AF"/>
    <w:rsid w:val="00EA11F6"/>
    <w:rsid w:val="00EA18FA"/>
    <w:rsid w:val="00EA195B"/>
    <w:rsid w:val="00EA1BA0"/>
    <w:rsid w:val="00EA1C3C"/>
    <w:rsid w:val="00EA1F40"/>
    <w:rsid w:val="00EA1F7B"/>
    <w:rsid w:val="00EA1FF0"/>
    <w:rsid w:val="00EA21EB"/>
    <w:rsid w:val="00EA2616"/>
    <w:rsid w:val="00EA26AE"/>
    <w:rsid w:val="00EA28F0"/>
    <w:rsid w:val="00EA29AF"/>
    <w:rsid w:val="00EA29E3"/>
    <w:rsid w:val="00EA2AC1"/>
    <w:rsid w:val="00EA2B23"/>
    <w:rsid w:val="00EA2CD5"/>
    <w:rsid w:val="00EA2F0D"/>
    <w:rsid w:val="00EA3060"/>
    <w:rsid w:val="00EA3187"/>
    <w:rsid w:val="00EA32C6"/>
    <w:rsid w:val="00EA334A"/>
    <w:rsid w:val="00EA363D"/>
    <w:rsid w:val="00EA381B"/>
    <w:rsid w:val="00EA383D"/>
    <w:rsid w:val="00EA3D53"/>
    <w:rsid w:val="00EA411F"/>
    <w:rsid w:val="00EA41A9"/>
    <w:rsid w:val="00EA43AE"/>
    <w:rsid w:val="00EA44DE"/>
    <w:rsid w:val="00EA4888"/>
    <w:rsid w:val="00EA49EF"/>
    <w:rsid w:val="00EA4ACD"/>
    <w:rsid w:val="00EA4C54"/>
    <w:rsid w:val="00EA558A"/>
    <w:rsid w:val="00EA55C2"/>
    <w:rsid w:val="00EA5653"/>
    <w:rsid w:val="00EA58A7"/>
    <w:rsid w:val="00EA59EA"/>
    <w:rsid w:val="00EA5A10"/>
    <w:rsid w:val="00EA5DF3"/>
    <w:rsid w:val="00EA5EC9"/>
    <w:rsid w:val="00EA61A1"/>
    <w:rsid w:val="00EA6387"/>
    <w:rsid w:val="00EA694C"/>
    <w:rsid w:val="00EA6AFA"/>
    <w:rsid w:val="00EA7058"/>
    <w:rsid w:val="00EA70AF"/>
    <w:rsid w:val="00EA7178"/>
    <w:rsid w:val="00EA77C8"/>
    <w:rsid w:val="00EA7851"/>
    <w:rsid w:val="00EA78B2"/>
    <w:rsid w:val="00EA79EE"/>
    <w:rsid w:val="00EA7BEA"/>
    <w:rsid w:val="00EA7C44"/>
    <w:rsid w:val="00EA7CB2"/>
    <w:rsid w:val="00EA7EA4"/>
    <w:rsid w:val="00EB00A2"/>
    <w:rsid w:val="00EB00DF"/>
    <w:rsid w:val="00EB011F"/>
    <w:rsid w:val="00EB0224"/>
    <w:rsid w:val="00EB07D7"/>
    <w:rsid w:val="00EB0ACB"/>
    <w:rsid w:val="00EB0B1A"/>
    <w:rsid w:val="00EB0DCD"/>
    <w:rsid w:val="00EB0E4F"/>
    <w:rsid w:val="00EB1539"/>
    <w:rsid w:val="00EB1623"/>
    <w:rsid w:val="00EB1739"/>
    <w:rsid w:val="00EB1903"/>
    <w:rsid w:val="00EB1EC1"/>
    <w:rsid w:val="00EB23D4"/>
    <w:rsid w:val="00EB27B2"/>
    <w:rsid w:val="00EB2955"/>
    <w:rsid w:val="00EB2C47"/>
    <w:rsid w:val="00EB2D38"/>
    <w:rsid w:val="00EB2E74"/>
    <w:rsid w:val="00EB306A"/>
    <w:rsid w:val="00EB30DA"/>
    <w:rsid w:val="00EB31CB"/>
    <w:rsid w:val="00EB35C6"/>
    <w:rsid w:val="00EB36E3"/>
    <w:rsid w:val="00EB37DC"/>
    <w:rsid w:val="00EB3921"/>
    <w:rsid w:val="00EB3C9C"/>
    <w:rsid w:val="00EB3D42"/>
    <w:rsid w:val="00EB3F9E"/>
    <w:rsid w:val="00EB4273"/>
    <w:rsid w:val="00EB4347"/>
    <w:rsid w:val="00EB45CD"/>
    <w:rsid w:val="00EB4B74"/>
    <w:rsid w:val="00EB4F58"/>
    <w:rsid w:val="00EB5050"/>
    <w:rsid w:val="00EB5299"/>
    <w:rsid w:val="00EB53D8"/>
    <w:rsid w:val="00EB53F1"/>
    <w:rsid w:val="00EB57A3"/>
    <w:rsid w:val="00EB5DBC"/>
    <w:rsid w:val="00EB5E3F"/>
    <w:rsid w:val="00EB5FBD"/>
    <w:rsid w:val="00EB60C6"/>
    <w:rsid w:val="00EB63D6"/>
    <w:rsid w:val="00EB650E"/>
    <w:rsid w:val="00EB659D"/>
    <w:rsid w:val="00EB69B2"/>
    <w:rsid w:val="00EB6AF6"/>
    <w:rsid w:val="00EB6B4C"/>
    <w:rsid w:val="00EB6B99"/>
    <w:rsid w:val="00EB6BDF"/>
    <w:rsid w:val="00EB6C57"/>
    <w:rsid w:val="00EB7014"/>
    <w:rsid w:val="00EB764A"/>
    <w:rsid w:val="00EB76FC"/>
    <w:rsid w:val="00EB78D5"/>
    <w:rsid w:val="00EB7F45"/>
    <w:rsid w:val="00EC0389"/>
    <w:rsid w:val="00EC0404"/>
    <w:rsid w:val="00EC0698"/>
    <w:rsid w:val="00EC074A"/>
    <w:rsid w:val="00EC08DD"/>
    <w:rsid w:val="00EC090F"/>
    <w:rsid w:val="00EC0926"/>
    <w:rsid w:val="00EC09BD"/>
    <w:rsid w:val="00EC0DCF"/>
    <w:rsid w:val="00EC0FA6"/>
    <w:rsid w:val="00EC101D"/>
    <w:rsid w:val="00EC103A"/>
    <w:rsid w:val="00EC127A"/>
    <w:rsid w:val="00EC132D"/>
    <w:rsid w:val="00EC165D"/>
    <w:rsid w:val="00EC165F"/>
    <w:rsid w:val="00EC17CB"/>
    <w:rsid w:val="00EC1AF9"/>
    <w:rsid w:val="00EC1B91"/>
    <w:rsid w:val="00EC1CA4"/>
    <w:rsid w:val="00EC1DD0"/>
    <w:rsid w:val="00EC1FF4"/>
    <w:rsid w:val="00EC2066"/>
    <w:rsid w:val="00EC20DF"/>
    <w:rsid w:val="00EC21F9"/>
    <w:rsid w:val="00EC232D"/>
    <w:rsid w:val="00EC2577"/>
    <w:rsid w:val="00EC2699"/>
    <w:rsid w:val="00EC2914"/>
    <w:rsid w:val="00EC29BF"/>
    <w:rsid w:val="00EC2A97"/>
    <w:rsid w:val="00EC2A9F"/>
    <w:rsid w:val="00EC2EC5"/>
    <w:rsid w:val="00EC2F20"/>
    <w:rsid w:val="00EC2FCE"/>
    <w:rsid w:val="00EC31D2"/>
    <w:rsid w:val="00EC3221"/>
    <w:rsid w:val="00EC3503"/>
    <w:rsid w:val="00EC3550"/>
    <w:rsid w:val="00EC381E"/>
    <w:rsid w:val="00EC38CF"/>
    <w:rsid w:val="00EC399A"/>
    <w:rsid w:val="00EC3A33"/>
    <w:rsid w:val="00EC3BCF"/>
    <w:rsid w:val="00EC3F8E"/>
    <w:rsid w:val="00EC3FAB"/>
    <w:rsid w:val="00EC403E"/>
    <w:rsid w:val="00EC4433"/>
    <w:rsid w:val="00EC44EB"/>
    <w:rsid w:val="00EC45B5"/>
    <w:rsid w:val="00EC4695"/>
    <w:rsid w:val="00EC4712"/>
    <w:rsid w:val="00EC488C"/>
    <w:rsid w:val="00EC4C53"/>
    <w:rsid w:val="00EC4FFD"/>
    <w:rsid w:val="00EC55D0"/>
    <w:rsid w:val="00EC5870"/>
    <w:rsid w:val="00EC5990"/>
    <w:rsid w:val="00EC622D"/>
    <w:rsid w:val="00EC64AD"/>
    <w:rsid w:val="00EC65FF"/>
    <w:rsid w:val="00EC679A"/>
    <w:rsid w:val="00EC67B0"/>
    <w:rsid w:val="00EC67C3"/>
    <w:rsid w:val="00EC6865"/>
    <w:rsid w:val="00EC687B"/>
    <w:rsid w:val="00EC6965"/>
    <w:rsid w:val="00EC6ABD"/>
    <w:rsid w:val="00EC6C22"/>
    <w:rsid w:val="00EC6D1C"/>
    <w:rsid w:val="00EC6E2F"/>
    <w:rsid w:val="00EC7047"/>
    <w:rsid w:val="00EC7087"/>
    <w:rsid w:val="00EC718F"/>
    <w:rsid w:val="00EC725A"/>
    <w:rsid w:val="00EC758D"/>
    <w:rsid w:val="00EC7792"/>
    <w:rsid w:val="00EC7893"/>
    <w:rsid w:val="00EC78EC"/>
    <w:rsid w:val="00EC7916"/>
    <w:rsid w:val="00EC79EC"/>
    <w:rsid w:val="00ED00B0"/>
    <w:rsid w:val="00ED03ED"/>
    <w:rsid w:val="00ED08E4"/>
    <w:rsid w:val="00ED09DD"/>
    <w:rsid w:val="00ED0C08"/>
    <w:rsid w:val="00ED0D71"/>
    <w:rsid w:val="00ED0E25"/>
    <w:rsid w:val="00ED11FC"/>
    <w:rsid w:val="00ED1270"/>
    <w:rsid w:val="00ED136C"/>
    <w:rsid w:val="00ED1401"/>
    <w:rsid w:val="00ED14A7"/>
    <w:rsid w:val="00ED188F"/>
    <w:rsid w:val="00ED195B"/>
    <w:rsid w:val="00ED19CB"/>
    <w:rsid w:val="00ED19DA"/>
    <w:rsid w:val="00ED1B03"/>
    <w:rsid w:val="00ED1D2F"/>
    <w:rsid w:val="00ED1EFB"/>
    <w:rsid w:val="00ED2252"/>
    <w:rsid w:val="00ED22DC"/>
    <w:rsid w:val="00ED238A"/>
    <w:rsid w:val="00ED2591"/>
    <w:rsid w:val="00ED264D"/>
    <w:rsid w:val="00ED2717"/>
    <w:rsid w:val="00ED2C8D"/>
    <w:rsid w:val="00ED30E7"/>
    <w:rsid w:val="00ED30FB"/>
    <w:rsid w:val="00ED310B"/>
    <w:rsid w:val="00ED355D"/>
    <w:rsid w:val="00ED37F7"/>
    <w:rsid w:val="00ED4130"/>
    <w:rsid w:val="00ED4417"/>
    <w:rsid w:val="00ED4470"/>
    <w:rsid w:val="00ED4497"/>
    <w:rsid w:val="00ED4535"/>
    <w:rsid w:val="00ED454A"/>
    <w:rsid w:val="00ED4A14"/>
    <w:rsid w:val="00ED4DD5"/>
    <w:rsid w:val="00ED4EFC"/>
    <w:rsid w:val="00ED5017"/>
    <w:rsid w:val="00ED506E"/>
    <w:rsid w:val="00ED50E9"/>
    <w:rsid w:val="00ED5383"/>
    <w:rsid w:val="00ED5854"/>
    <w:rsid w:val="00ED58FF"/>
    <w:rsid w:val="00ED59E3"/>
    <w:rsid w:val="00ED5B40"/>
    <w:rsid w:val="00ED5BEC"/>
    <w:rsid w:val="00ED5CC8"/>
    <w:rsid w:val="00ED668B"/>
    <w:rsid w:val="00ED67AF"/>
    <w:rsid w:val="00ED70FC"/>
    <w:rsid w:val="00ED741A"/>
    <w:rsid w:val="00ED759F"/>
    <w:rsid w:val="00ED76C5"/>
    <w:rsid w:val="00ED78FB"/>
    <w:rsid w:val="00ED7B8A"/>
    <w:rsid w:val="00ED7E74"/>
    <w:rsid w:val="00EE027F"/>
    <w:rsid w:val="00EE02F3"/>
    <w:rsid w:val="00EE030F"/>
    <w:rsid w:val="00EE0365"/>
    <w:rsid w:val="00EE04A7"/>
    <w:rsid w:val="00EE0B7F"/>
    <w:rsid w:val="00EE10FB"/>
    <w:rsid w:val="00EE15C5"/>
    <w:rsid w:val="00EE1662"/>
    <w:rsid w:val="00EE1BBC"/>
    <w:rsid w:val="00EE1BC1"/>
    <w:rsid w:val="00EE21E3"/>
    <w:rsid w:val="00EE25AD"/>
    <w:rsid w:val="00EE26BF"/>
    <w:rsid w:val="00EE2814"/>
    <w:rsid w:val="00EE294C"/>
    <w:rsid w:val="00EE2A57"/>
    <w:rsid w:val="00EE3097"/>
    <w:rsid w:val="00EE30E9"/>
    <w:rsid w:val="00EE31F5"/>
    <w:rsid w:val="00EE34B1"/>
    <w:rsid w:val="00EE39D5"/>
    <w:rsid w:val="00EE3A16"/>
    <w:rsid w:val="00EE3B1D"/>
    <w:rsid w:val="00EE3BCB"/>
    <w:rsid w:val="00EE3F32"/>
    <w:rsid w:val="00EE3FB1"/>
    <w:rsid w:val="00EE400E"/>
    <w:rsid w:val="00EE413B"/>
    <w:rsid w:val="00EE44B2"/>
    <w:rsid w:val="00EE47EB"/>
    <w:rsid w:val="00EE4C29"/>
    <w:rsid w:val="00EE4F43"/>
    <w:rsid w:val="00EE4F63"/>
    <w:rsid w:val="00EE53AF"/>
    <w:rsid w:val="00EE553A"/>
    <w:rsid w:val="00EE57E2"/>
    <w:rsid w:val="00EE5CF4"/>
    <w:rsid w:val="00EE5F93"/>
    <w:rsid w:val="00EE601B"/>
    <w:rsid w:val="00EE609F"/>
    <w:rsid w:val="00EE612F"/>
    <w:rsid w:val="00EE61CF"/>
    <w:rsid w:val="00EE64B7"/>
    <w:rsid w:val="00EE65DD"/>
    <w:rsid w:val="00EE6A5D"/>
    <w:rsid w:val="00EE6A9A"/>
    <w:rsid w:val="00EE7013"/>
    <w:rsid w:val="00EE7212"/>
    <w:rsid w:val="00EE7624"/>
    <w:rsid w:val="00EE7704"/>
    <w:rsid w:val="00EE7D69"/>
    <w:rsid w:val="00EE7DC8"/>
    <w:rsid w:val="00EE7FE3"/>
    <w:rsid w:val="00EF06C9"/>
    <w:rsid w:val="00EF0BA4"/>
    <w:rsid w:val="00EF0E14"/>
    <w:rsid w:val="00EF0E63"/>
    <w:rsid w:val="00EF0E81"/>
    <w:rsid w:val="00EF0F57"/>
    <w:rsid w:val="00EF1410"/>
    <w:rsid w:val="00EF1813"/>
    <w:rsid w:val="00EF1AC9"/>
    <w:rsid w:val="00EF1C94"/>
    <w:rsid w:val="00EF1F65"/>
    <w:rsid w:val="00EF1F90"/>
    <w:rsid w:val="00EF20D4"/>
    <w:rsid w:val="00EF23ED"/>
    <w:rsid w:val="00EF24E2"/>
    <w:rsid w:val="00EF277E"/>
    <w:rsid w:val="00EF2830"/>
    <w:rsid w:val="00EF28A5"/>
    <w:rsid w:val="00EF2B0E"/>
    <w:rsid w:val="00EF300E"/>
    <w:rsid w:val="00EF31A4"/>
    <w:rsid w:val="00EF31B3"/>
    <w:rsid w:val="00EF3422"/>
    <w:rsid w:val="00EF37A1"/>
    <w:rsid w:val="00EF464F"/>
    <w:rsid w:val="00EF4664"/>
    <w:rsid w:val="00EF4823"/>
    <w:rsid w:val="00EF4839"/>
    <w:rsid w:val="00EF4A10"/>
    <w:rsid w:val="00EF4C95"/>
    <w:rsid w:val="00EF4DDA"/>
    <w:rsid w:val="00EF51F1"/>
    <w:rsid w:val="00EF5355"/>
    <w:rsid w:val="00EF5B86"/>
    <w:rsid w:val="00EF5C25"/>
    <w:rsid w:val="00EF61EC"/>
    <w:rsid w:val="00EF627D"/>
    <w:rsid w:val="00EF6467"/>
    <w:rsid w:val="00EF67E1"/>
    <w:rsid w:val="00EF69C0"/>
    <w:rsid w:val="00EF6A14"/>
    <w:rsid w:val="00EF6AB3"/>
    <w:rsid w:val="00EF6C3F"/>
    <w:rsid w:val="00EF702A"/>
    <w:rsid w:val="00EF706B"/>
    <w:rsid w:val="00EF7119"/>
    <w:rsid w:val="00EF7364"/>
    <w:rsid w:val="00EF7584"/>
    <w:rsid w:val="00EF7BAA"/>
    <w:rsid w:val="00EF7ED4"/>
    <w:rsid w:val="00F00276"/>
    <w:rsid w:val="00F00563"/>
    <w:rsid w:val="00F005F4"/>
    <w:rsid w:val="00F00637"/>
    <w:rsid w:val="00F007EB"/>
    <w:rsid w:val="00F00BDD"/>
    <w:rsid w:val="00F0137C"/>
    <w:rsid w:val="00F014FB"/>
    <w:rsid w:val="00F015F3"/>
    <w:rsid w:val="00F01AA9"/>
    <w:rsid w:val="00F01AAB"/>
    <w:rsid w:val="00F01B02"/>
    <w:rsid w:val="00F01CA3"/>
    <w:rsid w:val="00F01DD4"/>
    <w:rsid w:val="00F01FFF"/>
    <w:rsid w:val="00F0208C"/>
    <w:rsid w:val="00F0230A"/>
    <w:rsid w:val="00F02330"/>
    <w:rsid w:val="00F027B0"/>
    <w:rsid w:val="00F03063"/>
    <w:rsid w:val="00F030C6"/>
    <w:rsid w:val="00F0322B"/>
    <w:rsid w:val="00F033F1"/>
    <w:rsid w:val="00F035EB"/>
    <w:rsid w:val="00F03648"/>
    <w:rsid w:val="00F037EC"/>
    <w:rsid w:val="00F03855"/>
    <w:rsid w:val="00F0388A"/>
    <w:rsid w:val="00F03A7B"/>
    <w:rsid w:val="00F03BCE"/>
    <w:rsid w:val="00F03C9A"/>
    <w:rsid w:val="00F03D28"/>
    <w:rsid w:val="00F0420C"/>
    <w:rsid w:val="00F043E6"/>
    <w:rsid w:val="00F0449C"/>
    <w:rsid w:val="00F04551"/>
    <w:rsid w:val="00F0464B"/>
    <w:rsid w:val="00F04E01"/>
    <w:rsid w:val="00F04F12"/>
    <w:rsid w:val="00F04F8F"/>
    <w:rsid w:val="00F050F6"/>
    <w:rsid w:val="00F05226"/>
    <w:rsid w:val="00F052A7"/>
    <w:rsid w:val="00F0547F"/>
    <w:rsid w:val="00F055B3"/>
    <w:rsid w:val="00F057C0"/>
    <w:rsid w:val="00F05939"/>
    <w:rsid w:val="00F05ABC"/>
    <w:rsid w:val="00F05BA4"/>
    <w:rsid w:val="00F05D2F"/>
    <w:rsid w:val="00F061BF"/>
    <w:rsid w:val="00F066F9"/>
    <w:rsid w:val="00F0676A"/>
    <w:rsid w:val="00F06AD7"/>
    <w:rsid w:val="00F06AE6"/>
    <w:rsid w:val="00F06AFC"/>
    <w:rsid w:val="00F06B07"/>
    <w:rsid w:val="00F06C0E"/>
    <w:rsid w:val="00F06CD2"/>
    <w:rsid w:val="00F06CD4"/>
    <w:rsid w:val="00F06DDA"/>
    <w:rsid w:val="00F06E05"/>
    <w:rsid w:val="00F07009"/>
    <w:rsid w:val="00F073B6"/>
    <w:rsid w:val="00F07506"/>
    <w:rsid w:val="00F0754D"/>
    <w:rsid w:val="00F07B0B"/>
    <w:rsid w:val="00F07CFD"/>
    <w:rsid w:val="00F07EB5"/>
    <w:rsid w:val="00F07FC8"/>
    <w:rsid w:val="00F100D1"/>
    <w:rsid w:val="00F1011F"/>
    <w:rsid w:val="00F10180"/>
    <w:rsid w:val="00F10185"/>
    <w:rsid w:val="00F10461"/>
    <w:rsid w:val="00F10563"/>
    <w:rsid w:val="00F10EFE"/>
    <w:rsid w:val="00F10F75"/>
    <w:rsid w:val="00F11130"/>
    <w:rsid w:val="00F1123E"/>
    <w:rsid w:val="00F113ED"/>
    <w:rsid w:val="00F1141B"/>
    <w:rsid w:val="00F116B6"/>
    <w:rsid w:val="00F116D3"/>
    <w:rsid w:val="00F11749"/>
    <w:rsid w:val="00F11832"/>
    <w:rsid w:val="00F11961"/>
    <w:rsid w:val="00F11AAE"/>
    <w:rsid w:val="00F11B6C"/>
    <w:rsid w:val="00F11FE0"/>
    <w:rsid w:val="00F12033"/>
    <w:rsid w:val="00F121F5"/>
    <w:rsid w:val="00F125B4"/>
    <w:rsid w:val="00F126CB"/>
    <w:rsid w:val="00F126FC"/>
    <w:rsid w:val="00F1284D"/>
    <w:rsid w:val="00F12B96"/>
    <w:rsid w:val="00F12CE6"/>
    <w:rsid w:val="00F12FC9"/>
    <w:rsid w:val="00F1306E"/>
    <w:rsid w:val="00F132D5"/>
    <w:rsid w:val="00F13349"/>
    <w:rsid w:val="00F133D0"/>
    <w:rsid w:val="00F13572"/>
    <w:rsid w:val="00F13904"/>
    <w:rsid w:val="00F13BC8"/>
    <w:rsid w:val="00F13C76"/>
    <w:rsid w:val="00F13DD9"/>
    <w:rsid w:val="00F13FA0"/>
    <w:rsid w:val="00F13FA1"/>
    <w:rsid w:val="00F1410E"/>
    <w:rsid w:val="00F1484E"/>
    <w:rsid w:val="00F14869"/>
    <w:rsid w:val="00F1487A"/>
    <w:rsid w:val="00F14AB5"/>
    <w:rsid w:val="00F14BBA"/>
    <w:rsid w:val="00F14F25"/>
    <w:rsid w:val="00F1505C"/>
    <w:rsid w:val="00F150AC"/>
    <w:rsid w:val="00F155E3"/>
    <w:rsid w:val="00F15823"/>
    <w:rsid w:val="00F15D9D"/>
    <w:rsid w:val="00F15E58"/>
    <w:rsid w:val="00F16324"/>
    <w:rsid w:val="00F16459"/>
    <w:rsid w:val="00F16875"/>
    <w:rsid w:val="00F1693E"/>
    <w:rsid w:val="00F16976"/>
    <w:rsid w:val="00F169B0"/>
    <w:rsid w:val="00F16B3E"/>
    <w:rsid w:val="00F16D64"/>
    <w:rsid w:val="00F170DD"/>
    <w:rsid w:val="00F1716A"/>
    <w:rsid w:val="00F1748A"/>
    <w:rsid w:val="00F178C8"/>
    <w:rsid w:val="00F178E9"/>
    <w:rsid w:val="00F17995"/>
    <w:rsid w:val="00F17AA3"/>
    <w:rsid w:val="00F17B9D"/>
    <w:rsid w:val="00F17D8F"/>
    <w:rsid w:val="00F205C4"/>
    <w:rsid w:val="00F205DF"/>
    <w:rsid w:val="00F2070E"/>
    <w:rsid w:val="00F209A4"/>
    <w:rsid w:val="00F2114F"/>
    <w:rsid w:val="00F214A4"/>
    <w:rsid w:val="00F21725"/>
    <w:rsid w:val="00F21751"/>
    <w:rsid w:val="00F21890"/>
    <w:rsid w:val="00F21942"/>
    <w:rsid w:val="00F21AE0"/>
    <w:rsid w:val="00F21E0A"/>
    <w:rsid w:val="00F21F12"/>
    <w:rsid w:val="00F21FF8"/>
    <w:rsid w:val="00F22181"/>
    <w:rsid w:val="00F223FC"/>
    <w:rsid w:val="00F22471"/>
    <w:rsid w:val="00F225A9"/>
    <w:rsid w:val="00F22CD1"/>
    <w:rsid w:val="00F22D38"/>
    <w:rsid w:val="00F23034"/>
    <w:rsid w:val="00F230BF"/>
    <w:rsid w:val="00F232DB"/>
    <w:rsid w:val="00F23333"/>
    <w:rsid w:val="00F2341C"/>
    <w:rsid w:val="00F2341E"/>
    <w:rsid w:val="00F2366E"/>
    <w:rsid w:val="00F23683"/>
    <w:rsid w:val="00F236EE"/>
    <w:rsid w:val="00F238C5"/>
    <w:rsid w:val="00F23992"/>
    <w:rsid w:val="00F239A5"/>
    <w:rsid w:val="00F239E7"/>
    <w:rsid w:val="00F23D82"/>
    <w:rsid w:val="00F24604"/>
    <w:rsid w:val="00F249BE"/>
    <w:rsid w:val="00F24B80"/>
    <w:rsid w:val="00F24E4B"/>
    <w:rsid w:val="00F24F7A"/>
    <w:rsid w:val="00F24F9F"/>
    <w:rsid w:val="00F25065"/>
    <w:rsid w:val="00F252B9"/>
    <w:rsid w:val="00F25661"/>
    <w:rsid w:val="00F25686"/>
    <w:rsid w:val="00F25879"/>
    <w:rsid w:val="00F25A9B"/>
    <w:rsid w:val="00F25CBC"/>
    <w:rsid w:val="00F25F84"/>
    <w:rsid w:val="00F25F96"/>
    <w:rsid w:val="00F2604E"/>
    <w:rsid w:val="00F263ED"/>
    <w:rsid w:val="00F26536"/>
    <w:rsid w:val="00F26883"/>
    <w:rsid w:val="00F26898"/>
    <w:rsid w:val="00F2692B"/>
    <w:rsid w:val="00F26DA2"/>
    <w:rsid w:val="00F26DED"/>
    <w:rsid w:val="00F27181"/>
    <w:rsid w:val="00F272C2"/>
    <w:rsid w:val="00F27654"/>
    <w:rsid w:val="00F27674"/>
    <w:rsid w:val="00F278FC"/>
    <w:rsid w:val="00F30105"/>
    <w:rsid w:val="00F302C4"/>
    <w:rsid w:val="00F3056C"/>
    <w:rsid w:val="00F305C6"/>
    <w:rsid w:val="00F30952"/>
    <w:rsid w:val="00F30A23"/>
    <w:rsid w:val="00F30CED"/>
    <w:rsid w:val="00F31159"/>
    <w:rsid w:val="00F314D9"/>
    <w:rsid w:val="00F31BC9"/>
    <w:rsid w:val="00F31D8F"/>
    <w:rsid w:val="00F31E84"/>
    <w:rsid w:val="00F32072"/>
    <w:rsid w:val="00F32149"/>
    <w:rsid w:val="00F328BD"/>
    <w:rsid w:val="00F32988"/>
    <w:rsid w:val="00F33090"/>
    <w:rsid w:val="00F33169"/>
    <w:rsid w:val="00F333DE"/>
    <w:rsid w:val="00F3345B"/>
    <w:rsid w:val="00F33724"/>
    <w:rsid w:val="00F33B54"/>
    <w:rsid w:val="00F33E03"/>
    <w:rsid w:val="00F34025"/>
    <w:rsid w:val="00F340D0"/>
    <w:rsid w:val="00F34442"/>
    <w:rsid w:val="00F3464E"/>
    <w:rsid w:val="00F347FF"/>
    <w:rsid w:val="00F34DCA"/>
    <w:rsid w:val="00F35645"/>
    <w:rsid w:val="00F356D6"/>
    <w:rsid w:val="00F35B56"/>
    <w:rsid w:val="00F35B75"/>
    <w:rsid w:val="00F35C83"/>
    <w:rsid w:val="00F35EEA"/>
    <w:rsid w:val="00F3615B"/>
    <w:rsid w:val="00F36427"/>
    <w:rsid w:val="00F367F3"/>
    <w:rsid w:val="00F36850"/>
    <w:rsid w:val="00F368F8"/>
    <w:rsid w:val="00F36D3B"/>
    <w:rsid w:val="00F36D6D"/>
    <w:rsid w:val="00F36E78"/>
    <w:rsid w:val="00F3702C"/>
    <w:rsid w:val="00F37304"/>
    <w:rsid w:val="00F3737C"/>
    <w:rsid w:val="00F373E1"/>
    <w:rsid w:val="00F3776C"/>
    <w:rsid w:val="00F37930"/>
    <w:rsid w:val="00F3797F"/>
    <w:rsid w:val="00F37A32"/>
    <w:rsid w:val="00F37AA6"/>
    <w:rsid w:val="00F37B09"/>
    <w:rsid w:val="00F37BAE"/>
    <w:rsid w:val="00F37D3D"/>
    <w:rsid w:val="00F37DC9"/>
    <w:rsid w:val="00F400F0"/>
    <w:rsid w:val="00F402CA"/>
    <w:rsid w:val="00F404E1"/>
    <w:rsid w:val="00F40BC2"/>
    <w:rsid w:val="00F40C92"/>
    <w:rsid w:val="00F40DC8"/>
    <w:rsid w:val="00F41041"/>
    <w:rsid w:val="00F411CE"/>
    <w:rsid w:val="00F411E9"/>
    <w:rsid w:val="00F41414"/>
    <w:rsid w:val="00F414B5"/>
    <w:rsid w:val="00F41558"/>
    <w:rsid w:val="00F41639"/>
    <w:rsid w:val="00F417EC"/>
    <w:rsid w:val="00F418ED"/>
    <w:rsid w:val="00F41E32"/>
    <w:rsid w:val="00F41E8B"/>
    <w:rsid w:val="00F420CA"/>
    <w:rsid w:val="00F42188"/>
    <w:rsid w:val="00F426D0"/>
    <w:rsid w:val="00F42ABD"/>
    <w:rsid w:val="00F42CCB"/>
    <w:rsid w:val="00F42D47"/>
    <w:rsid w:val="00F42F69"/>
    <w:rsid w:val="00F43073"/>
    <w:rsid w:val="00F43231"/>
    <w:rsid w:val="00F44259"/>
    <w:rsid w:val="00F4481D"/>
    <w:rsid w:val="00F44AF2"/>
    <w:rsid w:val="00F44B4A"/>
    <w:rsid w:val="00F44BFD"/>
    <w:rsid w:val="00F44C91"/>
    <w:rsid w:val="00F44ED1"/>
    <w:rsid w:val="00F44F3F"/>
    <w:rsid w:val="00F450F5"/>
    <w:rsid w:val="00F45332"/>
    <w:rsid w:val="00F4568A"/>
    <w:rsid w:val="00F4572E"/>
    <w:rsid w:val="00F45A4D"/>
    <w:rsid w:val="00F45A85"/>
    <w:rsid w:val="00F46079"/>
    <w:rsid w:val="00F46129"/>
    <w:rsid w:val="00F4640E"/>
    <w:rsid w:val="00F46645"/>
    <w:rsid w:val="00F4664A"/>
    <w:rsid w:val="00F46650"/>
    <w:rsid w:val="00F466FA"/>
    <w:rsid w:val="00F46756"/>
    <w:rsid w:val="00F46A2F"/>
    <w:rsid w:val="00F46C30"/>
    <w:rsid w:val="00F47008"/>
    <w:rsid w:val="00F4719F"/>
    <w:rsid w:val="00F473A5"/>
    <w:rsid w:val="00F477FE"/>
    <w:rsid w:val="00F47B18"/>
    <w:rsid w:val="00F47C94"/>
    <w:rsid w:val="00F47E9F"/>
    <w:rsid w:val="00F47F63"/>
    <w:rsid w:val="00F50075"/>
    <w:rsid w:val="00F50160"/>
    <w:rsid w:val="00F503B3"/>
    <w:rsid w:val="00F50662"/>
    <w:rsid w:val="00F508A4"/>
    <w:rsid w:val="00F50A60"/>
    <w:rsid w:val="00F50B15"/>
    <w:rsid w:val="00F50ED1"/>
    <w:rsid w:val="00F51063"/>
    <w:rsid w:val="00F5125E"/>
    <w:rsid w:val="00F514DD"/>
    <w:rsid w:val="00F5190E"/>
    <w:rsid w:val="00F51EE1"/>
    <w:rsid w:val="00F51F52"/>
    <w:rsid w:val="00F52576"/>
    <w:rsid w:val="00F5276A"/>
    <w:rsid w:val="00F5289F"/>
    <w:rsid w:val="00F52985"/>
    <w:rsid w:val="00F52A48"/>
    <w:rsid w:val="00F52A4E"/>
    <w:rsid w:val="00F52C8B"/>
    <w:rsid w:val="00F53523"/>
    <w:rsid w:val="00F53752"/>
    <w:rsid w:val="00F5380D"/>
    <w:rsid w:val="00F538F5"/>
    <w:rsid w:val="00F53BE4"/>
    <w:rsid w:val="00F53D78"/>
    <w:rsid w:val="00F5402F"/>
    <w:rsid w:val="00F543DB"/>
    <w:rsid w:val="00F54AF6"/>
    <w:rsid w:val="00F54E74"/>
    <w:rsid w:val="00F5553D"/>
    <w:rsid w:val="00F555E9"/>
    <w:rsid w:val="00F55628"/>
    <w:rsid w:val="00F55B2F"/>
    <w:rsid w:val="00F55EF1"/>
    <w:rsid w:val="00F5609E"/>
    <w:rsid w:val="00F5618B"/>
    <w:rsid w:val="00F5631E"/>
    <w:rsid w:val="00F563C9"/>
    <w:rsid w:val="00F563ED"/>
    <w:rsid w:val="00F56422"/>
    <w:rsid w:val="00F5685C"/>
    <w:rsid w:val="00F56C44"/>
    <w:rsid w:val="00F57207"/>
    <w:rsid w:val="00F573CC"/>
    <w:rsid w:val="00F57852"/>
    <w:rsid w:val="00F57FF6"/>
    <w:rsid w:val="00F6004F"/>
    <w:rsid w:val="00F600AD"/>
    <w:rsid w:val="00F600FC"/>
    <w:rsid w:val="00F60127"/>
    <w:rsid w:val="00F604EC"/>
    <w:rsid w:val="00F604FF"/>
    <w:rsid w:val="00F605F7"/>
    <w:rsid w:val="00F60890"/>
    <w:rsid w:val="00F608FA"/>
    <w:rsid w:val="00F60E44"/>
    <w:rsid w:val="00F61061"/>
    <w:rsid w:val="00F610FA"/>
    <w:rsid w:val="00F61278"/>
    <w:rsid w:val="00F613FA"/>
    <w:rsid w:val="00F6177E"/>
    <w:rsid w:val="00F617BD"/>
    <w:rsid w:val="00F61970"/>
    <w:rsid w:val="00F61D95"/>
    <w:rsid w:val="00F61E75"/>
    <w:rsid w:val="00F61ED5"/>
    <w:rsid w:val="00F61EF5"/>
    <w:rsid w:val="00F61F17"/>
    <w:rsid w:val="00F6202C"/>
    <w:rsid w:val="00F62094"/>
    <w:rsid w:val="00F62158"/>
    <w:rsid w:val="00F6256C"/>
    <w:rsid w:val="00F62C62"/>
    <w:rsid w:val="00F62F1E"/>
    <w:rsid w:val="00F63397"/>
    <w:rsid w:val="00F6347E"/>
    <w:rsid w:val="00F6365F"/>
    <w:rsid w:val="00F638B9"/>
    <w:rsid w:val="00F63902"/>
    <w:rsid w:val="00F63AB1"/>
    <w:rsid w:val="00F63AE0"/>
    <w:rsid w:val="00F63F77"/>
    <w:rsid w:val="00F64074"/>
    <w:rsid w:val="00F6414A"/>
    <w:rsid w:val="00F642FB"/>
    <w:rsid w:val="00F643D7"/>
    <w:rsid w:val="00F64B23"/>
    <w:rsid w:val="00F64BE2"/>
    <w:rsid w:val="00F64ED8"/>
    <w:rsid w:val="00F64FFC"/>
    <w:rsid w:val="00F65031"/>
    <w:rsid w:val="00F65269"/>
    <w:rsid w:val="00F65323"/>
    <w:rsid w:val="00F658D5"/>
    <w:rsid w:val="00F65A2D"/>
    <w:rsid w:val="00F65B90"/>
    <w:rsid w:val="00F65BA0"/>
    <w:rsid w:val="00F65BB5"/>
    <w:rsid w:val="00F65C35"/>
    <w:rsid w:val="00F65C73"/>
    <w:rsid w:val="00F65D1D"/>
    <w:rsid w:val="00F65D27"/>
    <w:rsid w:val="00F65E70"/>
    <w:rsid w:val="00F6620A"/>
    <w:rsid w:val="00F66363"/>
    <w:rsid w:val="00F66400"/>
    <w:rsid w:val="00F6656E"/>
    <w:rsid w:val="00F66D3D"/>
    <w:rsid w:val="00F67202"/>
    <w:rsid w:val="00F672A7"/>
    <w:rsid w:val="00F6753D"/>
    <w:rsid w:val="00F6764D"/>
    <w:rsid w:val="00F6769A"/>
    <w:rsid w:val="00F6778F"/>
    <w:rsid w:val="00F6781A"/>
    <w:rsid w:val="00F67824"/>
    <w:rsid w:val="00F67825"/>
    <w:rsid w:val="00F6796F"/>
    <w:rsid w:val="00F67A14"/>
    <w:rsid w:val="00F67AB2"/>
    <w:rsid w:val="00F67AF3"/>
    <w:rsid w:val="00F70019"/>
    <w:rsid w:val="00F70396"/>
    <w:rsid w:val="00F7058C"/>
    <w:rsid w:val="00F707E7"/>
    <w:rsid w:val="00F70A9B"/>
    <w:rsid w:val="00F70E19"/>
    <w:rsid w:val="00F70F5B"/>
    <w:rsid w:val="00F7116B"/>
    <w:rsid w:val="00F71200"/>
    <w:rsid w:val="00F7125C"/>
    <w:rsid w:val="00F712DB"/>
    <w:rsid w:val="00F7193D"/>
    <w:rsid w:val="00F71E88"/>
    <w:rsid w:val="00F721A9"/>
    <w:rsid w:val="00F721E1"/>
    <w:rsid w:val="00F72712"/>
    <w:rsid w:val="00F728D4"/>
    <w:rsid w:val="00F72CCE"/>
    <w:rsid w:val="00F72DD8"/>
    <w:rsid w:val="00F72E9E"/>
    <w:rsid w:val="00F7326F"/>
    <w:rsid w:val="00F73573"/>
    <w:rsid w:val="00F7370A"/>
    <w:rsid w:val="00F73735"/>
    <w:rsid w:val="00F73973"/>
    <w:rsid w:val="00F73A9F"/>
    <w:rsid w:val="00F74043"/>
    <w:rsid w:val="00F740D7"/>
    <w:rsid w:val="00F740DA"/>
    <w:rsid w:val="00F741D7"/>
    <w:rsid w:val="00F74291"/>
    <w:rsid w:val="00F74333"/>
    <w:rsid w:val="00F74744"/>
    <w:rsid w:val="00F74814"/>
    <w:rsid w:val="00F74B0E"/>
    <w:rsid w:val="00F74CE8"/>
    <w:rsid w:val="00F74E5E"/>
    <w:rsid w:val="00F75056"/>
    <w:rsid w:val="00F7511B"/>
    <w:rsid w:val="00F75494"/>
    <w:rsid w:val="00F75574"/>
    <w:rsid w:val="00F75670"/>
    <w:rsid w:val="00F7570B"/>
    <w:rsid w:val="00F75958"/>
    <w:rsid w:val="00F759E8"/>
    <w:rsid w:val="00F75C8C"/>
    <w:rsid w:val="00F76094"/>
    <w:rsid w:val="00F760EC"/>
    <w:rsid w:val="00F76943"/>
    <w:rsid w:val="00F76A67"/>
    <w:rsid w:val="00F76F31"/>
    <w:rsid w:val="00F76F60"/>
    <w:rsid w:val="00F774ED"/>
    <w:rsid w:val="00F77520"/>
    <w:rsid w:val="00F776C0"/>
    <w:rsid w:val="00F77992"/>
    <w:rsid w:val="00F77A14"/>
    <w:rsid w:val="00F77C3A"/>
    <w:rsid w:val="00F77F4D"/>
    <w:rsid w:val="00F801AC"/>
    <w:rsid w:val="00F80204"/>
    <w:rsid w:val="00F80329"/>
    <w:rsid w:val="00F805F2"/>
    <w:rsid w:val="00F80890"/>
    <w:rsid w:val="00F80DE7"/>
    <w:rsid w:val="00F80E14"/>
    <w:rsid w:val="00F80E18"/>
    <w:rsid w:val="00F80F07"/>
    <w:rsid w:val="00F813B3"/>
    <w:rsid w:val="00F81600"/>
    <w:rsid w:val="00F81E72"/>
    <w:rsid w:val="00F820D1"/>
    <w:rsid w:val="00F821C8"/>
    <w:rsid w:val="00F82453"/>
    <w:rsid w:val="00F825B0"/>
    <w:rsid w:val="00F8260B"/>
    <w:rsid w:val="00F82704"/>
    <w:rsid w:val="00F8275C"/>
    <w:rsid w:val="00F82A99"/>
    <w:rsid w:val="00F82FEE"/>
    <w:rsid w:val="00F8361F"/>
    <w:rsid w:val="00F83686"/>
    <w:rsid w:val="00F8372D"/>
    <w:rsid w:val="00F8382C"/>
    <w:rsid w:val="00F83C0B"/>
    <w:rsid w:val="00F83D61"/>
    <w:rsid w:val="00F83EFD"/>
    <w:rsid w:val="00F84085"/>
    <w:rsid w:val="00F84228"/>
    <w:rsid w:val="00F84452"/>
    <w:rsid w:val="00F84538"/>
    <w:rsid w:val="00F8480C"/>
    <w:rsid w:val="00F84A30"/>
    <w:rsid w:val="00F84A71"/>
    <w:rsid w:val="00F84A73"/>
    <w:rsid w:val="00F84AA9"/>
    <w:rsid w:val="00F84F98"/>
    <w:rsid w:val="00F850A5"/>
    <w:rsid w:val="00F853AD"/>
    <w:rsid w:val="00F85850"/>
    <w:rsid w:val="00F85880"/>
    <w:rsid w:val="00F85ACA"/>
    <w:rsid w:val="00F85CC0"/>
    <w:rsid w:val="00F85DAE"/>
    <w:rsid w:val="00F8609A"/>
    <w:rsid w:val="00F86100"/>
    <w:rsid w:val="00F862C5"/>
    <w:rsid w:val="00F86316"/>
    <w:rsid w:val="00F86608"/>
    <w:rsid w:val="00F86746"/>
    <w:rsid w:val="00F867C0"/>
    <w:rsid w:val="00F868DD"/>
    <w:rsid w:val="00F86902"/>
    <w:rsid w:val="00F86B78"/>
    <w:rsid w:val="00F86C52"/>
    <w:rsid w:val="00F86F77"/>
    <w:rsid w:val="00F8705D"/>
    <w:rsid w:val="00F8722D"/>
    <w:rsid w:val="00F87255"/>
    <w:rsid w:val="00F87396"/>
    <w:rsid w:val="00F875EE"/>
    <w:rsid w:val="00F875F5"/>
    <w:rsid w:val="00F877E6"/>
    <w:rsid w:val="00F87D8B"/>
    <w:rsid w:val="00F87EA7"/>
    <w:rsid w:val="00F9000E"/>
    <w:rsid w:val="00F90253"/>
    <w:rsid w:val="00F90632"/>
    <w:rsid w:val="00F906AE"/>
    <w:rsid w:val="00F907A9"/>
    <w:rsid w:val="00F9086D"/>
    <w:rsid w:val="00F90BBE"/>
    <w:rsid w:val="00F90CF9"/>
    <w:rsid w:val="00F90F35"/>
    <w:rsid w:val="00F91202"/>
    <w:rsid w:val="00F9125E"/>
    <w:rsid w:val="00F91345"/>
    <w:rsid w:val="00F913DF"/>
    <w:rsid w:val="00F91485"/>
    <w:rsid w:val="00F914E4"/>
    <w:rsid w:val="00F916D1"/>
    <w:rsid w:val="00F91A71"/>
    <w:rsid w:val="00F91CA9"/>
    <w:rsid w:val="00F91DD6"/>
    <w:rsid w:val="00F91E98"/>
    <w:rsid w:val="00F91F85"/>
    <w:rsid w:val="00F923F0"/>
    <w:rsid w:val="00F924B8"/>
    <w:rsid w:val="00F924E4"/>
    <w:rsid w:val="00F92C7E"/>
    <w:rsid w:val="00F93473"/>
    <w:rsid w:val="00F93542"/>
    <w:rsid w:val="00F9355D"/>
    <w:rsid w:val="00F93901"/>
    <w:rsid w:val="00F93CFF"/>
    <w:rsid w:val="00F93D40"/>
    <w:rsid w:val="00F93DC9"/>
    <w:rsid w:val="00F93F09"/>
    <w:rsid w:val="00F93F42"/>
    <w:rsid w:val="00F943BD"/>
    <w:rsid w:val="00F94450"/>
    <w:rsid w:val="00F945BC"/>
    <w:rsid w:val="00F94984"/>
    <w:rsid w:val="00F94AFB"/>
    <w:rsid w:val="00F94C6F"/>
    <w:rsid w:val="00F94D80"/>
    <w:rsid w:val="00F95085"/>
    <w:rsid w:val="00F953B6"/>
    <w:rsid w:val="00F959D9"/>
    <w:rsid w:val="00F95BC1"/>
    <w:rsid w:val="00F95EA8"/>
    <w:rsid w:val="00F95FDA"/>
    <w:rsid w:val="00F9615E"/>
    <w:rsid w:val="00F96160"/>
    <w:rsid w:val="00F96332"/>
    <w:rsid w:val="00F963B9"/>
    <w:rsid w:val="00F96479"/>
    <w:rsid w:val="00F9665B"/>
    <w:rsid w:val="00F9686D"/>
    <w:rsid w:val="00F969BA"/>
    <w:rsid w:val="00F96B25"/>
    <w:rsid w:val="00F96B8F"/>
    <w:rsid w:val="00F96BEC"/>
    <w:rsid w:val="00F96C29"/>
    <w:rsid w:val="00F96D2D"/>
    <w:rsid w:val="00F96DB1"/>
    <w:rsid w:val="00F96E8B"/>
    <w:rsid w:val="00F96EBE"/>
    <w:rsid w:val="00F9723E"/>
    <w:rsid w:val="00F97636"/>
    <w:rsid w:val="00F97759"/>
    <w:rsid w:val="00F97805"/>
    <w:rsid w:val="00F97B77"/>
    <w:rsid w:val="00F97C4C"/>
    <w:rsid w:val="00F97D89"/>
    <w:rsid w:val="00F97FCA"/>
    <w:rsid w:val="00FA0076"/>
    <w:rsid w:val="00FA032E"/>
    <w:rsid w:val="00FA04B5"/>
    <w:rsid w:val="00FA0551"/>
    <w:rsid w:val="00FA064B"/>
    <w:rsid w:val="00FA078C"/>
    <w:rsid w:val="00FA0A30"/>
    <w:rsid w:val="00FA0DFC"/>
    <w:rsid w:val="00FA0F1A"/>
    <w:rsid w:val="00FA0F2A"/>
    <w:rsid w:val="00FA1050"/>
    <w:rsid w:val="00FA1222"/>
    <w:rsid w:val="00FA13C7"/>
    <w:rsid w:val="00FA1988"/>
    <w:rsid w:val="00FA1C72"/>
    <w:rsid w:val="00FA1FC3"/>
    <w:rsid w:val="00FA21B9"/>
    <w:rsid w:val="00FA22EA"/>
    <w:rsid w:val="00FA2332"/>
    <w:rsid w:val="00FA293B"/>
    <w:rsid w:val="00FA2CE8"/>
    <w:rsid w:val="00FA304E"/>
    <w:rsid w:val="00FA308B"/>
    <w:rsid w:val="00FA3171"/>
    <w:rsid w:val="00FA3477"/>
    <w:rsid w:val="00FA35FE"/>
    <w:rsid w:val="00FA3697"/>
    <w:rsid w:val="00FA38DD"/>
    <w:rsid w:val="00FA39D9"/>
    <w:rsid w:val="00FA3CAD"/>
    <w:rsid w:val="00FA3EF4"/>
    <w:rsid w:val="00FA3EFE"/>
    <w:rsid w:val="00FA404C"/>
    <w:rsid w:val="00FA4132"/>
    <w:rsid w:val="00FA4216"/>
    <w:rsid w:val="00FA4330"/>
    <w:rsid w:val="00FA4464"/>
    <w:rsid w:val="00FA4BB8"/>
    <w:rsid w:val="00FA4BD5"/>
    <w:rsid w:val="00FA4C5F"/>
    <w:rsid w:val="00FA4F12"/>
    <w:rsid w:val="00FA5020"/>
    <w:rsid w:val="00FA5267"/>
    <w:rsid w:val="00FA52C7"/>
    <w:rsid w:val="00FA57B9"/>
    <w:rsid w:val="00FA5BCB"/>
    <w:rsid w:val="00FA5C00"/>
    <w:rsid w:val="00FA5C6E"/>
    <w:rsid w:val="00FA5E79"/>
    <w:rsid w:val="00FA5FFF"/>
    <w:rsid w:val="00FA634D"/>
    <w:rsid w:val="00FA6357"/>
    <w:rsid w:val="00FA67DE"/>
    <w:rsid w:val="00FA6874"/>
    <w:rsid w:val="00FA6972"/>
    <w:rsid w:val="00FA6A03"/>
    <w:rsid w:val="00FA6CBB"/>
    <w:rsid w:val="00FA6E72"/>
    <w:rsid w:val="00FA6F56"/>
    <w:rsid w:val="00FA722B"/>
    <w:rsid w:val="00FA76D3"/>
    <w:rsid w:val="00FA780C"/>
    <w:rsid w:val="00FA786B"/>
    <w:rsid w:val="00FA7E20"/>
    <w:rsid w:val="00FA7F52"/>
    <w:rsid w:val="00FB0030"/>
    <w:rsid w:val="00FB02E2"/>
    <w:rsid w:val="00FB05D3"/>
    <w:rsid w:val="00FB0836"/>
    <w:rsid w:val="00FB0B84"/>
    <w:rsid w:val="00FB0C24"/>
    <w:rsid w:val="00FB0CB1"/>
    <w:rsid w:val="00FB0CBB"/>
    <w:rsid w:val="00FB11AA"/>
    <w:rsid w:val="00FB121C"/>
    <w:rsid w:val="00FB129F"/>
    <w:rsid w:val="00FB146D"/>
    <w:rsid w:val="00FB159C"/>
    <w:rsid w:val="00FB15C0"/>
    <w:rsid w:val="00FB15D7"/>
    <w:rsid w:val="00FB1722"/>
    <w:rsid w:val="00FB1B90"/>
    <w:rsid w:val="00FB1E8D"/>
    <w:rsid w:val="00FB1FFB"/>
    <w:rsid w:val="00FB201F"/>
    <w:rsid w:val="00FB2271"/>
    <w:rsid w:val="00FB2619"/>
    <w:rsid w:val="00FB262D"/>
    <w:rsid w:val="00FB28FB"/>
    <w:rsid w:val="00FB2EFA"/>
    <w:rsid w:val="00FB328C"/>
    <w:rsid w:val="00FB3468"/>
    <w:rsid w:val="00FB3771"/>
    <w:rsid w:val="00FB3900"/>
    <w:rsid w:val="00FB3915"/>
    <w:rsid w:val="00FB3A7D"/>
    <w:rsid w:val="00FB3AA7"/>
    <w:rsid w:val="00FB3ABF"/>
    <w:rsid w:val="00FB3C17"/>
    <w:rsid w:val="00FB3C27"/>
    <w:rsid w:val="00FB411A"/>
    <w:rsid w:val="00FB42DA"/>
    <w:rsid w:val="00FB453F"/>
    <w:rsid w:val="00FB4AE7"/>
    <w:rsid w:val="00FB4E13"/>
    <w:rsid w:val="00FB4F49"/>
    <w:rsid w:val="00FB5053"/>
    <w:rsid w:val="00FB50AE"/>
    <w:rsid w:val="00FB525C"/>
    <w:rsid w:val="00FB561F"/>
    <w:rsid w:val="00FB563F"/>
    <w:rsid w:val="00FB56A1"/>
    <w:rsid w:val="00FB599E"/>
    <w:rsid w:val="00FB5BDE"/>
    <w:rsid w:val="00FB5CCB"/>
    <w:rsid w:val="00FB5DD3"/>
    <w:rsid w:val="00FB603A"/>
    <w:rsid w:val="00FB6085"/>
    <w:rsid w:val="00FB6131"/>
    <w:rsid w:val="00FB64EE"/>
    <w:rsid w:val="00FB72A6"/>
    <w:rsid w:val="00FB7372"/>
    <w:rsid w:val="00FB797E"/>
    <w:rsid w:val="00FB7A51"/>
    <w:rsid w:val="00FB7ACD"/>
    <w:rsid w:val="00FC0018"/>
    <w:rsid w:val="00FC0587"/>
    <w:rsid w:val="00FC061C"/>
    <w:rsid w:val="00FC0D02"/>
    <w:rsid w:val="00FC0DD3"/>
    <w:rsid w:val="00FC0E5F"/>
    <w:rsid w:val="00FC0FA4"/>
    <w:rsid w:val="00FC1B3A"/>
    <w:rsid w:val="00FC1B7A"/>
    <w:rsid w:val="00FC1DA8"/>
    <w:rsid w:val="00FC2175"/>
    <w:rsid w:val="00FC21C8"/>
    <w:rsid w:val="00FC235B"/>
    <w:rsid w:val="00FC2751"/>
    <w:rsid w:val="00FC2761"/>
    <w:rsid w:val="00FC2D06"/>
    <w:rsid w:val="00FC2F3C"/>
    <w:rsid w:val="00FC314F"/>
    <w:rsid w:val="00FC3739"/>
    <w:rsid w:val="00FC38BD"/>
    <w:rsid w:val="00FC3E75"/>
    <w:rsid w:val="00FC3EC3"/>
    <w:rsid w:val="00FC3FB1"/>
    <w:rsid w:val="00FC3FFE"/>
    <w:rsid w:val="00FC413A"/>
    <w:rsid w:val="00FC4183"/>
    <w:rsid w:val="00FC4186"/>
    <w:rsid w:val="00FC41FF"/>
    <w:rsid w:val="00FC43CF"/>
    <w:rsid w:val="00FC4632"/>
    <w:rsid w:val="00FC47E2"/>
    <w:rsid w:val="00FC47FF"/>
    <w:rsid w:val="00FC4917"/>
    <w:rsid w:val="00FC494F"/>
    <w:rsid w:val="00FC4A33"/>
    <w:rsid w:val="00FC4A44"/>
    <w:rsid w:val="00FC4BA1"/>
    <w:rsid w:val="00FC4BEC"/>
    <w:rsid w:val="00FC4D85"/>
    <w:rsid w:val="00FC5096"/>
    <w:rsid w:val="00FC51B4"/>
    <w:rsid w:val="00FC53FF"/>
    <w:rsid w:val="00FC561B"/>
    <w:rsid w:val="00FC584A"/>
    <w:rsid w:val="00FC6036"/>
    <w:rsid w:val="00FC605B"/>
    <w:rsid w:val="00FC6062"/>
    <w:rsid w:val="00FC607B"/>
    <w:rsid w:val="00FC61D5"/>
    <w:rsid w:val="00FC6563"/>
    <w:rsid w:val="00FC6819"/>
    <w:rsid w:val="00FC6D46"/>
    <w:rsid w:val="00FC6EC8"/>
    <w:rsid w:val="00FC6F37"/>
    <w:rsid w:val="00FC7001"/>
    <w:rsid w:val="00FC75CE"/>
    <w:rsid w:val="00FC7804"/>
    <w:rsid w:val="00FC78DD"/>
    <w:rsid w:val="00FC794C"/>
    <w:rsid w:val="00FC7D62"/>
    <w:rsid w:val="00FC7DDE"/>
    <w:rsid w:val="00FC7F69"/>
    <w:rsid w:val="00FD07FB"/>
    <w:rsid w:val="00FD0832"/>
    <w:rsid w:val="00FD0974"/>
    <w:rsid w:val="00FD0A51"/>
    <w:rsid w:val="00FD0C04"/>
    <w:rsid w:val="00FD0C31"/>
    <w:rsid w:val="00FD0C52"/>
    <w:rsid w:val="00FD0CB2"/>
    <w:rsid w:val="00FD0FAA"/>
    <w:rsid w:val="00FD0FC0"/>
    <w:rsid w:val="00FD16CE"/>
    <w:rsid w:val="00FD19A7"/>
    <w:rsid w:val="00FD1E4B"/>
    <w:rsid w:val="00FD1F05"/>
    <w:rsid w:val="00FD1F39"/>
    <w:rsid w:val="00FD2459"/>
    <w:rsid w:val="00FD2919"/>
    <w:rsid w:val="00FD292D"/>
    <w:rsid w:val="00FD31A9"/>
    <w:rsid w:val="00FD38B6"/>
    <w:rsid w:val="00FD3C56"/>
    <w:rsid w:val="00FD3D7C"/>
    <w:rsid w:val="00FD3F16"/>
    <w:rsid w:val="00FD3F53"/>
    <w:rsid w:val="00FD3F88"/>
    <w:rsid w:val="00FD414F"/>
    <w:rsid w:val="00FD4157"/>
    <w:rsid w:val="00FD4643"/>
    <w:rsid w:val="00FD46BB"/>
    <w:rsid w:val="00FD4750"/>
    <w:rsid w:val="00FD49EC"/>
    <w:rsid w:val="00FD4A42"/>
    <w:rsid w:val="00FD4A63"/>
    <w:rsid w:val="00FD4B39"/>
    <w:rsid w:val="00FD4BAF"/>
    <w:rsid w:val="00FD4BCC"/>
    <w:rsid w:val="00FD4D07"/>
    <w:rsid w:val="00FD4D76"/>
    <w:rsid w:val="00FD50F8"/>
    <w:rsid w:val="00FD5159"/>
    <w:rsid w:val="00FD5597"/>
    <w:rsid w:val="00FD55BA"/>
    <w:rsid w:val="00FD5675"/>
    <w:rsid w:val="00FD59AF"/>
    <w:rsid w:val="00FD59B8"/>
    <w:rsid w:val="00FD5A9B"/>
    <w:rsid w:val="00FD5C96"/>
    <w:rsid w:val="00FD5D54"/>
    <w:rsid w:val="00FD5E00"/>
    <w:rsid w:val="00FD5F5D"/>
    <w:rsid w:val="00FD6034"/>
    <w:rsid w:val="00FD6036"/>
    <w:rsid w:val="00FD60F9"/>
    <w:rsid w:val="00FD61C8"/>
    <w:rsid w:val="00FD621A"/>
    <w:rsid w:val="00FD631F"/>
    <w:rsid w:val="00FD6463"/>
    <w:rsid w:val="00FD6595"/>
    <w:rsid w:val="00FD662D"/>
    <w:rsid w:val="00FD6820"/>
    <w:rsid w:val="00FD6AB7"/>
    <w:rsid w:val="00FD6FDA"/>
    <w:rsid w:val="00FD7026"/>
    <w:rsid w:val="00FD71E8"/>
    <w:rsid w:val="00FD7371"/>
    <w:rsid w:val="00FD755E"/>
    <w:rsid w:val="00FD7864"/>
    <w:rsid w:val="00FD7965"/>
    <w:rsid w:val="00FD7A52"/>
    <w:rsid w:val="00FD7B11"/>
    <w:rsid w:val="00FD7CBE"/>
    <w:rsid w:val="00FE01B6"/>
    <w:rsid w:val="00FE0260"/>
    <w:rsid w:val="00FE0453"/>
    <w:rsid w:val="00FE050E"/>
    <w:rsid w:val="00FE06EC"/>
    <w:rsid w:val="00FE0766"/>
    <w:rsid w:val="00FE099B"/>
    <w:rsid w:val="00FE10DB"/>
    <w:rsid w:val="00FE14EB"/>
    <w:rsid w:val="00FE1564"/>
    <w:rsid w:val="00FE1709"/>
    <w:rsid w:val="00FE1782"/>
    <w:rsid w:val="00FE1BE0"/>
    <w:rsid w:val="00FE1E6C"/>
    <w:rsid w:val="00FE1E6E"/>
    <w:rsid w:val="00FE1E88"/>
    <w:rsid w:val="00FE2099"/>
    <w:rsid w:val="00FE225D"/>
    <w:rsid w:val="00FE2268"/>
    <w:rsid w:val="00FE2621"/>
    <w:rsid w:val="00FE2992"/>
    <w:rsid w:val="00FE2B38"/>
    <w:rsid w:val="00FE2DDB"/>
    <w:rsid w:val="00FE313B"/>
    <w:rsid w:val="00FE3170"/>
    <w:rsid w:val="00FE31DE"/>
    <w:rsid w:val="00FE31E0"/>
    <w:rsid w:val="00FE33C4"/>
    <w:rsid w:val="00FE3536"/>
    <w:rsid w:val="00FE3719"/>
    <w:rsid w:val="00FE3908"/>
    <w:rsid w:val="00FE3A42"/>
    <w:rsid w:val="00FE4502"/>
    <w:rsid w:val="00FE457E"/>
    <w:rsid w:val="00FE489B"/>
    <w:rsid w:val="00FE48BE"/>
    <w:rsid w:val="00FE4B44"/>
    <w:rsid w:val="00FE4E13"/>
    <w:rsid w:val="00FE5084"/>
    <w:rsid w:val="00FE5140"/>
    <w:rsid w:val="00FE5189"/>
    <w:rsid w:val="00FE5519"/>
    <w:rsid w:val="00FE583B"/>
    <w:rsid w:val="00FE585D"/>
    <w:rsid w:val="00FE5C9D"/>
    <w:rsid w:val="00FE5DAE"/>
    <w:rsid w:val="00FE5FA6"/>
    <w:rsid w:val="00FE601B"/>
    <w:rsid w:val="00FE601F"/>
    <w:rsid w:val="00FE61C3"/>
    <w:rsid w:val="00FE6326"/>
    <w:rsid w:val="00FE64C1"/>
    <w:rsid w:val="00FE68A4"/>
    <w:rsid w:val="00FE6A31"/>
    <w:rsid w:val="00FE6CF1"/>
    <w:rsid w:val="00FE6FCF"/>
    <w:rsid w:val="00FE7023"/>
    <w:rsid w:val="00FE72A3"/>
    <w:rsid w:val="00FE7415"/>
    <w:rsid w:val="00FE7598"/>
    <w:rsid w:val="00FE782F"/>
    <w:rsid w:val="00FE7EB1"/>
    <w:rsid w:val="00FE7F8D"/>
    <w:rsid w:val="00FF017D"/>
    <w:rsid w:val="00FF0249"/>
    <w:rsid w:val="00FF064B"/>
    <w:rsid w:val="00FF0962"/>
    <w:rsid w:val="00FF09E5"/>
    <w:rsid w:val="00FF0AF0"/>
    <w:rsid w:val="00FF0BCA"/>
    <w:rsid w:val="00FF0BD2"/>
    <w:rsid w:val="00FF0D98"/>
    <w:rsid w:val="00FF104F"/>
    <w:rsid w:val="00FF1247"/>
    <w:rsid w:val="00FF13C8"/>
    <w:rsid w:val="00FF19D4"/>
    <w:rsid w:val="00FF1A00"/>
    <w:rsid w:val="00FF1C8E"/>
    <w:rsid w:val="00FF1E38"/>
    <w:rsid w:val="00FF21AF"/>
    <w:rsid w:val="00FF22D8"/>
    <w:rsid w:val="00FF22D9"/>
    <w:rsid w:val="00FF230F"/>
    <w:rsid w:val="00FF2595"/>
    <w:rsid w:val="00FF2B05"/>
    <w:rsid w:val="00FF31B7"/>
    <w:rsid w:val="00FF3220"/>
    <w:rsid w:val="00FF3264"/>
    <w:rsid w:val="00FF360D"/>
    <w:rsid w:val="00FF3A31"/>
    <w:rsid w:val="00FF3F4E"/>
    <w:rsid w:val="00FF40D1"/>
    <w:rsid w:val="00FF4226"/>
    <w:rsid w:val="00FF436E"/>
    <w:rsid w:val="00FF4971"/>
    <w:rsid w:val="00FF4CAA"/>
    <w:rsid w:val="00FF4E8A"/>
    <w:rsid w:val="00FF5055"/>
    <w:rsid w:val="00FF5200"/>
    <w:rsid w:val="00FF5292"/>
    <w:rsid w:val="00FF5318"/>
    <w:rsid w:val="00FF5592"/>
    <w:rsid w:val="00FF58BE"/>
    <w:rsid w:val="00FF5ABF"/>
    <w:rsid w:val="00FF64E5"/>
    <w:rsid w:val="00FF694C"/>
    <w:rsid w:val="00FF6CCB"/>
    <w:rsid w:val="00FF6DF4"/>
    <w:rsid w:val="00FF6E9E"/>
    <w:rsid w:val="00FF710E"/>
    <w:rsid w:val="00FF788C"/>
    <w:rsid w:val="00FF7B25"/>
    <w:rsid w:val="00FF7B9E"/>
    <w:rsid w:val="00FF7E50"/>
    <w:rsid w:val="00FF7E68"/>
    <w:rsid w:val="00FF7E79"/>
    <w:rsid w:val="00FF7EA0"/>
    <w:rsid w:val="00FF7F5F"/>
    <w:rsid w:val="010E8F40"/>
    <w:rsid w:val="015CAA26"/>
    <w:rsid w:val="017080E6"/>
    <w:rsid w:val="01AB3F1C"/>
    <w:rsid w:val="01D7FD02"/>
    <w:rsid w:val="0232B4A8"/>
    <w:rsid w:val="023F76CB"/>
    <w:rsid w:val="02647D1F"/>
    <w:rsid w:val="02BBEB01"/>
    <w:rsid w:val="02D53D8E"/>
    <w:rsid w:val="0302CE84"/>
    <w:rsid w:val="03282F30"/>
    <w:rsid w:val="032A1091"/>
    <w:rsid w:val="0336B3DC"/>
    <w:rsid w:val="037257DC"/>
    <w:rsid w:val="03EFDF0E"/>
    <w:rsid w:val="04161418"/>
    <w:rsid w:val="04365432"/>
    <w:rsid w:val="04B367D1"/>
    <w:rsid w:val="059D0A13"/>
    <w:rsid w:val="05CF5490"/>
    <w:rsid w:val="066016BA"/>
    <w:rsid w:val="06B6AF9E"/>
    <w:rsid w:val="06CE9E17"/>
    <w:rsid w:val="06D1ECDF"/>
    <w:rsid w:val="070A5E07"/>
    <w:rsid w:val="07337D00"/>
    <w:rsid w:val="07908A02"/>
    <w:rsid w:val="079BF256"/>
    <w:rsid w:val="07A71545"/>
    <w:rsid w:val="07ADFE66"/>
    <w:rsid w:val="07C4BBAA"/>
    <w:rsid w:val="08882746"/>
    <w:rsid w:val="08AD6F81"/>
    <w:rsid w:val="0A0473B5"/>
    <w:rsid w:val="0A456751"/>
    <w:rsid w:val="0A9D9C53"/>
    <w:rsid w:val="0AB4631A"/>
    <w:rsid w:val="0AB658F9"/>
    <w:rsid w:val="0B20762A"/>
    <w:rsid w:val="0B7E42BF"/>
    <w:rsid w:val="0BD2EB86"/>
    <w:rsid w:val="0BEF3D6F"/>
    <w:rsid w:val="0BF0678A"/>
    <w:rsid w:val="0C093F5B"/>
    <w:rsid w:val="0C188322"/>
    <w:rsid w:val="0C47A93C"/>
    <w:rsid w:val="0C921129"/>
    <w:rsid w:val="0D22B1AE"/>
    <w:rsid w:val="0D520576"/>
    <w:rsid w:val="0D52B380"/>
    <w:rsid w:val="0D914846"/>
    <w:rsid w:val="0DD3E380"/>
    <w:rsid w:val="0EE15026"/>
    <w:rsid w:val="0EF6BEAE"/>
    <w:rsid w:val="0F8EFC8E"/>
    <w:rsid w:val="0F910DC8"/>
    <w:rsid w:val="10A192EC"/>
    <w:rsid w:val="1110A955"/>
    <w:rsid w:val="11A5C1A0"/>
    <w:rsid w:val="11C6B98C"/>
    <w:rsid w:val="12093D00"/>
    <w:rsid w:val="1236DA9B"/>
    <w:rsid w:val="126769A2"/>
    <w:rsid w:val="13078E36"/>
    <w:rsid w:val="13283604"/>
    <w:rsid w:val="1339069E"/>
    <w:rsid w:val="13665BCE"/>
    <w:rsid w:val="13D16E6D"/>
    <w:rsid w:val="149739F7"/>
    <w:rsid w:val="14E449FA"/>
    <w:rsid w:val="1512537F"/>
    <w:rsid w:val="153A95BB"/>
    <w:rsid w:val="1541C73F"/>
    <w:rsid w:val="15BAF5DE"/>
    <w:rsid w:val="15D308DF"/>
    <w:rsid w:val="1669A447"/>
    <w:rsid w:val="17622D4F"/>
    <w:rsid w:val="1804B9E8"/>
    <w:rsid w:val="1840EB5C"/>
    <w:rsid w:val="190DD9C3"/>
    <w:rsid w:val="19285E6D"/>
    <w:rsid w:val="19B43B54"/>
    <w:rsid w:val="19C6E2E0"/>
    <w:rsid w:val="1A07D405"/>
    <w:rsid w:val="1A6E0BC6"/>
    <w:rsid w:val="1B0D99BD"/>
    <w:rsid w:val="1B1A379F"/>
    <w:rsid w:val="1B8EE719"/>
    <w:rsid w:val="1BB72937"/>
    <w:rsid w:val="1BC981FC"/>
    <w:rsid w:val="1C8C7463"/>
    <w:rsid w:val="1D15DA04"/>
    <w:rsid w:val="1D59CB9F"/>
    <w:rsid w:val="1DA09EDE"/>
    <w:rsid w:val="1DB932FE"/>
    <w:rsid w:val="1DC2DE86"/>
    <w:rsid w:val="1E383B62"/>
    <w:rsid w:val="1E3A4860"/>
    <w:rsid w:val="1EAA7EAB"/>
    <w:rsid w:val="1F5AF20A"/>
    <w:rsid w:val="1F8D8378"/>
    <w:rsid w:val="1FAE9384"/>
    <w:rsid w:val="202FC27E"/>
    <w:rsid w:val="204C1E79"/>
    <w:rsid w:val="20E3099B"/>
    <w:rsid w:val="20E9C777"/>
    <w:rsid w:val="212D76C2"/>
    <w:rsid w:val="214CF39B"/>
    <w:rsid w:val="21713F8B"/>
    <w:rsid w:val="21E0F8D0"/>
    <w:rsid w:val="21EF74A3"/>
    <w:rsid w:val="221DB2D3"/>
    <w:rsid w:val="2271B0A5"/>
    <w:rsid w:val="2282462C"/>
    <w:rsid w:val="2345BB16"/>
    <w:rsid w:val="242AB20C"/>
    <w:rsid w:val="24A01162"/>
    <w:rsid w:val="24D7F8A3"/>
    <w:rsid w:val="24F2B9DE"/>
    <w:rsid w:val="24FA387B"/>
    <w:rsid w:val="255C940A"/>
    <w:rsid w:val="2568F670"/>
    <w:rsid w:val="257C2C82"/>
    <w:rsid w:val="25E111C8"/>
    <w:rsid w:val="25EFCE04"/>
    <w:rsid w:val="2655CB61"/>
    <w:rsid w:val="27B01A53"/>
    <w:rsid w:val="27D919DC"/>
    <w:rsid w:val="28A18E77"/>
    <w:rsid w:val="2907626A"/>
    <w:rsid w:val="292DEC11"/>
    <w:rsid w:val="2953BA56"/>
    <w:rsid w:val="29609B35"/>
    <w:rsid w:val="29C91E18"/>
    <w:rsid w:val="29F05361"/>
    <w:rsid w:val="2A0C41D9"/>
    <w:rsid w:val="2AA48773"/>
    <w:rsid w:val="2AACD81B"/>
    <w:rsid w:val="2ABD742B"/>
    <w:rsid w:val="2ACF2574"/>
    <w:rsid w:val="2AE26554"/>
    <w:rsid w:val="2AFCB436"/>
    <w:rsid w:val="2BA6EDEA"/>
    <w:rsid w:val="2BB1EF59"/>
    <w:rsid w:val="2C0EC9A3"/>
    <w:rsid w:val="2C301B98"/>
    <w:rsid w:val="2C58D8E3"/>
    <w:rsid w:val="2C88FEB9"/>
    <w:rsid w:val="2CA25CDF"/>
    <w:rsid w:val="2D784EB5"/>
    <w:rsid w:val="2D826D59"/>
    <w:rsid w:val="2D88DC1C"/>
    <w:rsid w:val="2D9F90CA"/>
    <w:rsid w:val="2DB2A600"/>
    <w:rsid w:val="2DCD13CF"/>
    <w:rsid w:val="2DD55217"/>
    <w:rsid w:val="2DFC386E"/>
    <w:rsid w:val="2E17EBD1"/>
    <w:rsid w:val="2E9729AE"/>
    <w:rsid w:val="2EA15313"/>
    <w:rsid w:val="2F1347C7"/>
    <w:rsid w:val="2F138EA8"/>
    <w:rsid w:val="2F20BA74"/>
    <w:rsid w:val="2F4F704E"/>
    <w:rsid w:val="2F6A31A2"/>
    <w:rsid w:val="2FA2C115"/>
    <w:rsid w:val="2FE97739"/>
    <w:rsid w:val="30D32C31"/>
    <w:rsid w:val="311C7E54"/>
    <w:rsid w:val="3127F729"/>
    <w:rsid w:val="316F3908"/>
    <w:rsid w:val="317433BE"/>
    <w:rsid w:val="31976B06"/>
    <w:rsid w:val="31A77338"/>
    <w:rsid w:val="31AABF10"/>
    <w:rsid w:val="31EEE3D8"/>
    <w:rsid w:val="321DF39D"/>
    <w:rsid w:val="3223E254"/>
    <w:rsid w:val="32655347"/>
    <w:rsid w:val="32721E9A"/>
    <w:rsid w:val="328B064E"/>
    <w:rsid w:val="32ACD8F8"/>
    <w:rsid w:val="32BED818"/>
    <w:rsid w:val="339F4CA3"/>
    <w:rsid w:val="33C9D6FF"/>
    <w:rsid w:val="33CC7086"/>
    <w:rsid w:val="34058D61"/>
    <w:rsid w:val="341A6FC0"/>
    <w:rsid w:val="341D86E7"/>
    <w:rsid w:val="345C07A3"/>
    <w:rsid w:val="34D23EC4"/>
    <w:rsid w:val="36C45DAF"/>
    <w:rsid w:val="36EED54B"/>
    <w:rsid w:val="3722A866"/>
    <w:rsid w:val="37AB269B"/>
    <w:rsid w:val="37FAA93B"/>
    <w:rsid w:val="383FC0E3"/>
    <w:rsid w:val="385A73EF"/>
    <w:rsid w:val="38ACC96D"/>
    <w:rsid w:val="38E56836"/>
    <w:rsid w:val="38F7015C"/>
    <w:rsid w:val="3950333D"/>
    <w:rsid w:val="3969527E"/>
    <w:rsid w:val="399E21AF"/>
    <w:rsid w:val="39B4778A"/>
    <w:rsid w:val="39C6393F"/>
    <w:rsid w:val="3B18EF3A"/>
    <w:rsid w:val="3B8EC7C1"/>
    <w:rsid w:val="3B98BCF1"/>
    <w:rsid w:val="3BA08D5D"/>
    <w:rsid w:val="3BAF1C5E"/>
    <w:rsid w:val="3C021BD8"/>
    <w:rsid w:val="3CCA061E"/>
    <w:rsid w:val="3CF0278B"/>
    <w:rsid w:val="3CFFAD3F"/>
    <w:rsid w:val="3D2F5829"/>
    <w:rsid w:val="3D3A97DC"/>
    <w:rsid w:val="3D8D1190"/>
    <w:rsid w:val="3E1FA48A"/>
    <w:rsid w:val="3E28336D"/>
    <w:rsid w:val="3E3FEA73"/>
    <w:rsid w:val="3E720387"/>
    <w:rsid w:val="3EC99FBB"/>
    <w:rsid w:val="3ED35A8E"/>
    <w:rsid w:val="3F42C4D0"/>
    <w:rsid w:val="3F6D015E"/>
    <w:rsid w:val="4022A1AE"/>
    <w:rsid w:val="4049490D"/>
    <w:rsid w:val="40B898A6"/>
    <w:rsid w:val="40EE5EC7"/>
    <w:rsid w:val="41A758CE"/>
    <w:rsid w:val="41D68899"/>
    <w:rsid w:val="42748AC2"/>
    <w:rsid w:val="427BA00E"/>
    <w:rsid w:val="42C9C306"/>
    <w:rsid w:val="42D96AE4"/>
    <w:rsid w:val="431ECB36"/>
    <w:rsid w:val="435D12FC"/>
    <w:rsid w:val="43F333C0"/>
    <w:rsid w:val="442B409A"/>
    <w:rsid w:val="442E0D33"/>
    <w:rsid w:val="44372074"/>
    <w:rsid w:val="44623050"/>
    <w:rsid w:val="44AD3617"/>
    <w:rsid w:val="44F1B935"/>
    <w:rsid w:val="45BE53AC"/>
    <w:rsid w:val="4612042E"/>
    <w:rsid w:val="4612E69D"/>
    <w:rsid w:val="4650BE17"/>
    <w:rsid w:val="46583339"/>
    <w:rsid w:val="4658A6B7"/>
    <w:rsid w:val="46F526F8"/>
    <w:rsid w:val="472CA9B3"/>
    <w:rsid w:val="473D15CC"/>
    <w:rsid w:val="47B0B8FE"/>
    <w:rsid w:val="47CA93E5"/>
    <w:rsid w:val="481665A5"/>
    <w:rsid w:val="48C65E75"/>
    <w:rsid w:val="490CAA98"/>
    <w:rsid w:val="491A3A66"/>
    <w:rsid w:val="49DC8E25"/>
    <w:rsid w:val="4A02BFBF"/>
    <w:rsid w:val="4A2E25D0"/>
    <w:rsid w:val="4A467EBB"/>
    <w:rsid w:val="4A7E08FA"/>
    <w:rsid w:val="4B0D2F9F"/>
    <w:rsid w:val="4B49279A"/>
    <w:rsid w:val="4C0E3AAD"/>
    <w:rsid w:val="4C14BC07"/>
    <w:rsid w:val="4CAE622E"/>
    <w:rsid w:val="4CB8F087"/>
    <w:rsid w:val="4CFFE2F4"/>
    <w:rsid w:val="4D824B87"/>
    <w:rsid w:val="4DAA5A6F"/>
    <w:rsid w:val="4DC36353"/>
    <w:rsid w:val="4E22D1B3"/>
    <w:rsid w:val="4E4C95CF"/>
    <w:rsid w:val="4E6058C1"/>
    <w:rsid w:val="4EB84586"/>
    <w:rsid w:val="4FD04C35"/>
    <w:rsid w:val="50712845"/>
    <w:rsid w:val="50A7F981"/>
    <w:rsid w:val="516B938A"/>
    <w:rsid w:val="523F2FB2"/>
    <w:rsid w:val="5243AB66"/>
    <w:rsid w:val="5277B4BE"/>
    <w:rsid w:val="52AE2773"/>
    <w:rsid w:val="52D714D5"/>
    <w:rsid w:val="52E6B411"/>
    <w:rsid w:val="52F4651D"/>
    <w:rsid w:val="53C185A3"/>
    <w:rsid w:val="53F196EB"/>
    <w:rsid w:val="544FD437"/>
    <w:rsid w:val="545D2450"/>
    <w:rsid w:val="55A59958"/>
    <w:rsid w:val="561219A5"/>
    <w:rsid w:val="56C0270D"/>
    <w:rsid w:val="57F4792A"/>
    <w:rsid w:val="5893C118"/>
    <w:rsid w:val="58D343FD"/>
    <w:rsid w:val="5930213A"/>
    <w:rsid w:val="59B2C170"/>
    <w:rsid w:val="59D6344F"/>
    <w:rsid w:val="5A28989E"/>
    <w:rsid w:val="5A92ED0B"/>
    <w:rsid w:val="5A9BA9A4"/>
    <w:rsid w:val="5B26F66C"/>
    <w:rsid w:val="5B53FBAF"/>
    <w:rsid w:val="5B881077"/>
    <w:rsid w:val="5C7E1A68"/>
    <w:rsid w:val="5CA24F16"/>
    <w:rsid w:val="5D040478"/>
    <w:rsid w:val="5D4BCEE1"/>
    <w:rsid w:val="5D4DB63D"/>
    <w:rsid w:val="5D854477"/>
    <w:rsid w:val="5E258A1D"/>
    <w:rsid w:val="5EB5A22D"/>
    <w:rsid w:val="5EDDCF0A"/>
    <w:rsid w:val="5F4D8B76"/>
    <w:rsid w:val="5FA34964"/>
    <w:rsid w:val="5FA4D3A3"/>
    <w:rsid w:val="5FC60114"/>
    <w:rsid w:val="607D0510"/>
    <w:rsid w:val="6149116F"/>
    <w:rsid w:val="619C3FAE"/>
    <w:rsid w:val="61B9E0F4"/>
    <w:rsid w:val="61EEBE48"/>
    <w:rsid w:val="62208FD1"/>
    <w:rsid w:val="627951AA"/>
    <w:rsid w:val="630997AE"/>
    <w:rsid w:val="631E7658"/>
    <w:rsid w:val="63D8F1AD"/>
    <w:rsid w:val="63FAA121"/>
    <w:rsid w:val="64CF7268"/>
    <w:rsid w:val="657E94E8"/>
    <w:rsid w:val="66FF610D"/>
    <w:rsid w:val="675FDA89"/>
    <w:rsid w:val="67A943A6"/>
    <w:rsid w:val="682C1802"/>
    <w:rsid w:val="68745CC9"/>
    <w:rsid w:val="6874AC27"/>
    <w:rsid w:val="68C6D02C"/>
    <w:rsid w:val="694CAF24"/>
    <w:rsid w:val="69CA5C74"/>
    <w:rsid w:val="6A1648F8"/>
    <w:rsid w:val="6A980F97"/>
    <w:rsid w:val="6B2CA0B6"/>
    <w:rsid w:val="6B6DE322"/>
    <w:rsid w:val="6BA310AB"/>
    <w:rsid w:val="6BCB61B0"/>
    <w:rsid w:val="6BF13194"/>
    <w:rsid w:val="6C70C27F"/>
    <w:rsid w:val="6C756E4C"/>
    <w:rsid w:val="6C92A09A"/>
    <w:rsid w:val="6D03E4E7"/>
    <w:rsid w:val="6D5D2754"/>
    <w:rsid w:val="6E1EB48D"/>
    <w:rsid w:val="6EBFA95B"/>
    <w:rsid w:val="6FDA9B46"/>
    <w:rsid w:val="6FF0A515"/>
    <w:rsid w:val="704E88A7"/>
    <w:rsid w:val="704F9F0E"/>
    <w:rsid w:val="70558993"/>
    <w:rsid w:val="70600857"/>
    <w:rsid w:val="712A69B1"/>
    <w:rsid w:val="71892580"/>
    <w:rsid w:val="719AAFFC"/>
    <w:rsid w:val="71CC6579"/>
    <w:rsid w:val="71DF4A35"/>
    <w:rsid w:val="721B8C7F"/>
    <w:rsid w:val="726344FF"/>
    <w:rsid w:val="72BF727D"/>
    <w:rsid w:val="730A1D91"/>
    <w:rsid w:val="731F5DEE"/>
    <w:rsid w:val="73433B2A"/>
    <w:rsid w:val="744E3059"/>
    <w:rsid w:val="74EAF642"/>
    <w:rsid w:val="751EBB6C"/>
    <w:rsid w:val="75687582"/>
    <w:rsid w:val="76345E39"/>
    <w:rsid w:val="76DA199D"/>
    <w:rsid w:val="77093600"/>
    <w:rsid w:val="770C28CC"/>
    <w:rsid w:val="773751E4"/>
    <w:rsid w:val="7809D456"/>
    <w:rsid w:val="786F5BC2"/>
    <w:rsid w:val="78A1EDBF"/>
    <w:rsid w:val="78CEBF2E"/>
    <w:rsid w:val="794B463D"/>
    <w:rsid w:val="7968AFD7"/>
    <w:rsid w:val="798479F8"/>
    <w:rsid w:val="7997D9E7"/>
    <w:rsid w:val="79A07F90"/>
    <w:rsid w:val="79AF9B74"/>
    <w:rsid w:val="7A30CC41"/>
    <w:rsid w:val="7A55BE4B"/>
    <w:rsid w:val="7A6F42B0"/>
    <w:rsid w:val="7B41F9EA"/>
    <w:rsid w:val="7B4C331A"/>
    <w:rsid w:val="7B6D0398"/>
    <w:rsid w:val="7BA1D088"/>
    <w:rsid w:val="7BA3878B"/>
    <w:rsid w:val="7C6C370D"/>
    <w:rsid w:val="7CC3B2E8"/>
    <w:rsid w:val="7D08DE6F"/>
    <w:rsid w:val="7D212990"/>
    <w:rsid w:val="7D372210"/>
    <w:rsid w:val="7D3B2117"/>
    <w:rsid w:val="7D3F2982"/>
    <w:rsid w:val="7D57B50C"/>
    <w:rsid w:val="7D6B9A7F"/>
    <w:rsid w:val="7DD6DC5E"/>
    <w:rsid w:val="7DD898C5"/>
    <w:rsid w:val="7DDD3677"/>
    <w:rsid w:val="7E4BD2DE"/>
    <w:rsid w:val="7E6332DE"/>
    <w:rsid w:val="7E795084"/>
    <w:rsid w:val="7EB611AC"/>
    <w:rsid w:val="7ECE915F"/>
    <w:rsid w:val="7EDC48E2"/>
    <w:rsid w:val="7F780E78"/>
    <w:rsid w:val="7F8A050F"/>
    <w:rsid w:val="7F8E2DF3"/>
    <w:rsid w:val="7FDA1F24"/>
    <w:rsid w:val="7FEB3048"/>
    <w:rsid w:val="7FECE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1BDC18F"/>
  <w15:docId w15:val="{077C7BD4-2008-4E74-B44F-A07551EE1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A6"/>
    <w:pPr>
      <w:spacing w:before="180" w:after="240" w:line="276" w:lineRule="auto"/>
      <w:jc w:val="both"/>
    </w:pPr>
    <w:rPr>
      <w:rFonts w:ascii="Calibri Light" w:hAnsi="Calibri Light"/>
      <w:color w:val="4D4D4D" w:themeColor="accent6"/>
      <w:sz w:val="26"/>
    </w:rPr>
  </w:style>
  <w:style w:type="paragraph" w:styleId="Heading1">
    <w:name w:val="heading 1"/>
    <w:basedOn w:val="Normal"/>
    <w:next w:val="Normal"/>
    <w:link w:val="Heading1Char"/>
    <w:uiPriority w:val="9"/>
    <w:rsid w:val="00560F85"/>
    <w:pPr>
      <w:keepNext/>
      <w:tabs>
        <w:tab w:val="left" w:pos="709"/>
      </w:tabs>
      <w:spacing w:before="0" w:after="600" w:line="240" w:lineRule="auto"/>
      <w:ind w:left="709" w:hanging="709"/>
      <w:jc w:val="left"/>
      <w:outlineLvl w:val="0"/>
    </w:pPr>
    <w:rPr>
      <w:rFonts w:asciiTheme="majorHAnsi" w:hAnsiTheme="majorHAnsi" w:cs="Times New Roman (Body CS)"/>
      <w:noProof/>
      <w:color w:val="26664E" w:themeColor="accent1"/>
      <w:sz w:val="56"/>
      <w:szCs w:val="72"/>
    </w:rPr>
  </w:style>
  <w:style w:type="paragraph" w:styleId="Heading2">
    <w:name w:val="heading 2"/>
    <w:basedOn w:val="Normal"/>
    <w:next w:val="Body"/>
    <w:link w:val="Heading2Char"/>
    <w:uiPriority w:val="9"/>
    <w:unhideWhenUsed/>
    <w:rsid w:val="00560F85"/>
    <w:pPr>
      <w:keepNext/>
      <w:keepLines/>
      <w:spacing w:before="480"/>
      <w:outlineLvl w:val="1"/>
    </w:pPr>
    <w:rPr>
      <w:rFonts w:asciiTheme="majorHAnsi" w:eastAsiaTheme="majorEastAsia" w:hAnsiTheme="majorHAnsi" w:cstheme="majorBidi"/>
      <w:bCs/>
      <w:color w:val="148A5D" w:themeColor="accent2"/>
      <w:sz w:val="30"/>
      <w:szCs w:val="26"/>
    </w:rPr>
  </w:style>
  <w:style w:type="paragraph" w:styleId="Heading3">
    <w:name w:val="heading 3"/>
    <w:basedOn w:val="Normal"/>
    <w:next w:val="Body"/>
    <w:link w:val="Heading3Char"/>
    <w:uiPriority w:val="9"/>
    <w:unhideWhenUsed/>
    <w:rsid w:val="000E4254"/>
    <w:pPr>
      <w:keepNext/>
      <w:keepLines/>
      <w:spacing w:before="320" w:after="120"/>
      <w:outlineLvl w:val="2"/>
    </w:pPr>
    <w:rPr>
      <w:rFonts w:asciiTheme="majorHAnsi" w:eastAsiaTheme="majorEastAsia" w:hAnsiTheme="majorHAnsi" w:cstheme="majorBidi"/>
      <w:bCs/>
      <w:color w:val="000000" w:themeColor="text2"/>
    </w:rPr>
  </w:style>
  <w:style w:type="paragraph" w:styleId="Heading4">
    <w:name w:val="heading 4"/>
    <w:basedOn w:val="Normal"/>
    <w:next w:val="Body"/>
    <w:link w:val="Heading4Char"/>
    <w:uiPriority w:val="9"/>
    <w:unhideWhenUsed/>
    <w:rsid w:val="00E24AE4"/>
    <w:pPr>
      <w:keepNext/>
      <w:keepLines/>
      <w:spacing w:before="360" w:after="120"/>
      <w:outlineLvl w:val="3"/>
    </w:pPr>
    <w:rPr>
      <w:rFonts w:asciiTheme="majorHAnsi" w:eastAsiaTheme="majorEastAsia" w:hAnsiTheme="majorHAnsi" w:cstheme="majorBidi"/>
      <w:bCs/>
      <w:iCs/>
      <w:color w:val="000000"/>
      <w:sz w:val="24"/>
    </w:rPr>
  </w:style>
  <w:style w:type="paragraph" w:styleId="Heading5">
    <w:name w:val="heading 5"/>
    <w:basedOn w:val="Normal"/>
    <w:next w:val="Normal"/>
    <w:link w:val="Heading5Char"/>
    <w:uiPriority w:val="9"/>
    <w:unhideWhenUsed/>
    <w:rsid w:val="00AA39EF"/>
    <w:pPr>
      <w:keepNext/>
      <w:keepLines/>
      <w:spacing w:before="200" w:after="0"/>
      <w:outlineLvl w:val="4"/>
    </w:pPr>
    <w:rPr>
      <w:rFonts w:asciiTheme="majorHAnsi" w:eastAsiaTheme="majorEastAsia" w:hAnsiTheme="majorHAnsi" w:cstheme="majorBidi"/>
      <w:color w:val="000000"/>
      <w:sz w:val="20"/>
    </w:rPr>
  </w:style>
  <w:style w:type="paragraph" w:styleId="Heading6">
    <w:name w:val="heading 6"/>
    <w:basedOn w:val="Normal"/>
    <w:next w:val="Normal"/>
    <w:link w:val="Heading6Char"/>
    <w:uiPriority w:val="9"/>
    <w:unhideWhenUsed/>
    <w:rsid w:val="00AA39EF"/>
    <w:pPr>
      <w:keepNext/>
      <w:keepLines/>
      <w:spacing w:before="200" w:after="0"/>
      <w:outlineLvl w:val="5"/>
    </w:pPr>
    <w:rPr>
      <w:rFonts w:asciiTheme="majorHAnsi" w:eastAsiaTheme="majorEastAsia" w:hAnsiTheme="majorHAnsi" w:cstheme="majorBidi"/>
      <w:iCs/>
      <w:color w:val="26664E" w:themeColor="accent1"/>
      <w:sz w:val="20"/>
    </w:rPr>
  </w:style>
  <w:style w:type="paragraph" w:styleId="Heading7">
    <w:name w:val="heading 7"/>
    <w:basedOn w:val="Normal"/>
    <w:next w:val="Normal"/>
    <w:link w:val="Heading7Char"/>
    <w:uiPriority w:val="9"/>
    <w:unhideWhenUsed/>
    <w:rsid w:val="00AA39EF"/>
    <w:pPr>
      <w:keepNext/>
      <w:keepLines/>
      <w:spacing w:before="200" w:after="0"/>
      <w:outlineLvl w:val="6"/>
    </w:pPr>
    <w:rPr>
      <w:rFonts w:asciiTheme="majorHAnsi" w:eastAsiaTheme="majorEastAsia" w:hAnsiTheme="majorHAnsi" w:cstheme="majorBidi"/>
      <w:i/>
      <w:iCs/>
      <w:color w:val="000000"/>
      <w:sz w:val="20"/>
    </w:rPr>
  </w:style>
  <w:style w:type="paragraph" w:styleId="Heading8">
    <w:name w:val="heading 8"/>
    <w:basedOn w:val="Normal"/>
    <w:next w:val="Normal"/>
    <w:link w:val="Heading8Char"/>
    <w:uiPriority w:val="9"/>
    <w:unhideWhenUsed/>
    <w:rsid w:val="00AA39EF"/>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rsid w:val="00AA39E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F85"/>
    <w:rPr>
      <w:rFonts w:asciiTheme="majorHAnsi" w:hAnsiTheme="majorHAnsi" w:cs="Times New Roman (Body CS)"/>
      <w:noProof/>
      <w:color w:val="26664E" w:themeColor="accent1"/>
      <w:sz w:val="56"/>
      <w:szCs w:val="72"/>
    </w:rPr>
  </w:style>
  <w:style w:type="character" w:customStyle="1" w:styleId="Heading2Char">
    <w:name w:val="Heading 2 Char"/>
    <w:basedOn w:val="DefaultParagraphFont"/>
    <w:link w:val="Heading2"/>
    <w:uiPriority w:val="9"/>
    <w:rsid w:val="00560F85"/>
    <w:rPr>
      <w:rFonts w:asciiTheme="majorHAnsi" w:eastAsiaTheme="majorEastAsia" w:hAnsiTheme="majorHAnsi" w:cstheme="majorBidi"/>
      <w:bCs/>
      <w:color w:val="148A5D" w:themeColor="accent2"/>
      <w:sz w:val="30"/>
      <w:szCs w:val="26"/>
    </w:rPr>
  </w:style>
  <w:style w:type="character" w:customStyle="1" w:styleId="Heading3Char">
    <w:name w:val="Heading 3 Char"/>
    <w:basedOn w:val="DefaultParagraphFont"/>
    <w:link w:val="Heading3"/>
    <w:uiPriority w:val="9"/>
    <w:rsid w:val="000E4254"/>
    <w:rPr>
      <w:rFonts w:asciiTheme="majorHAnsi" w:eastAsiaTheme="majorEastAsia" w:hAnsiTheme="majorHAnsi" w:cstheme="majorBidi"/>
      <w:bCs/>
      <w:color w:val="000000" w:themeColor="text2"/>
      <w:sz w:val="26"/>
    </w:rPr>
  </w:style>
  <w:style w:type="character" w:styleId="Emphasis">
    <w:name w:val="Emphasis"/>
    <w:basedOn w:val="DefaultParagraphFont"/>
    <w:uiPriority w:val="20"/>
    <w:qFormat/>
    <w:rsid w:val="0035057E"/>
    <w:rPr>
      <w:i/>
      <w:iCs/>
    </w:rPr>
  </w:style>
  <w:style w:type="paragraph" w:styleId="Header">
    <w:name w:val="header"/>
    <w:basedOn w:val="Normal"/>
    <w:link w:val="HeaderChar"/>
    <w:uiPriority w:val="99"/>
    <w:unhideWhenUsed/>
    <w:rsid w:val="0072488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24889"/>
    <w:rPr>
      <w:rFonts w:ascii="Calibri Light" w:hAnsi="Calibri Light"/>
      <w:color w:val="4D4D4D" w:themeColor="accent6"/>
      <w:sz w:val="26"/>
    </w:rPr>
  </w:style>
  <w:style w:type="paragraph" w:styleId="Footer">
    <w:name w:val="footer"/>
    <w:basedOn w:val="Normal"/>
    <w:link w:val="FooterChar"/>
    <w:uiPriority w:val="99"/>
    <w:unhideWhenUsed/>
    <w:rsid w:val="009135A6"/>
    <w:pPr>
      <w:spacing w:before="0" w:after="0" w:line="240" w:lineRule="exact"/>
    </w:pPr>
    <w:rPr>
      <w:rFonts w:cs="Calibri Light"/>
      <w:color w:val="26664E" w:themeColor="accent1"/>
      <w:sz w:val="20"/>
      <w:szCs w:val="20"/>
    </w:rPr>
  </w:style>
  <w:style w:type="character" w:customStyle="1" w:styleId="FooterChar">
    <w:name w:val="Footer Char"/>
    <w:basedOn w:val="DefaultParagraphFont"/>
    <w:link w:val="Footer"/>
    <w:uiPriority w:val="99"/>
    <w:rsid w:val="009135A6"/>
    <w:rPr>
      <w:rFonts w:ascii="Calibri Light" w:hAnsi="Calibri Light" w:cs="Calibri Light"/>
      <w:color w:val="26664E" w:themeColor="accent1"/>
      <w:sz w:val="20"/>
      <w:szCs w:val="20"/>
    </w:rPr>
  </w:style>
  <w:style w:type="paragraph" w:styleId="Caption">
    <w:name w:val="caption"/>
    <w:basedOn w:val="Normal"/>
    <w:next w:val="Normal"/>
    <w:uiPriority w:val="35"/>
    <w:rsid w:val="003976B3"/>
    <w:pPr>
      <w:spacing w:before="360" w:after="120"/>
      <w:jc w:val="left"/>
    </w:pPr>
    <w:rPr>
      <w:rFonts w:eastAsiaTheme="minorEastAsia"/>
      <w:b/>
      <w:bCs/>
      <w:color w:val="26664E" w:themeColor="accent1"/>
      <w:spacing w:val="6"/>
      <w:sz w:val="24"/>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5DC29C" w:themeColor="accent1" w:themeTint="99"/>
        <w:bottom w:val="single" w:sz="24" w:space="10" w:color="5DC29C" w:themeColor="accent1" w:themeTint="99"/>
      </w:pBdr>
      <w:spacing w:after="280"/>
      <w:ind w:left="1440" w:right="1440"/>
      <w:jc w:val="both"/>
    </w:pPr>
    <w:rPr>
      <w:rFonts w:eastAsia="Times New Roman" w:cs="Times New Roman"/>
      <w:color w:val="7F7F7F" w:themeColor="background1" w:themeShade="7F"/>
      <w:sz w:val="28"/>
      <w:szCs w:val="28"/>
      <w:lang w:eastAsia="ko-KR" w:bidi="hi-IN"/>
    </w:rPr>
  </w:style>
  <w:style w:type="character" w:customStyle="1" w:styleId="Heading4Char">
    <w:name w:val="Heading 4 Char"/>
    <w:basedOn w:val="DefaultParagraphFont"/>
    <w:link w:val="Heading4"/>
    <w:uiPriority w:val="9"/>
    <w:rsid w:val="00E24AE4"/>
    <w:rPr>
      <w:rFonts w:asciiTheme="majorHAnsi" w:eastAsiaTheme="majorEastAsia" w:hAnsiTheme="majorHAnsi" w:cstheme="majorBidi"/>
      <w:bCs/>
      <w:iCs/>
      <w:color w:val="000000"/>
      <w:sz w:val="24"/>
    </w:rPr>
  </w:style>
  <w:style w:type="character" w:customStyle="1" w:styleId="Heading5Char">
    <w:name w:val="Heading 5 Char"/>
    <w:basedOn w:val="DefaultParagraphFont"/>
    <w:link w:val="Heading5"/>
    <w:uiPriority w:val="9"/>
    <w:rsid w:val="00AA39EF"/>
    <w:rPr>
      <w:rFonts w:asciiTheme="majorHAnsi" w:eastAsiaTheme="majorEastAsia" w:hAnsiTheme="majorHAnsi" w:cstheme="majorBidi"/>
      <w:color w:val="000000"/>
      <w:sz w:val="20"/>
    </w:rPr>
  </w:style>
  <w:style w:type="character" w:customStyle="1" w:styleId="Heading6Char">
    <w:name w:val="Heading 6 Char"/>
    <w:basedOn w:val="DefaultParagraphFont"/>
    <w:link w:val="Heading6"/>
    <w:uiPriority w:val="9"/>
    <w:rsid w:val="00AA39EF"/>
    <w:rPr>
      <w:rFonts w:asciiTheme="majorHAnsi" w:eastAsiaTheme="majorEastAsia" w:hAnsiTheme="majorHAnsi" w:cstheme="majorBidi"/>
      <w:iCs/>
      <w:color w:val="26664E" w:themeColor="accent1"/>
      <w:sz w:val="20"/>
    </w:rPr>
  </w:style>
  <w:style w:type="character" w:customStyle="1" w:styleId="Heading7Char">
    <w:name w:val="Heading 7 Char"/>
    <w:basedOn w:val="DefaultParagraphFont"/>
    <w:link w:val="Heading7"/>
    <w:uiPriority w:val="9"/>
    <w:rsid w:val="00AA39EF"/>
    <w:rPr>
      <w:rFonts w:asciiTheme="majorHAnsi" w:eastAsiaTheme="majorEastAsia" w:hAnsiTheme="majorHAnsi" w:cstheme="majorBidi"/>
      <w:i/>
      <w:iCs/>
      <w:color w:val="000000"/>
      <w:sz w:val="20"/>
    </w:rPr>
  </w:style>
  <w:style w:type="character" w:customStyle="1" w:styleId="Heading8Char">
    <w:name w:val="Heading 8 Char"/>
    <w:basedOn w:val="DefaultParagraphFont"/>
    <w:link w:val="Heading8"/>
    <w:uiPriority w:val="9"/>
    <w:rsid w:val="00AA39EF"/>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AA39EF"/>
    <w:rPr>
      <w:rFonts w:asciiTheme="majorHAnsi" w:eastAsiaTheme="majorEastAsia" w:hAnsiTheme="majorHAnsi" w:cstheme="majorBidi"/>
      <w:i/>
      <w:iCs/>
      <w:color w:val="000000"/>
      <w:sz w:val="20"/>
      <w:szCs w:val="20"/>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rPr>
      <w:rFonts w:cs="Times New Roman"/>
      <w:color w:val="737373" w:themeColor="text1" w:themeTint="8C"/>
      <w:sz w:val="22"/>
      <w:szCs w:val="20"/>
      <w:u w:val="single"/>
    </w:rPr>
  </w:style>
  <w:style w:type="table" w:styleId="TableGrid">
    <w:name w:val="Table Grid"/>
    <w:basedOn w:val="TableNormal"/>
    <w:uiPriority w:val="1"/>
    <w:pPr>
      <w:spacing w:after="0"/>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uiPriority w:val="39"/>
    <w:unhideWhenUsed/>
    <w:rsid w:val="008E61A4"/>
    <w:pPr>
      <w:tabs>
        <w:tab w:val="right" w:leader="dot" w:pos="8494"/>
      </w:tabs>
      <w:spacing w:after="40" w:line="240" w:lineRule="auto"/>
      <w:ind w:left="397" w:hanging="397"/>
      <w:jc w:val="left"/>
    </w:pPr>
    <w:rPr>
      <w:b/>
      <w:noProof/>
      <w:color w:val="26664E" w:themeColor="accent1"/>
      <w:sz w:val="22"/>
    </w:rPr>
  </w:style>
  <w:style w:type="paragraph" w:styleId="TOC2">
    <w:name w:val="toc 2"/>
    <w:basedOn w:val="Normal"/>
    <w:next w:val="Normal"/>
    <w:uiPriority w:val="39"/>
    <w:unhideWhenUsed/>
    <w:rsid w:val="008E61A4"/>
    <w:pPr>
      <w:tabs>
        <w:tab w:val="right" w:leader="dot" w:pos="8630"/>
      </w:tabs>
      <w:spacing w:after="40" w:line="240" w:lineRule="auto"/>
      <w:ind w:left="794" w:hanging="397"/>
      <w:jc w:val="left"/>
    </w:pPr>
    <w:rPr>
      <w:b/>
      <w:noProof/>
      <w:color w:val="000000" w:themeColor="text2"/>
      <w:sz w:val="22"/>
    </w:rPr>
  </w:style>
  <w:style w:type="paragraph" w:styleId="TOC3">
    <w:name w:val="toc 3"/>
    <w:basedOn w:val="Normal"/>
    <w:next w:val="Normal"/>
    <w:uiPriority w:val="39"/>
    <w:unhideWhenUsed/>
    <w:rsid w:val="008E61A4"/>
    <w:pPr>
      <w:tabs>
        <w:tab w:val="left" w:pos="1094"/>
        <w:tab w:val="right" w:leader="dot" w:pos="8630"/>
      </w:tabs>
      <w:spacing w:after="40" w:line="240" w:lineRule="auto"/>
      <w:ind w:left="1191" w:hanging="397"/>
    </w:pPr>
    <w:rPr>
      <w:noProof/>
      <w:color w:val="000000" w:themeColor="text1"/>
      <w:sz w:val="22"/>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6F098F"/>
    <w:rPr>
      <w:color w:val="5F5F5F" w:themeColor="hyperlink"/>
      <w:u w:val="none"/>
    </w:rPr>
  </w:style>
  <w:style w:type="table" w:styleId="PlainTable4">
    <w:name w:val="Plain Table 4"/>
    <w:basedOn w:val="TableNormal"/>
    <w:uiPriority w:val="44"/>
    <w:rsid w:val="0061698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hotocaption">
    <w:name w:val="Photo caption"/>
    <w:basedOn w:val="Caption"/>
    <w:qFormat/>
    <w:rsid w:val="009542B4"/>
    <w:pPr>
      <w:spacing w:before="120" w:after="0"/>
    </w:pPr>
    <w:rPr>
      <w:color w:val="4D4D4D" w:themeColor="accent6"/>
    </w:rPr>
  </w:style>
  <w:style w:type="paragraph" w:customStyle="1" w:styleId="Tablebodyright">
    <w:name w:val="Table body right"/>
    <w:basedOn w:val="Tablebody"/>
    <w:qFormat/>
    <w:rsid w:val="004816A3"/>
    <w:pPr>
      <w:jc w:val="right"/>
    </w:pPr>
  </w:style>
  <w:style w:type="paragraph" w:customStyle="1" w:styleId="VIRTCoverPageHeading">
    <w:name w:val="VIRT Cover Page Heading"/>
    <w:basedOn w:val="Normal"/>
    <w:next w:val="Normal"/>
    <w:rsid w:val="00BE58C8"/>
    <w:rPr>
      <w:rFonts w:asciiTheme="majorHAnsi" w:hAnsiTheme="majorHAnsi"/>
      <w:noProof/>
      <w:color w:val="FFFFFF" w:themeColor="background1"/>
      <w:spacing w:val="20"/>
      <w:sz w:val="64"/>
    </w:rPr>
  </w:style>
  <w:style w:type="paragraph" w:customStyle="1" w:styleId="VIRTCoverSubHeading">
    <w:name w:val="VIRT Cover Sub Heading"/>
    <w:basedOn w:val="VIRTCoverPageHeading"/>
    <w:next w:val="Normal"/>
    <w:rsid w:val="00AA39EF"/>
    <w:pPr>
      <w:spacing w:before="120"/>
    </w:pPr>
    <w:rPr>
      <w:color w:val="BFBFBF" w:themeColor="background1" w:themeShade="BF"/>
      <w:sz w:val="48"/>
    </w:rPr>
  </w:style>
  <w:style w:type="paragraph" w:customStyle="1" w:styleId="VIRTImprinttext">
    <w:name w:val="VIRT Imprint text"/>
    <w:basedOn w:val="Normal"/>
    <w:rsid w:val="00AA39EF"/>
    <w:pPr>
      <w:ind w:right="1757"/>
    </w:pPr>
    <w:rPr>
      <w:rFonts w:cs="Arial"/>
      <w:sz w:val="16"/>
      <w:szCs w:val="20"/>
    </w:rPr>
  </w:style>
  <w:style w:type="paragraph" w:customStyle="1" w:styleId="Tablecolheadright">
    <w:name w:val="Table col head right"/>
    <w:basedOn w:val="Tablecolhead"/>
    <w:qFormat/>
    <w:rsid w:val="004816A3"/>
    <w:pPr>
      <w:jc w:val="right"/>
    </w:pPr>
    <w:rPr>
      <w:bCs w:val="0"/>
    </w:rPr>
  </w:style>
  <w:style w:type="paragraph" w:customStyle="1" w:styleId="Tablecolheadmiddle">
    <w:name w:val="Table col head middle"/>
    <w:basedOn w:val="Tablecolhead"/>
    <w:qFormat/>
    <w:rsid w:val="00B27507"/>
    <w:pPr>
      <w:jc w:val="center"/>
    </w:pPr>
  </w:style>
  <w:style w:type="paragraph" w:customStyle="1" w:styleId="Footnotes">
    <w:name w:val="Footnotes"/>
    <w:basedOn w:val="FootnoteText"/>
    <w:link w:val="FootnotesChar"/>
    <w:autoRedefine/>
    <w:qFormat/>
    <w:rsid w:val="00CA263E"/>
    <w:pPr>
      <w:tabs>
        <w:tab w:val="left" w:pos="397"/>
      </w:tabs>
      <w:spacing w:before="0"/>
      <w:ind w:left="397" w:hanging="397"/>
      <w:contextualSpacing/>
    </w:pPr>
    <w:rPr>
      <w:rFonts w:ascii="Calibri Light" w:hAnsi="Calibri Light"/>
      <w:color w:val="4D4D4D" w:themeColor="accent6"/>
    </w:rPr>
  </w:style>
  <w:style w:type="character" w:customStyle="1" w:styleId="FootnotesChar">
    <w:name w:val="Footnotes Char"/>
    <w:basedOn w:val="FootnoteTextChar"/>
    <w:link w:val="Footnotes"/>
    <w:rsid w:val="00CA263E"/>
    <w:rPr>
      <w:rFonts w:ascii="Calibri Light" w:hAnsi="Calibri Light"/>
      <w:color w:val="4D4D4D" w:themeColor="accent6"/>
      <w:sz w:val="18"/>
      <w:szCs w:val="20"/>
    </w:rPr>
  </w:style>
  <w:style w:type="paragraph" w:styleId="FootnoteText">
    <w:name w:val="footnote text"/>
    <w:basedOn w:val="Normal"/>
    <w:link w:val="FootnoteTextChar"/>
    <w:uiPriority w:val="99"/>
    <w:semiHidden/>
    <w:unhideWhenUsed/>
    <w:qFormat/>
    <w:rsid w:val="00AA39EF"/>
    <w:pPr>
      <w:spacing w:after="0" w:line="240" w:lineRule="auto"/>
    </w:pPr>
    <w:rPr>
      <w:rFonts w:ascii="Arial" w:hAnsi="Arial"/>
      <w:color w:val="7F7F7F" w:themeColor="text1" w:themeTint="80"/>
      <w:sz w:val="18"/>
      <w:szCs w:val="20"/>
    </w:rPr>
  </w:style>
  <w:style w:type="character" w:customStyle="1" w:styleId="FootnoteTextChar">
    <w:name w:val="Footnote Text Char"/>
    <w:basedOn w:val="DefaultParagraphFont"/>
    <w:link w:val="FootnoteText"/>
    <w:uiPriority w:val="99"/>
    <w:semiHidden/>
    <w:rsid w:val="00AA39EF"/>
    <w:rPr>
      <w:rFonts w:ascii="Arial" w:hAnsi="Arial"/>
      <w:color w:val="7F7F7F" w:themeColor="text1" w:themeTint="80"/>
      <w:sz w:val="18"/>
      <w:szCs w:val="20"/>
    </w:rPr>
  </w:style>
  <w:style w:type="paragraph" w:customStyle="1" w:styleId="NoteforTablefigureimage">
    <w:name w:val="Note for Table figure image"/>
    <w:basedOn w:val="Footnotes"/>
    <w:link w:val="NoteforTablefigureimageChar"/>
    <w:autoRedefine/>
    <w:qFormat/>
    <w:rsid w:val="00A77A62"/>
    <w:pPr>
      <w:spacing w:after="240"/>
      <w:ind w:left="0" w:firstLine="0"/>
      <w:jc w:val="left"/>
    </w:pPr>
  </w:style>
  <w:style w:type="character" w:customStyle="1" w:styleId="NoteforTablefigureimageChar">
    <w:name w:val="Note for Table figure image Char"/>
    <w:basedOn w:val="FootnotesChar"/>
    <w:link w:val="NoteforTablefigureimage"/>
    <w:rsid w:val="00A77A62"/>
    <w:rPr>
      <w:rFonts w:ascii="Calibri Light" w:hAnsi="Calibri Light"/>
      <w:color w:val="4D4D4D" w:themeColor="accent6"/>
      <w:sz w:val="18"/>
      <w:szCs w:val="20"/>
    </w:rPr>
  </w:style>
  <w:style w:type="paragraph" w:styleId="NormalWeb">
    <w:name w:val="Normal (Web)"/>
    <w:basedOn w:val="Normal"/>
    <w:uiPriority w:val="99"/>
    <w:semiHidden/>
    <w:unhideWhenUsed/>
    <w:rsid w:val="00E83EE9"/>
    <w:pPr>
      <w:spacing w:before="0" w:after="0" w:line="240" w:lineRule="auto"/>
      <w:jc w:val="left"/>
    </w:pPr>
    <w:rPr>
      <w:rFonts w:ascii="Calibri" w:hAnsi="Calibri" w:cs="Calibri"/>
      <w:color w:val="auto"/>
      <w:sz w:val="22"/>
      <w:lang w:val="en-AU" w:eastAsia="en-AU"/>
    </w:rPr>
  </w:style>
  <w:style w:type="paragraph" w:customStyle="1" w:styleId="Body">
    <w:name w:val="Body"/>
    <w:link w:val="BodyChar"/>
    <w:qFormat/>
    <w:rsid w:val="00CC3D63"/>
    <w:pPr>
      <w:spacing w:before="160" w:after="160"/>
    </w:pPr>
    <w:rPr>
      <w:rFonts w:ascii="Calibri Light" w:hAnsi="Calibri Light" w:cs="Times New Roman (Body CS)"/>
      <w:color w:val="4D4D4D" w:themeColor="accent6"/>
      <w:sz w:val="23"/>
      <w:szCs w:val="44"/>
      <w:lang w:val="en-AU"/>
    </w:rPr>
  </w:style>
  <w:style w:type="character" w:customStyle="1" w:styleId="BodyChar">
    <w:name w:val="Body Char"/>
    <w:basedOn w:val="DefaultParagraphFont"/>
    <w:link w:val="Body"/>
    <w:rsid w:val="00CC3D63"/>
    <w:rPr>
      <w:rFonts w:ascii="Calibri Light" w:hAnsi="Calibri Light" w:cs="Times New Roman (Body CS)"/>
      <w:color w:val="4D4D4D" w:themeColor="accent6"/>
      <w:sz w:val="23"/>
      <w:szCs w:val="44"/>
      <w:lang w:val="en-AU"/>
    </w:rPr>
  </w:style>
  <w:style w:type="character" w:styleId="CommentReference">
    <w:name w:val="annotation reference"/>
    <w:basedOn w:val="DefaultParagraphFont"/>
    <w:uiPriority w:val="99"/>
    <w:semiHidden/>
    <w:unhideWhenUsed/>
    <w:rsid w:val="00560948"/>
    <w:rPr>
      <w:sz w:val="16"/>
      <w:szCs w:val="16"/>
    </w:rPr>
  </w:style>
  <w:style w:type="paragraph" w:styleId="CommentSubject">
    <w:name w:val="annotation subject"/>
    <w:basedOn w:val="Normal"/>
    <w:next w:val="Normal"/>
    <w:link w:val="CommentSubjectChar"/>
    <w:uiPriority w:val="99"/>
    <w:semiHidden/>
    <w:unhideWhenUsed/>
    <w:rsid w:val="00A655D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655D6"/>
    <w:rPr>
      <w:rFonts w:ascii="Calibri Light" w:hAnsi="Calibri Light"/>
      <w:b/>
      <w:bCs/>
      <w:color w:val="4D4D4D" w:themeColor="accent6"/>
      <w:sz w:val="20"/>
      <w:szCs w:val="20"/>
    </w:rPr>
  </w:style>
  <w:style w:type="paragraph" w:styleId="Revision">
    <w:name w:val="Revision"/>
    <w:hidden/>
    <w:uiPriority w:val="99"/>
    <w:semiHidden/>
    <w:rsid w:val="00CD2DE3"/>
    <w:pPr>
      <w:spacing w:after="0"/>
    </w:pPr>
    <w:rPr>
      <w:rFonts w:ascii="Calibri Light" w:hAnsi="Calibri Light"/>
      <w:color w:val="4D4D4D" w:themeColor="accent6"/>
      <w:sz w:val="26"/>
    </w:rPr>
  </w:style>
  <w:style w:type="paragraph" w:styleId="TOCHeading">
    <w:name w:val="TOC Heading"/>
    <w:basedOn w:val="Heading1"/>
    <w:next w:val="Normal"/>
    <w:uiPriority w:val="39"/>
    <w:unhideWhenUsed/>
    <w:qFormat/>
    <w:rsid w:val="00CF6028"/>
    <w:pPr>
      <w:keepLines/>
      <w:spacing w:line="259" w:lineRule="auto"/>
    </w:pPr>
    <w:rPr>
      <w:rFonts w:eastAsiaTheme="majorEastAsia" w:cstheme="majorBidi"/>
    </w:rPr>
  </w:style>
  <w:style w:type="character" w:styleId="FootnoteReference">
    <w:name w:val="footnote reference"/>
    <w:basedOn w:val="DefaultParagraphFont"/>
    <w:uiPriority w:val="99"/>
    <w:semiHidden/>
    <w:unhideWhenUsed/>
    <w:rsid w:val="00DD0E8A"/>
    <w:rPr>
      <w:vertAlign w:val="superscript"/>
    </w:rPr>
  </w:style>
  <w:style w:type="paragraph" w:customStyle="1" w:styleId="Bodyaftertableorfigureorimage">
    <w:name w:val="Body after table or figure or image"/>
    <w:basedOn w:val="Body"/>
    <w:qFormat/>
    <w:rsid w:val="00331A17"/>
    <w:pPr>
      <w:spacing w:before="480"/>
    </w:pPr>
  </w:style>
  <w:style w:type="table" w:customStyle="1" w:styleId="Photoandtext">
    <w:name w:val="Photo and text"/>
    <w:basedOn w:val="TableNormal"/>
    <w:uiPriority w:val="99"/>
    <w:rsid w:val="00601CBD"/>
    <w:pPr>
      <w:spacing w:after="0"/>
    </w:pPr>
    <w:tblPr>
      <w:tblCellMar>
        <w:left w:w="0" w:type="dxa"/>
        <w:right w:w="0" w:type="dxa"/>
      </w:tblCellMar>
    </w:tblPr>
  </w:style>
  <w:style w:type="table" w:styleId="ListTable3-Accent2">
    <w:name w:val="List Table 3 Accent 2"/>
    <w:basedOn w:val="TableNormal"/>
    <w:uiPriority w:val="48"/>
    <w:rsid w:val="000D08CA"/>
    <w:pPr>
      <w:spacing w:after="0"/>
    </w:pPr>
    <w:rPr>
      <w:rFonts w:ascii="Calibri Light" w:hAnsi="Calibri Light"/>
      <w:color w:val="4D4D4D" w:themeColor="accent6"/>
      <w:lang w:val="en-AU"/>
    </w:rPr>
    <w:tblPr>
      <w:tblStyleRowBandSize w:val="1"/>
      <w:tblStyleColBandSize w:val="1"/>
      <w:tblBorders>
        <w:top w:val="single" w:sz="4" w:space="0" w:color="148A5D" w:themeColor="accent2"/>
        <w:bottom w:val="single" w:sz="4" w:space="0" w:color="148A5D" w:themeColor="accent2"/>
      </w:tblBorders>
    </w:tblPr>
    <w:tblStylePr w:type="firstRow">
      <w:rPr>
        <w:rFonts w:ascii="Calibri Light" w:hAnsi="Calibri Light"/>
        <w:b/>
        <w:bCs/>
        <w:color w:val="FFFFFF" w:themeColor="background1"/>
        <w:sz w:val="22"/>
      </w:rPr>
      <w:tblPr/>
      <w:tcPr>
        <w:shd w:val="clear" w:color="auto" w:fill="148A5D" w:themeFill="accent2"/>
      </w:tcPr>
    </w:tblStylePr>
    <w:tblStylePr w:type="lastRow">
      <w:rPr>
        <w:b w:val="0"/>
        <w:bCs/>
      </w:rPr>
      <w:tblPr/>
      <w:tcPr>
        <w:tcBorders>
          <w:top w:val="double" w:sz="4" w:space="0" w:color="148A5D"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table" w:customStyle="1" w:styleId="ListTable3-Accent21">
    <w:name w:val="List Table 3 - Accent 21"/>
    <w:basedOn w:val="TableNormal"/>
    <w:next w:val="ListTable3-Accent2"/>
    <w:uiPriority w:val="48"/>
    <w:rsid w:val="00353EB9"/>
    <w:pPr>
      <w:spacing w:after="0"/>
    </w:pPr>
    <w:rPr>
      <w:rFonts w:ascii="Calibri Light" w:eastAsia="Rockwell" w:hAnsi="Calibri Light" w:cs="Times New Roman"/>
      <w:color w:val="4D4D4D" w:themeColor="accent6"/>
      <w:lang w:val="en-AU"/>
    </w:rPr>
    <w:tblPr>
      <w:tblStyleRowBandSize w:val="1"/>
      <w:tblStyleColBandSize w:val="1"/>
      <w:tblInd w:w="0" w:type="nil"/>
      <w:tblBorders>
        <w:top w:val="single" w:sz="4" w:space="0" w:color="26664E" w:themeColor="accent1"/>
        <w:bottom w:val="single" w:sz="4" w:space="0" w:color="26664E" w:themeColor="accent1"/>
        <w:insideH w:val="single" w:sz="4" w:space="0" w:color="26664E" w:themeColor="accent1"/>
      </w:tblBorders>
    </w:tblPr>
    <w:tblStylePr w:type="firstRow">
      <w:pPr>
        <w:jc w:val="left"/>
      </w:pPr>
      <w:rPr>
        <w:rFonts w:ascii="Calibri Light" w:hAnsi="Calibri Light" w:cs="Calibri Light" w:hint="default"/>
        <w:b w:val="0"/>
        <w:bCs/>
        <w:color w:val="FFFFFF" w:themeColor="background1"/>
        <w:sz w:val="22"/>
        <w:szCs w:val="22"/>
      </w:rPr>
      <w:tblPr/>
      <w:trPr>
        <w:cantSplit/>
        <w:tblHeader/>
      </w:trPr>
      <w:tcPr>
        <w:shd w:val="clear" w:color="auto" w:fill="26664E" w:themeFill="accent1"/>
        <w:vAlign w:val="bottom"/>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Strongbody">
    <w:name w:val="Strong body"/>
    <w:link w:val="StrongbodyChar"/>
    <w:qFormat/>
    <w:rsid w:val="00A26676"/>
    <w:rPr>
      <w:rFonts w:ascii="Calibri Light" w:hAnsi="Calibri Light" w:cs="Times New Roman (Body CS)"/>
      <w:b/>
      <w:color w:val="4D4D4D" w:themeColor="accent6"/>
      <w:szCs w:val="44"/>
      <w:lang w:val="en-AU"/>
    </w:rPr>
  </w:style>
  <w:style w:type="character" w:customStyle="1" w:styleId="StrongbodyChar">
    <w:name w:val="Strong body Char"/>
    <w:basedOn w:val="DefaultParagraphFont"/>
    <w:link w:val="Strongbody"/>
    <w:rsid w:val="00A26676"/>
    <w:rPr>
      <w:rFonts w:ascii="Calibri Light" w:hAnsi="Calibri Light" w:cs="Times New Roman (Body CS)"/>
      <w:b/>
      <w:color w:val="4D4D4D" w:themeColor="accent6"/>
      <w:szCs w:val="44"/>
      <w:lang w:val="en-AU"/>
    </w:rPr>
  </w:style>
  <w:style w:type="character" w:customStyle="1" w:styleId="Strongbodycopy">
    <w:name w:val="Strong body copy"/>
    <w:basedOn w:val="DefaultParagraphFont"/>
    <w:uiPriority w:val="1"/>
    <w:qFormat/>
    <w:rsid w:val="00A26676"/>
    <w:rPr>
      <w:b/>
    </w:rPr>
  </w:style>
  <w:style w:type="paragraph" w:customStyle="1" w:styleId="Bodynospace">
    <w:name w:val="Body no space"/>
    <w:basedOn w:val="Body"/>
    <w:qFormat/>
    <w:rsid w:val="00E93729"/>
    <w:pPr>
      <w:spacing w:before="0" w:after="0"/>
    </w:pPr>
  </w:style>
  <w:style w:type="paragraph" w:customStyle="1" w:styleId="Tablebody">
    <w:name w:val="Table body"/>
    <w:basedOn w:val="Body"/>
    <w:qFormat/>
    <w:rsid w:val="004A39B0"/>
    <w:pPr>
      <w:spacing w:before="60" w:after="60"/>
    </w:pPr>
    <w:rPr>
      <w:rFonts w:eastAsia="Rockwell"/>
      <w:bCs/>
      <w:sz w:val="20"/>
    </w:rPr>
  </w:style>
  <w:style w:type="paragraph" w:customStyle="1" w:styleId="Tablebodybold">
    <w:name w:val="Table body bold"/>
    <w:basedOn w:val="Tablebody"/>
    <w:qFormat/>
    <w:rsid w:val="00B27507"/>
    <w:rPr>
      <w:b/>
      <w:bCs w:val="0"/>
    </w:rPr>
  </w:style>
  <w:style w:type="paragraph" w:customStyle="1" w:styleId="Tablecolhead">
    <w:name w:val="Table col head"/>
    <w:basedOn w:val="Tablebody"/>
    <w:qFormat/>
    <w:rsid w:val="00D50DE5"/>
    <w:rPr>
      <w:b/>
      <w:color w:val="FFFFFF" w:themeColor="background1"/>
      <w:sz w:val="22"/>
    </w:rPr>
  </w:style>
  <w:style w:type="paragraph" w:customStyle="1" w:styleId="Bodyafterheadinggraphic">
    <w:name w:val="Body after heading graphic"/>
    <w:basedOn w:val="Body"/>
    <w:qFormat/>
    <w:rsid w:val="0034160A"/>
    <w:pPr>
      <w:spacing w:before="840"/>
    </w:pPr>
  </w:style>
  <w:style w:type="paragraph" w:customStyle="1" w:styleId="Bullet1">
    <w:name w:val="Bullet 1"/>
    <w:basedOn w:val="Body"/>
    <w:qFormat/>
    <w:rsid w:val="00583887"/>
    <w:pPr>
      <w:numPr>
        <w:numId w:val="48"/>
      </w:numPr>
      <w:spacing w:before="120" w:after="120"/>
    </w:pPr>
  </w:style>
  <w:style w:type="paragraph" w:customStyle="1" w:styleId="Bodyalphalist">
    <w:name w:val="Body alpha list"/>
    <w:basedOn w:val="Body"/>
    <w:qFormat/>
    <w:rsid w:val="00FF6CCB"/>
    <w:pPr>
      <w:numPr>
        <w:numId w:val="49"/>
      </w:numPr>
    </w:pPr>
  </w:style>
  <w:style w:type="character" w:styleId="UnresolvedMention">
    <w:name w:val="Unresolved Mention"/>
    <w:basedOn w:val="DefaultParagraphFont"/>
    <w:uiPriority w:val="99"/>
    <w:semiHidden/>
    <w:unhideWhenUsed/>
    <w:rsid w:val="006F098F"/>
    <w:rPr>
      <w:color w:val="605E5C"/>
      <w:shd w:val="clear" w:color="auto" w:fill="E1DFDD"/>
    </w:rPr>
  </w:style>
  <w:style w:type="paragraph" w:customStyle="1" w:styleId="Bodydigit">
    <w:name w:val="Body digit"/>
    <w:basedOn w:val="Body"/>
    <w:qFormat/>
    <w:rsid w:val="00920702"/>
    <w:pPr>
      <w:numPr>
        <w:ilvl w:val="1"/>
        <w:numId w:val="49"/>
      </w:numPr>
      <w:ind w:left="397" w:hanging="397"/>
    </w:pPr>
  </w:style>
  <w:style w:type="paragraph" w:styleId="CommentText">
    <w:name w:val="annotation text"/>
    <w:basedOn w:val="Normal"/>
    <w:link w:val="CommentTextChar"/>
    <w:uiPriority w:val="99"/>
    <w:semiHidden/>
    <w:unhideWhenUsed/>
    <w:rsid w:val="00A81FD4"/>
    <w:pPr>
      <w:spacing w:line="240" w:lineRule="auto"/>
    </w:pPr>
    <w:rPr>
      <w:sz w:val="20"/>
      <w:szCs w:val="20"/>
    </w:rPr>
  </w:style>
  <w:style w:type="character" w:customStyle="1" w:styleId="CommentTextChar">
    <w:name w:val="Comment Text Char"/>
    <w:basedOn w:val="DefaultParagraphFont"/>
    <w:link w:val="CommentText"/>
    <w:uiPriority w:val="99"/>
    <w:semiHidden/>
    <w:rsid w:val="00A81FD4"/>
    <w:rPr>
      <w:rFonts w:ascii="Calibri Light" w:hAnsi="Calibri Light"/>
      <w:color w:val="4D4D4D" w:themeColor="accent6"/>
      <w:sz w:val="20"/>
      <w:szCs w:val="20"/>
    </w:rPr>
  </w:style>
  <w:style w:type="paragraph" w:styleId="NoSpacing">
    <w:name w:val="No Spacing"/>
    <w:uiPriority w:val="1"/>
    <w:rsid w:val="008E589F"/>
    <w:pPr>
      <w:spacing w:after="0"/>
      <w:jc w:val="both"/>
    </w:pPr>
    <w:rPr>
      <w:rFonts w:ascii="Calibri Light" w:hAnsi="Calibri Light"/>
      <w:color w:val="4D4D4D" w:themeColor="accent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7440">
      <w:bodyDiv w:val="1"/>
      <w:marLeft w:val="0"/>
      <w:marRight w:val="0"/>
      <w:marTop w:val="0"/>
      <w:marBottom w:val="0"/>
      <w:divBdr>
        <w:top w:val="none" w:sz="0" w:space="0" w:color="auto"/>
        <w:left w:val="none" w:sz="0" w:space="0" w:color="auto"/>
        <w:bottom w:val="none" w:sz="0" w:space="0" w:color="auto"/>
        <w:right w:val="none" w:sz="0" w:space="0" w:color="auto"/>
      </w:divBdr>
    </w:div>
    <w:div w:id="55710362">
      <w:bodyDiv w:val="1"/>
      <w:marLeft w:val="0"/>
      <w:marRight w:val="0"/>
      <w:marTop w:val="0"/>
      <w:marBottom w:val="0"/>
      <w:divBdr>
        <w:top w:val="none" w:sz="0" w:space="0" w:color="auto"/>
        <w:left w:val="none" w:sz="0" w:space="0" w:color="auto"/>
        <w:bottom w:val="none" w:sz="0" w:space="0" w:color="auto"/>
        <w:right w:val="none" w:sz="0" w:space="0" w:color="auto"/>
      </w:divBdr>
    </w:div>
    <w:div w:id="115023688">
      <w:bodyDiv w:val="1"/>
      <w:marLeft w:val="0"/>
      <w:marRight w:val="0"/>
      <w:marTop w:val="0"/>
      <w:marBottom w:val="0"/>
      <w:divBdr>
        <w:top w:val="none" w:sz="0" w:space="0" w:color="auto"/>
        <w:left w:val="none" w:sz="0" w:space="0" w:color="auto"/>
        <w:bottom w:val="none" w:sz="0" w:space="0" w:color="auto"/>
        <w:right w:val="none" w:sz="0" w:space="0" w:color="auto"/>
      </w:divBdr>
    </w:div>
    <w:div w:id="195236233">
      <w:bodyDiv w:val="1"/>
      <w:marLeft w:val="0"/>
      <w:marRight w:val="0"/>
      <w:marTop w:val="0"/>
      <w:marBottom w:val="0"/>
      <w:divBdr>
        <w:top w:val="none" w:sz="0" w:space="0" w:color="auto"/>
        <w:left w:val="none" w:sz="0" w:space="0" w:color="auto"/>
        <w:bottom w:val="none" w:sz="0" w:space="0" w:color="auto"/>
        <w:right w:val="none" w:sz="0" w:space="0" w:color="auto"/>
      </w:divBdr>
    </w:div>
    <w:div w:id="195392182">
      <w:bodyDiv w:val="1"/>
      <w:marLeft w:val="0"/>
      <w:marRight w:val="0"/>
      <w:marTop w:val="0"/>
      <w:marBottom w:val="0"/>
      <w:divBdr>
        <w:top w:val="none" w:sz="0" w:space="0" w:color="auto"/>
        <w:left w:val="none" w:sz="0" w:space="0" w:color="auto"/>
        <w:bottom w:val="none" w:sz="0" w:space="0" w:color="auto"/>
        <w:right w:val="none" w:sz="0" w:space="0" w:color="auto"/>
      </w:divBdr>
    </w:div>
    <w:div w:id="328942619">
      <w:bodyDiv w:val="1"/>
      <w:marLeft w:val="0"/>
      <w:marRight w:val="0"/>
      <w:marTop w:val="0"/>
      <w:marBottom w:val="0"/>
      <w:divBdr>
        <w:top w:val="none" w:sz="0" w:space="0" w:color="auto"/>
        <w:left w:val="none" w:sz="0" w:space="0" w:color="auto"/>
        <w:bottom w:val="none" w:sz="0" w:space="0" w:color="auto"/>
        <w:right w:val="none" w:sz="0" w:space="0" w:color="auto"/>
      </w:divBdr>
    </w:div>
    <w:div w:id="419790205">
      <w:bodyDiv w:val="1"/>
      <w:marLeft w:val="0"/>
      <w:marRight w:val="0"/>
      <w:marTop w:val="0"/>
      <w:marBottom w:val="0"/>
      <w:divBdr>
        <w:top w:val="none" w:sz="0" w:space="0" w:color="auto"/>
        <w:left w:val="none" w:sz="0" w:space="0" w:color="auto"/>
        <w:bottom w:val="none" w:sz="0" w:space="0" w:color="auto"/>
        <w:right w:val="none" w:sz="0" w:space="0" w:color="auto"/>
      </w:divBdr>
    </w:div>
    <w:div w:id="422189755">
      <w:bodyDiv w:val="1"/>
      <w:marLeft w:val="0"/>
      <w:marRight w:val="0"/>
      <w:marTop w:val="0"/>
      <w:marBottom w:val="0"/>
      <w:divBdr>
        <w:top w:val="none" w:sz="0" w:space="0" w:color="auto"/>
        <w:left w:val="none" w:sz="0" w:space="0" w:color="auto"/>
        <w:bottom w:val="none" w:sz="0" w:space="0" w:color="auto"/>
        <w:right w:val="none" w:sz="0" w:space="0" w:color="auto"/>
      </w:divBdr>
    </w:div>
    <w:div w:id="433088766">
      <w:bodyDiv w:val="1"/>
      <w:marLeft w:val="0"/>
      <w:marRight w:val="0"/>
      <w:marTop w:val="0"/>
      <w:marBottom w:val="0"/>
      <w:divBdr>
        <w:top w:val="none" w:sz="0" w:space="0" w:color="auto"/>
        <w:left w:val="none" w:sz="0" w:space="0" w:color="auto"/>
        <w:bottom w:val="none" w:sz="0" w:space="0" w:color="auto"/>
        <w:right w:val="none" w:sz="0" w:space="0" w:color="auto"/>
      </w:divBdr>
    </w:div>
    <w:div w:id="594289083">
      <w:bodyDiv w:val="1"/>
      <w:marLeft w:val="0"/>
      <w:marRight w:val="0"/>
      <w:marTop w:val="0"/>
      <w:marBottom w:val="0"/>
      <w:divBdr>
        <w:top w:val="none" w:sz="0" w:space="0" w:color="auto"/>
        <w:left w:val="none" w:sz="0" w:space="0" w:color="auto"/>
        <w:bottom w:val="none" w:sz="0" w:space="0" w:color="auto"/>
        <w:right w:val="none" w:sz="0" w:space="0" w:color="auto"/>
      </w:divBdr>
    </w:div>
    <w:div w:id="654800435">
      <w:bodyDiv w:val="1"/>
      <w:marLeft w:val="0"/>
      <w:marRight w:val="0"/>
      <w:marTop w:val="0"/>
      <w:marBottom w:val="0"/>
      <w:divBdr>
        <w:top w:val="none" w:sz="0" w:space="0" w:color="auto"/>
        <w:left w:val="none" w:sz="0" w:space="0" w:color="auto"/>
        <w:bottom w:val="none" w:sz="0" w:space="0" w:color="auto"/>
        <w:right w:val="none" w:sz="0" w:space="0" w:color="auto"/>
      </w:divBdr>
    </w:div>
    <w:div w:id="666715023">
      <w:bodyDiv w:val="1"/>
      <w:marLeft w:val="0"/>
      <w:marRight w:val="0"/>
      <w:marTop w:val="0"/>
      <w:marBottom w:val="0"/>
      <w:divBdr>
        <w:top w:val="none" w:sz="0" w:space="0" w:color="auto"/>
        <w:left w:val="none" w:sz="0" w:space="0" w:color="auto"/>
        <w:bottom w:val="none" w:sz="0" w:space="0" w:color="auto"/>
        <w:right w:val="none" w:sz="0" w:space="0" w:color="auto"/>
      </w:divBdr>
    </w:div>
    <w:div w:id="713163246">
      <w:bodyDiv w:val="1"/>
      <w:marLeft w:val="0"/>
      <w:marRight w:val="0"/>
      <w:marTop w:val="0"/>
      <w:marBottom w:val="0"/>
      <w:divBdr>
        <w:top w:val="none" w:sz="0" w:space="0" w:color="auto"/>
        <w:left w:val="none" w:sz="0" w:space="0" w:color="auto"/>
        <w:bottom w:val="none" w:sz="0" w:space="0" w:color="auto"/>
        <w:right w:val="none" w:sz="0" w:space="0" w:color="auto"/>
      </w:divBdr>
    </w:div>
    <w:div w:id="794838183">
      <w:bodyDiv w:val="1"/>
      <w:marLeft w:val="0"/>
      <w:marRight w:val="0"/>
      <w:marTop w:val="0"/>
      <w:marBottom w:val="0"/>
      <w:divBdr>
        <w:top w:val="none" w:sz="0" w:space="0" w:color="auto"/>
        <w:left w:val="none" w:sz="0" w:space="0" w:color="auto"/>
        <w:bottom w:val="none" w:sz="0" w:space="0" w:color="auto"/>
        <w:right w:val="none" w:sz="0" w:space="0" w:color="auto"/>
      </w:divBdr>
    </w:div>
    <w:div w:id="822310933">
      <w:bodyDiv w:val="1"/>
      <w:marLeft w:val="0"/>
      <w:marRight w:val="0"/>
      <w:marTop w:val="0"/>
      <w:marBottom w:val="0"/>
      <w:divBdr>
        <w:top w:val="none" w:sz="0" w:space="0" w:color="auto"/>
        <w:left w:val="none" w:sz="0" w:space="0" w:color="auto"/>
        <w:bottom w:val="none" w:sz="0" w:space="0" w:color="auto"/>
        <w:right w:val="none" w:sz="0" w:space="0" w:color="auto"/>
      </w:divBdr>
    </w:div>
    <w:div w:id="912007276">
      <w:bodyDiv w:val="1"/>
      <w:marLeft w:val="0"/>
      <w:marRight w:val="0"/>
      <w:marTop w:val="0"/>
      <w:marBottom w:val="0"/>
      <w:divBdr>
        <w:top w:val="none" w:sz="0" w:space="0" w:color="auto"/>
        <w:left w:val="none" w:sz="0" w:space="0" w:color="auto"/>
        <w:bottom w:val="none" w:sz="0" w:space="0" w:color="auto"/>
        <w:right w:val="none" w:sz="0" w:space="0" w:color="auto"/>
      </w:divBdr>
      <w:divsChild>
        <w:div w:id="1029838134">
          <w:marLeft w:val="0"/>
          <w:marRight w:val="0"/>
          <w:marTop w:val="0"/>
          <w:marBottom w:val="0"/>
          <w:divBdr>
            <w:top w:val="none" w:sz="0" w:space="0" w:color="auto"/>
            <w:left w:val="none" w:sz="0" w:space="0" w:color="auto"/>
            <w:bottom w:val="none" w:sz="0" w:space="0" w:color="auto"/>
            <w:right w:val="none" w:sz="0" w:space="0" w:color="auto"/>
          </w:divBdr>
        </w:div>
      </w:divsChild>
    </w:div>
    <w:div w:id="1098990270">
      <w:bodyDiv w:val="1"/>
      <w:marLeft w:val="0"/>
      <w:marRight w:val="0"/>
      <w:marTop w:val="0"/>
      <w:marBottom w:val="0"/>
      <w:divBdr>
        <w:top w:val="none" w:sz="0" w:space="0" w:color="auto"/>
        <w:left w:val="none" w:sz="0" w:space="0" w:color="auto"/>
        <w:bottom w:val="none" w:sz="0" w:space="0" w:color="auto"/>
        <w:right w:val="none" w:sz="0" w:space="0" w:color="auto"/>
      </w:divBdr>
    </w:div>
    <w:div w:id="1140808659">
      <w:bodyDiv w:val="1"/>
      <w:marLeft w:val="0"/>
      <w:marRight w:val="0"/>
      <w:marTop w:val="0"/>
      <w:marBottom w:val="0"/>
      <w:divBdr>
        <w:top w:val="none" w:sz="0" w:space="0" w:color="auto"/>
        <w:left w:val="none" w:sz="0" w:space="0" w:color="auto"/>
        <w:bottom w:val="none" w:sz="0" w:space="0" w:color="auto"/>
        <w:right w:val="none" w:sz="0" w:space="0" w:color="auto"/>
      </w:divBdr>
    </w:div>
    <w:div w:id="1241671813">
      <w:bodyDiv w:val="1"/>
      <w:marLeft w:val="0"/>
      <w:marRight w:val="0"/>
      <w:marTop w:val="0"/>
      <w:marBottom w:val="0"/>
      <w:divBdr>
        <w:top w:val="none" w:sz="0" w:space="0" w:color="auto"/>
        <w:left w:val="none" w:sz="0" w:space="0" w:color="auto"/>
        <w:bottom w:val="none" w:sz="0" w:space="0" w:color="auto"/>
        <w:right w:val="none" w:sz="0" w:space="0" w:color="auto"/>
      </w:divBdr>
    </w:div>
    <w:div w:id="1326978563">
      <w:bodyDiv w:val="1"/>
      <w:marLeft w:val="0"/>
      <w:marRight w:val="0"/>
      <w:marTop w:val="0"/>
      <w:marBottom w:val="0"/>
      <w:divBdr>
        <w:top w:val="none" w:sz="0" w:space="0" w:color="auto"/>
        <w:left w:val="none" w:sz="0" w:space="0" w:color="auto"/>
        <w:bottom w:val="none" w:sz="0" w:space="0" w:color="auto"/>
        <w:right w:val="none" w:sz="0" w:space="0" w:color="auto"/>
      </w:divBdr>
      <w:divsChild>
        <w:div w:id="286351476">
          <w:marLeft w:val="274"/>
          <w:marRight w:val="0"/>
          <w:marTop w:val="0"/>
          <w:marBottom w:val="0"/>
          <w:divBdr>
            <w:top w:val="none" w:sz="0" w:space="0" w:color="auto"/>
            <w:left w:val="none" w:sz="0" w:space="0" w:color="auto"/>
            <w:bottom w:val="none" w:sz="0" w:space="0" w:color="auto"/>
            <w:right w:val="none" w:sz="0" w:space="0" w:color="auto"/>
          </w:divBdr>
        </w:div>
        <w:div w:id="574902834">
          <w:marLeft w:val="274"/>
          <w:marRight w:val="0"/>
          <w:marTop w:val="0"/>
          <w:marBottom w:val="0"/>
          <w:divBdr>
            <w:top w:val="none" w:sz="0" w:space="0" w:color="auto"/>
            <w:left w:val="none" w:sz="0" w:space="0" w:color="auto"/>
            <w:bottom w:val="none" w:sz="0" w:space="0" w:color="auto"/>
            <w:right w:val="none" w:sz="0" w:space="0" w:color="auto"/>
          </w:divBdr>
        </w:div>
        <w:div w:id="1401055843">
          <w:marLeft w:val="274"/>
          <w:marRight w:val="0"/>
          <w:marTop w:val="0"/>
          <w:marBottom w:val="0"/>
          <w:divBdr>
            <w:top w:val="none" w:sz="0" w:space="0" w:color="auto"/>
            <w:left w:val="none" w:sz="0" w:space="0" w:color="auto"/>
            <w:bottom w:val="none" w:sz="0" w:space="0" w:color="auto"/>
            <w:right w:val="none" w:sz="0" w:space="0" w:color="auto"/>
          </w:divBdr>
        </w:div>
        <w:div w:id="1912619805">
          <w:marLeft w:val="274"/>
          <w:marRight w:val="0"/>
          <w:marTop w:val="0"/>
          <w:marBottom w:val="0"/>
          <w:divBdr>
            <w:top w:val="none" w:sz="0" w:space="0" w:color="auto"/>
            <w:left w:val="none" w:sz="0" w:space="0" w:color="auto"/>
            <w:bottom w:val="none" w:sz="0" w:space="0" w:color="auto"/>
            <w:right w:val="none" w:sz="0" w:space="0" w:color="auto"/>
          </w:divBdr>
        </w:div>
        <w:div w:id="2108382106">
          <w:marLeft w:val="274"/>
          <w:marRight w:val="0"/>
          <w:marTop w:val="0"/>
          <w:marBottom w:val="0"/>
          <w:divBdr>
            <w:top w:val="none" w:sz="0" w:space="0" w:color="auto"/>
            <w:left w:val="none" w:sz="0" w:space="0" w:color="auto"/>
            <w:bottom w:val="none" w:sz="0" w:space="0" w:color="auto"/>
            <w:right w:val="none" w:sz="0" w:space="0" w:color="auto"/>
          </w:divBdr>
        </w:div>
      </w:divsChild>
    </w:div>
    <w:div w:id="1584684592">
      <w:bodyDiv w:val="1"/>
      <w:marLeft w:val="0"/>
      <w:marRight w:val="0"/>
      <w:marTop w:val="0"/>
      <w:marBottom w:val="0"/>
      <w:divBdr>
        <w:top w:val="none" w:sz="0" w:space="0" w:color="auto"/>
        <w:left w:val="none" w:sz="0" w:space="0" w:color="auto"/>
        <w:bottom w:val="none" w:sz="0" w:space="0" w:color="auto"/>
        <w:right w:val="none" w:sz="0" w:space="0" w:color="auto"/>
      </w:divBdr>
    </w:div>
    <w:div w:id="1640695471">
      <w:bodyDiv w:val="1"/>
      <w:marLeft w:val="0"/>
      <w:marRight w:val="0"/>
      <w:marTop w:val="0"/>
      <w:marBottom w:val="0"/>
      <w:divBdr>
        <w:top w:val="none" w:sz="0" w:space="0" w:color="auto"/>
        <w:left w:val="none" w:sz="0" w:space="0" w:color="auto"/>
        <w:bottom w:val="none" w:sz="0" w:space="0" w:color="auto"/>
        <w:right w:val="none" w:sz="0" w:space="0" w:color="auto"/>
      </w:divBdr>
    </w:div>
    <w:div w:id="1708799596">
      <w:bodyDiv w:val="1"/>
      <w:marLeft w:val="0"/>
      <w:marRight w:val="0"/>
      <w:marTop w:val="0"/>
      <w:marBottom w:val="0"/>
      <w:divBdr>
        <w:top w:val="none" w:sz="0" w:space="0" w:color="auto"/>
        <w:left w:val="none" w:sz="0" w:space="0" w:color="auto"/>
        <w:bottom w:val="none" w:sz="0" w:space="0" w:color="auto"/>
        <w:right w:val="none" w:sz="0" w:space="0" w:color="auto"/>
      </w:divBdr>
    </w:div>
    <w:div w:id="1797479689">
      <w:bodyDiv w:val="1"/>
      <w:marLeft w:val="0"/>
      <w:marRight w:val="0"/>
      <w:marTop w:val="0"/>
      <w:marBottom w:val="0"/>
      <w:divBdr>
        <w:top w:val="none" w:sz="0" w:space="0" w:color="auto"/>
        <w:left w:val="none" w:sz="0" w:space="0" w:color="auto"/>
        <w:bottom w:val="none" w:sz="0" w:space="0" w:color="auto"/>
        <w:right w:val="none" w:sz="0" w:space="0" w:color="auto"/>
      </w:divBdr>
    </w:div>
    <w:div w:id="1875845605">
      <w:bodyDiv w:val="1"/>
      <w:marLeft w:val="0"/>
      <w:marRight w:val="0"/>
      <w:marTop w:val="0"/>
      <w:marBottom w:val="0"/>
      <w:divBdr>
        <w:top w:val="none" w:sz="0" w:space="0" w:color="auto"/>
        <w:left w:val="none" w:sz="0" w:space="0" w:color="auto"/>
        <w:bottom w:val="none" w:sz="0" w:space="0" w:color="auto"/>
        <w:right w:val="none" w:sz="0" w:space="0" w:color="auto"/>
      </w:divBdr>
    </w:div>
    <w:div w:id="1916628894">
      <w:bodyDiv w:val="1"/>
      <w:marLeft w:val="0"/>
      <w:marRight w:val="0"/>
      <w:marTop w:val="0"/>
      <w:marBottom w:val="0"/>
      <w:divBdr>
        <w:top w:val="none" w:sz="0" w:space="0" w:color="auto"/>
        <w:left w:val="none" w:sz="0" w:space="0" w:color="auto"/>
        <w:bottom w:val="none" w:sz="0" w:space="0" w:color="auto"/>
        <w:right w:val="none" w:sz="0" w:space="0" w:color="auto"/>
      </w:divBdr>
    </w:div>
    <w:div w:id="1990593018">
      <w:bodyDiv w:val="1"/>
      <w:marLeft w:val="0"/>
      <w:marRight w:val="0"/>
      <w:marTop w:val="0"/>
      <w:marBottom w:val="0"/>
      <w:divBdr>
        <w:top w:val="none" w:sz="0" w:space="0" w:color="auto"/>
        <w:left w:val="none" w:sz="0" w:space="0" w:color="auto"/>
        <w:bottom w:val="none" w:sz="0" w:space="0" w:color="auto"/>
        <w:right w:val="none" w:sz="0" w:space="0" w:color="auto"/>
      </w:divBdr>
    </w:div>
    <w:div w:id="2067333385">
      <w:bodyDiv w:val="1"/>
      <w:marLeft w:val="0"/>
      <w:marRight w:val="0"/>
      <w:marTop w:val="0"/>
      <w:marBottom w:val="0"/>
      <w:divBdr>
        <w:top w:val="none" w:sz="0" w:space="0" w:color="auto"/>
        <w:left w:val="none" w:sz="0" w:space="0" w:color="auto"/>
        <w:bottom w:val="none" w:sz="0" w:space="0" w:color="auto"/>
        <w:right w:val="none" w:sz="0" w:space="0" w:color="auto"/>
      </w:divBdr>
      <w:divsChild>
        <w:div w:id="1591963929">
          <w:marLeft w:val="0"/>
          <w:marRight w:val="0"/>
          <w:marTop w:val="0"/>
          <w:marBottom w:val="0"/>
          <w:divBdr>
            <w:top w:val="none" w:sz="0" w:space="0" w:color="auto"/>
            <w:left w:val="none" w:sz="0" w:space="0" w:color="auto"/>
            <w:bottom w:val="none" w:sz="0" w:space="0" w:color="auto"/>
            <w:right w:val="none" w:sz="0" w:space="0" w:color="auto"/>
          </w:divBdr>
          <w:divsChild>
            <w:div w:id="1722898711">
              <w:marLeft w:val="0"/>
              <w:marRight w:val="0"/>
              <w:marTop w:val="0"/>
              <w:marBottom w:val="0"/>
              <w:divBdr>
                <w:top w:val="none" w:sz="0" w:space="0" w:color="auto"/>
                <w:left w:val="none" w:sz="0" w:space="0" w:color="auto"/>
                <w:bottom w:val="none" w:sz="0" w:space="0" w:color="auto"/>
                <w:right w:val="none" w:sz="0" w:space="0" w:color="auto"/>
              </w:divBdr>
              <w:divsChild>
                <w:div w:id="1881165442">
                  <w:marLeft w:val="0"/>
                  <w:marRight w:val="0"/>
                  <w:marTop w:val="0"/>
                  <w:marBottom w:val="0"/>
                  <w:divBdr>
                    <w:top w:val="none" w:sz="0" w:space="0" w:color="auto"/>
                    <w:left w:val="none" w:sz="0" w:space="0" w:color="auto"/>
                    <w:bottom w:val="none" w:sz="0" w:space="0" w:color="auto"/>
                    <w:right w:val="none" w:sz="0" w:space="0" w:color="auto"/>
                  </w:divBdr>
                  <w:divsChild>
                    <w:div w:id="1088962687">
                      <w:marLeft w:val="0"/>
                      <w:marRight w:val="0"/>
                      <w:marTop w:val="0"/>
                      <w:marBottom w:val="0"/>
                      <w:divBdr>
                        <w:top w:val="none" w:sz="0" w:space="0" w:color="auto"/>
                        <w:left w:val="none" w:sz="0" w:space="0" w:color="auto"/>
                        <w:bottom w:val="none" w:sz="0" w:space="0" w:color="auto"/>
                        <w:right w:val="none" w:sz="0" w:space="0" w:color="auto"/>
                      </w:divBdr>
                      <w:divsChild>
                        <w:div w:id="421414879">
                          <w:marLeft w:val="0"/>
                          <w:marRight w:val="0"/>
                          <w:marTop w:val="0"/>
                          <w:marBottom w:val="0"/>
                          <w:divBdr>
                            <w:top w:val="none" w:sz="0" w:space="0" w:color="auto"/>
                            <w:left w:val="none" w:sz="0" w:space="0" w:color="auto"/>
                            <w:bottom w:val="none" w:sz="0" w:space="0" w:color="auto"/>
                            <w:right w:val="none" w:sz="0" w:space="0" w:color="auto"/>
                          </w:divBdr>
                          <w:divsChild>
                            <w:div w:id="271790437">
                              <w:marLeft w:val="0"/>
                              <w:marRight w:val="0"/>
                              <w:marTop w:val="0"/>
                              <w:marBottom w:val="0"/>
                              <w:divBdr>
                                <w:top w:val="none" w:sz="0" w:space="0" w:color="auto"/>
                                <w:left w:val="none" w:sz="0" w:space="0" w:color="auto"/>
                                <w:bottom w:val="none" w:sz="0" w:space="0" w:color="auto"/>
                                <w:right w:val="none" w:sz="0" w:space="0" w:color="auto"/>
                              </w:divBdr>
                              <w:divsChild>
                                <w:div w:id="1138034922">
                                  <w:marLeft w:val="0"/>
                                  <w:marRight w:val="0"/>
                                  <w:marTop w:val="0"/>
                                  <w:marBottom w:val="0"/>
                                  <w:divBdr>
                                    <w:top w:val="none" w:sz="0" w:space="0" w:color="auto"/>
                                    <w:left w:val="none" w:sz="0" w:space="0" w:color="auto"/>
                                    <w:bottom w:val="none" w:sz="0" w:space="0" w:color="auto"/>
                                    <w:right w:val="none" w:sz="0" w:space="0" w:color="auto"/>
                                  </w:divBdr>
                                  <w:divsChild>
                                    <w:div w:id="1954243449">
                                      <w:marLeft w:val="0"/>
                                      <w:marRight w:val="0"/>
                                      <w:marTop w:val="0"/>
                                      <w:marBottom w:val="0"/>
                                      <w:divBdr>
                                        <w:top w:val="none" w:sz="0" w:space="0" w:color="auto"/>
                                        <w:left w:val="none" w:sz="0" w:space="0" w:color="auto"/>
                                        <w:bottom w:val="none" w:sz="0" w:space="0" w:color="auto"/>
                                        <w:right w:val="none" w:sz="0" w:space="0" w:color="auto"/>
                                      </w:divBdr>
                                      <w:divsChild>
                                        <w:div w:id="1531915187">
                                          <w:marLeft w:val="0"/>
                                          <w:marRight w:val="0"/>
                                          <w:marTop w:val="0"/>
                                          <w:marBottom w:val="0"/>
                                          <w:divBdr>
                                            <w:top w:val="none" w:sz="0" w:space="0" w:color="auto"/>
                                            <w:left w:val="none" w:sz="0" w:space="0" w:color="auto"/>
                                            <w:bottom w:val="none" w:sz="0" w:space="0" w:color="auto"/>
                                            <w:right w:val="none" w:sz="0" w:space="0" w:color="auto"/>
                                          </w:divBdr>
                                          <w:divsChild>
                                            <w:div w:id="984968666">
                                              <w:marLeft w:val="0"/>
                                              <w:marRight w:val="0"/>
                                              <w:marTop w:val="0"/>
                                              <w:marBottom w:val="0"/>
                                              <w:divBdr>
                                                <w:top w:val="none" w:sz="0" w:space="0" w:color="auto"/>
                                                <w:left w:val="none" w:sz="0" w:space="0" w:color="auto"/>
                                                <w:bottom w:val="none" w:sz="0" w:space="0" w:color="auto"/>
                                                <w:right w:val="none" w:sz="0" w:space="0" w:color="auto"/>
                                              </w:divBdr>
                                              <w:divsChild>
                                                <w:div w:id="32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4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w5y8\AppData\Roaming\Microsoft\Templates\Report%20(Equity%20theme).dotx" TargetMode="External"/></Relationships>
</file>

<file path=word/theme/theme1.xml><?xml version="1.0" encoding="utf-8"?>
<a:theme xmlns:a="http://schemas.openxmlformats.org/drawingml/2006/main" name="VIRT">
  <a:themeElements>
    <a:clrScheme name="VIRT Colour Theme">
      <a:dk1>
        <a:sysClr val="windowText" lastClr="000000"/>
      </a:dk1>
      <a:lt1>
        <a:sysClr val="window" lastClr="FFFFFF"/>
      </a:lt1>
      <a:dk2>
        <a:srgbClr val="000000"/>
      </a:dk2>
      <a:lt2>
        <a:srgbClr val="F8F8F8"/>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VIRT">
      <a:majorFont>
        <a:latin typeface="Rockwell"/>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c5f4435-d4bf-4730-8f32-cd46f8a6d61c">
      <UserInfo>
        <DisplayName>Julie McMillan (DPC)</DisplayName>
        <AccountId>15</AccountId>
        <AccountType/>
      </UserInfo>
      <UserInfo>
        <DisplayName>Everyone except external users</DisplayName>
        <AccountId>11</AccountId>
        <AccountType/>
      </UserInfo>
      <UserInfo>
        <DisplayName>Nick Voukelatos (DPC)</DisplayName>
        <AccountId>14</AccountId>
        <AccountType/>
      </UserInfo>
      <UserInfo>
        <DisplayName>Chris J Harrington (DPC)</DisplayName>
        <AccountId>16</AccountId>
        <AccountType/>
      </UserInfo>
      <UserInfo>
        <DisplayName>SharingLinks.dbc3a1e5-f608-4cb4-b4b0-a6dba07e0fdd.Flexible.8a15c5e9-2c1b-4ddc-b1af-d1330e52a607</DisplayName>
        <AccountId>24</AccountId>
        <AccountType/>
      </UserInfo>
      <UserInfo>
        <DisplayName>admin-Wayne Kawalsky (CENITEX)</DisplayName>
        <AccountId>12</AccountId>
        <AccountType/>
      </UserInfo>
      <UserInfo>
        <DisplayName>Jenni Tierney (DPC)</DisplayName>
        <AccountId>10</AccountId>
        <AccountType/>
      </UserInfo>
      <UserInfo>
        <DisplayName>Lev Gutkin (DPC)</DisplayName>
        <AccountId>20</AccountId>
        <AccountType/>
      </UserInfo>
      <UserInfo>
        <DisplayName>Jack Lucas (DPC)</DisplayName>
        <AccountId>21</AccountId>
        <AccountType/>
      </UserInfo>
      <UserInfo>
        <DisplayName>Eliza Souter (DPC)</DisplayName>
        <AccountId>201</AccountId>
        <AccountType/>
      </UserInfo>
      <UserInfo>
        <DisplayName>Kate Perryman (DPC)</DisplayName>
        <AccountId>22</AccountId>
        <AccountType/>
      </UserInfo>
      <UserInfo>
        <DisplayName>Andrew Walker (DPC)</DisplayName>
        <AccountId>163</AccountId>
        <AccountType/>
      </UserInfo>
      <UserInfo>
        <DisplayName>Annette Katiforis (DPC)</DisplayName>
        <AccountId>250</AccountId>
        <AccountType/>
      </UserInfo>
      <UserInfo>
        <DisplayName>Hanna Roderick (DPC)</DisplayName>
        <AccountId>248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8B2C86A4CEB04DAAA6FA3778AF8906" ma:contentTypeVersion="11" ma:contentTypeDescription="Create a new document." ma:contentTypeScope="" ma:versionID="5a1773f606fbb5a541487585010644ba">
  <xsd:schema xmlns:xsd="http://www.w3.org/2001/XMLSchema" xmlns:xs="http://www.w3.org/2001/XMLSchema" xmlns:p="http://schemas.microsoft.com/office/2006/metadata/properties" xmlns:ns2="1c5f4435-d4bf-4730-8f32-cd46f8a6d61c" xmlns:ns3="96bdc0a2-fd2f-4f59-b259-3c4985cc20fe" targetNamespace="http://schemas.microsoft.com/office/2006/metadata/properties" ma:root="true" ma:fieldsID="efaeab5eba8daf600da3c4e467b88b10" ns2:_="" ns3:_="">
    <xsd:import namespace="1c5f4435-d4bf-4730-8f32-cd46f8a6d61c"/>
    <xsd:import namespace="96bdc0a2-fd2f-4f59-b259-3c4985cc20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4435-d4bf-4730-8f32-cd46f8a6d6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bdc0a2-fd2f-4f59-b259-3c4985cc20f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C915A-3A5E-4A7C-876C-91045AFF7C05}">
  <ds:schemaRefs>
    <ds:schemaRef ds:uri="http://www.w3.org/2001/XMLSchema"/>
  </ds:schemaRefs>
</ds:datastoreItem>
</file>

<file path=customXml/itemProps2.xml><?xml version="1.0" encoding="utf-8"?>
<ds:datastoreItem xmlns:ds="http://schemas.openxmlformats.org/officeDocument/2006/customXml" ds:itemID="{873DE38B-4C41-4CBA-A5D2-886104885E3A}">
  <ds:schemaRefs>
    <ds:schemaRef ds:uri="http://schemas.microsoft.com/office/2006/metadata/properties"/>
    <ds:schemaRef ds:uri="http://schemas.microsoft.com/office/infopath/2007/PartnerControls"/>
    <ds:schemaRef ds:uri="1c5f4435-d4bf-4730-8f32-cd46f8a6d61c"/>
  </ds:schemaRefs>
</ds:datastoreItem>
</file>

<file path=customXml/itemProps3.xml><?xml version="1.0" encoding="utf-8"?>
<ds:datastoreItem xmlns:ds="http://schemas.openxmlformats.org/officeDocument/2006/customXml" ds:itemID="{3F96C51E-E158-4FF4-9426-169BE692E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f4435-d4bf-4730-8f32-cd46f8a6d61c"/>
    <ds:schemaRef ds:uri="96bdc0a2-fd2f-4f59-b259-3c4985cc2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76C068-7870-40F4-B0A3-75F32049FAF2}">
  <ds:schemaRefs>
    <ds:schemaRef ds:uri="http://schemas.openxmlformats.org/officeDocument/2006/bibliography"/>
  </ds:schemaRefs>
</ds:datastoreItem>
</file>

<file path=customXml/itemProps5.xml><?xml version="1.0" encoding="utf-8"?>
<ds:datastoreItem xmlns:ds="http://schemas.openxmlformats.org/officeDocument/2006/customXml" ds:itemID="{11C29090-CAF8-43CA-9B50-1C7C90332F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(Equity theme)</Template>
  <TotalTime>115</TotalTime>
  <Pages>26</Pages>
  <Words>5874</Words>
  <Characters>33486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Victorian Independent Remuneration Tribunal Annual Report 2022–23</vt:lpstr>
    </vt:vector>
  </TitlesOfParts>
  <Company>Victorian Independent Remuneration Tribunal</Company>
  <LinksUpToDate>false</LinksUpToDate>
  <CharactersWithSpaces>39282</CharactersWithSpaces>
  <SharedDoc>false</SharedDoc>
  <HLinks>
    <vt:vector size="168" baseType="variant">
      <vt:variant>
        <vt:i4>1507382</vt:i4>
      </vt:variant>
      <vt:variant>
        <vt:i4>164</vt:i4>
      </vt:variant>
      <vt:variant>
        <vt:i4>0</vt:i4>
      </vt:variant>
      <vt:variant>
        <vt:i4>5</vt:i4>
      </vt:variant>
      <vt:variant>
        <vt:lpwstr/>
      </vt:variant>
      <vt:variant>
        <vt:lpwstr>_Toc147416166</vt:lpwstr>
      </vt:variant>
      <vt:variant>
        <vt:i4>1507382</vt:i4>
      </vt:variant>
      <vt:variant>
        <vt:i4>158</vt:i4>
      </vt:variant>
      <vt:variant>
        <vt:i4>0</vt:i4>
      </vt:variant>
      <vt:variant>
        <vt:i4>5</vt:i4>
      </vt:variant>
      <vt:variant>
        <vt:lpwstr/>
      </vt:variant>
      <vt:variant>
        <vt:lpwstr>_Toc147416165</vt:lpwstr>
      </vt:variant>
      <vt:variant>
        <vt:i4>1507382</vt:i4>
      </vt:variant>
      <vt:variant>
        <vt:i4>152</vt:i4>
      </vt:variant>
      <vt:variant>
        <vt:i4>0</vt:i4>
      </vt:variant>
      <vt:variant>
        <vt:i4>5</vt:i4>
      </vt:variant>
      <vt:variant>
        <vt:lpwstr/>
      </vt:variant>
      <vt:variant>
        <vt:lpwstr>_Toc147416164</vt:lpwstr>
      </vt:variant>
      <vt:variant>
        <vt:i4>1507382</vt:i4>
      </vt:variant>
      <vt:variant>
        <vt:i4>146</vt:i4>
      </vt:variant>
      <vt:variant>
        <vt:i4>0</vt:i4>
      </vt:variant>
      <vt:variant>
        <vt:i4>5</vt:i4>
      </vt:variant>
      <vt:variant>
        <vt:lpwstr/>
      </vt:variant>
      <vt:variant>
        <vt:lpwstr>_Toc147416163</vt:lpwstr>
      </vt:variant>
      <vt:variant>
        <vt:i4>1507382</vt:i4>
      </vt:variant>
      <vt:variant>
        <vt:i4>140</vt:i4>
      </vt:variant>
      <vt:variant>
        <vt:i4>0</vt:i4>
      </vt:variant>
      <vt:variant>
        <vt:i4>5</vt:i4>
      </vt:variant>
      <vt:variant>
        <vt:lpwstr/>
      </vt:variant>
      <vt:variant>
        <vt:lpwstr>_Toc147416162</vt:lpwstr>
      </vt:variant>
      <vt:variant>
        <vt:i4>1507382</vt:i4>
      </vt:variant>
      <vt:variant>
        <vt:i4>134</vt:i4>
      </vt:variant>
      <vt:variant>
        <vt:i4>0</vt:i4>
      </vt:variant>
      <vt:variant>
        <vt:i4>5</vt:i4>
      </vt:variant>
      <vt:variant>
        <vt:lpwstr/>
      </vt:variant>
      <vt:variant>
        <vt:lpwstr>_Toc147416161</vt:lpwstr>
      </vt:variant>
      <vt:variant>
        <vt:i4>1507382</vt:i4>
      </vt:variant>
      <vt:variant>
        <vt:i4>128</vt:i4>
      </vt:variant>
      <vt:variant>
        <vt:i4>0</vt:i4>
      </vt:variant>
      <vt:variant>
        <vt:i4>5</vt:i4>
      </vt:variant>
      <vt:variant>
        <vt:lpwstr/>
      </vt:variant>
      <vt:variant>
        <vt:lpwstr>_Toc147416160</vt:lpwstr>
      </vt:variant>
      <vt:variant>
        <vt:i4>1310774</vt:i4>
      </vt:variant>
      <vt:variant>
        <vt:i4>122</vt:i4>
      </vt:variant>
      <vt:variant>
        <vt:i4>0</vt:i4>
      </vt:variant>
      <vt:variant>
        <vt:i4>5</vt:i4>
      </vt:variant>
      <vt:variant>
        <vt:lpwstr/>
      </vt:variant>
      <vt:variant>
        <vt:lpwstr>_Toc147416159</vt:lpwstr>
      </vt:variant>
      <vt:variant>
        <vt:i4>1310774</vt:i4>
      </vt:variant>
      <vt:variant>
        <vt:i4>116</vt:i4>
      </vt:variant>
      <vt:variant>
        <vt:i4>0</vt:i4>
      </vt:variant>
      <vt:variant>
        <vt:i4>5</vt:i4>
      </vt:variant>
      <vt:variant>
        <vt:lpwstr/>
      </vt:variant>
      <vt:variant>
        <vt:lpwstr>_Toc147416158</vt:lpwstr>
      </vt:variant>
      <vt:variant>
        <vt:i4>1310774</vt:i4>
      </vt:variant>
      <vt:variant>
        <vt:i4>110</vt:i4>
      </vt:variant>
      <vt:variant>
        <vt:i4>0</vt:i4>
      </vt:variant>
      <vt:variant>
        <vt:i4>5</vt:i4>
      </vt:variant>
      <vt:variant>
        <vt:lpwstr/>
      </vt:variant>
      <vt:variant>
        <vt:lpwstr>_Toc147416157</vt:lpwstr>
      </vt:variant>
      <vt:variant>
        <vt:i4>1310774</vt:i4>
      </vt:variant>
      <vt:variant>
        <vt:i4>104</vt:i4>
      </vt:variant>
      <vt:variant>
        <vt:i4>0</vt:i4>
      </vt:variant>
      <vt:variant>
        <vt:i4>5</vt:i4>
      </vt:variant>
      <vt:variant>
        <vt:lpwstr/>
      </vt:variant>
      <vt:variant>
        <vt:lpwstr>_Toc147416156</vt:lpwstr>
      </vt:variant>
      <vt:variant>
        <vt:i4>1310774</vt:i4>
      </vt:variant>
      <vt:variant>
        <vt:i4>98</vt:i4>
      </vt:variant>
      <vt:variant>
        <vt:i4>0</vt:i4>
      </vt:variant>
      <vt:variant>
        <vt:i4>5</vt:i4>
      </vt:variant>
      <vt:variant>
        <vt:lpwstr/>
      </vt:variant>
      <vt:variant>
        <vt:lpwstr>_Toc147416155</vt:lpwstr>
      </vt:variant>
      <vt:variant>
        <vt:i4>1310774</vt:i4>
      </vt:variant>
      <vt:variant>
        <vt:i4>92</vt:i4>
      </vt:variant>
      <vt:variant>
        <vt:i4>0</vt:i4>
      </vt:variant>
      <vt:variant>
        <vt:i4>5</vt:i4>
      </vt:variant>
      <vt:variant>
        <vt:lpwstr/>
      </vt:variant>
      <vt:variant>
        <vt:lpwstr>_Toc147416154</vt:lpwstr>
      </vt:variant>
      <vt:variant>
        <vt:i4>1310774</vt:i4>
      </vt:variant>
      <vt:variant>
        <vt:i4>86</vt:i4>
      </vt:variant>
      <vt:variant>
        <vt:i4>0</vt:i4>
      </vt:variant>
      <vt:variant>
        <vt:i4>5</vt:i4>
      </vt:variant>
      <vt:variant>
        <vt:lpwstr/>
      </vt:variant>
      <vt:variant>
        <vt:lpwstr>_Toc147416153</vt:lpwstr>
      </vt:variant>
      <vt:variant>
        <vt:i4>1310774</vt:i4>
      </vt:variant>
      <vt:variant>
        <vt:i4>80</vt:i4>
      </vt:variant>
      <vt:variant>
        <vt:i4>0</vt:i4>
      </vt:variant>
      <vt:variant>
        <vt:i4>5</vt:i4>
      </vt:variant>
      <vt:variant>
        <vt:lpwstr/>
      </vt:variant>
      <vt:variant>
        <vt:lpwstr>_Toc147416152</vt:lpwstr>
      </vt:variant>
      <vt:variant>
        <vt:i4>1310774</vt:i4>
      </vt:variant>
      <vt:variant>
        <vt:i4>74</vt:i4>
      </vt:variant>
      <vt:variant>
        <vt:i4>0</vt:i4>
      </vt:variant>
      <vt:variant>
        <vt:i4>5</vt:i4>
      </vt:variant>
      <vt:variant>
        <vt:lpwstr/>
      </vt:variant>
      <vt:variant>
        <vt:lpwstr>_Toc147416151</vt:lpwstr>
      </vt:variant>
      <vt:variant>
        <vt:i4>1310774</vt:i4>
      </vt:variant>
      <vt:variant>
        <vt:i4>68</vt:i4>
      </vt:variant>
      <vt:variant>
        <vt:i4>0</vt:i4>
      </vt:variant>
      <vt:variant>
        <vt:i4>5</vt:i4>
      </vt:variant>
      <vt:variant>
        <vt:lpwstr/>
      </vt:variant>
      <vt:variant>
        <vt:lpwstr>_Toc147416150</vt:lpwstr>
      </vt:variant>
      <vt:variant>
        <vt:i4>1376310</vt:i4>
      </vt:variant>
      <vt:variant>
        <vt:i4>62</vt:i4>
      </vt:variant>
      <vt:variant>
        <vt:i4>0</vt:i4>
      </vt:variant>
      <vt:variant>
        <vt:i4>5</vt:i4>
      </vt:variant>
      <vt:variant>
        <vt:lpwstr/>
      </vt:variant>
      <vt:variant>
        <vt:lpwstr>_Toc147416149</vt:lpwstr>
      </vt:variant>
      <vt:variant>
        <vt:i4>1376310</vt:i4>
      </vt:variant>
      <vt:variant>
        <vt:i4>56</vt:i4>
      </vt:variant>
      <vt:variant>
        <vt:i4>0</vt:i4>
      </vt:variant>
      <vt:variant>
        <vt:i4>5</vt:i4>
      </vt:variant>
      <vt:variant>
        <vt:lpwstr/>
      </vt:variant>
      <vt:variant>
        <vt:lpwstr>_Toc147416148</vt:lpwstr>
      </vt:variant>
      <vt:variant>
        <vt:i4>1376310</vt:i4>
      </vt:variant>
      <vt:variant>
        <vt:i4>50</vt:i4>
      </vt:variant>
      <vt:variant>
        <vt:i4>0</vt:i4>
      </vt:variant>
      <vt:variant>
        <vt:i4>5</vt:i4>
      </vt:variant>
      <vt:variant>
        <vt:lpwstr/>
      </vt:variant>
      <vt:variant>
        <vt:lpwstr>_Toc147416147</vt:lpwstr>
      </vt:variant>
      <vt:variant>
        <vt:i4>1376310</vt:i4>
      </vt:variant>
      <vt:variant>
        <vt:i4>44</vt:i4>
      </vt:variant>
      <vt:variant>
        <vt:i4>0</vt:i4>
      </vt:variant>
      <vt:variant>
        <vt:i4>5</vt:i4>
      </vt:variant>
      <vt:variant>
        <vt:lpwstr/>
      </vt:variant>
      <vt:variant>
        <vt:lpwstr>_Toc147416146</vt:lpwstr>
      </vt:variant>
      <vt:variant>
        <vt:i4>1376310</vt:i4>
      </vt:variant>
      <vt:variant>
        <vt:i4>38</vt:i4>
      </vt:variant>
      <vt:variant>
        <vt:i4>0</vt:i4>
      </vt:variant>
      <vt:variant>
        <vt:i4>5</vt:i4>
      </vt:variant>
      <vt:variant>
        <vt:lpwstr/>
      </vt:variant>
      <vt:variant>
        <vt:lpwstr>_Toc147416145</vt:lpwstr>
      </vt:variant>
      <vt:variant>
        <vt:i4>1376310</vt:i4>
      </vt:variant>
      <vt:variant>
        <vt:i4>32</vt:i4>
      </vt:variant>
      <vt:variant>
        <vt:i4>0</vt:i4>
      </vt:variant>
      <vt:variant>
        <vt:i4>5</vt:i4>
      </vt:variant>
      <vt:variant>
        <vt:lpwstr/>
      </vt:variant>
      <vt:variant>
        <vt:lpwstr>_Toc147416144</vt:lpwstr>
      </vt:variant>
      <vt:variant>
        <vt:i4>1376310</vt:i4>
      </vt:variant>
      <vt:variant>
        <vt:i4>26</vt:i4>
      </vt:variant>
      <vt:variant>
        <vt:i4>0</vt:i4>
      </vt:variant>
      <vt:variant>
        <vt:i4>5</vt:i4>
      </vt:variant>
      <vt:variant>
        <vt:lpwstr/>
      </vt:variant>
      <vt:variant>
        <vt:lpwstr>_Toc147416143</vt:lpwstr>
      </vt:variant>
      <vt:variant>
        <vt:i4>1376310</vt:i4>
      </vt:variant>
      <vt:variant>
        <vt:i4>20</vt:i4>
      </vt:variant>
      <vt:variant>
        <vt:i4>0</vt:i4>
      </vt:variant>
      <vt:variant>
        <vt:i4>5</vt:i4>
      </vt:variant>
      <vt:variant>
        <vt:lpwstr/>
      </vt:variant>
      <vt:variant>
        <vt:lpwstr>_Toc147416142</vt:lpwstr>
      </vt:variant>
      <vt:variant>
        <vt:i4>1376310</vt:i4>
      </vt:variant>
      <vt:variant>
        <vt:i4>14</vt:i4>
      </vt:variant>
      <vt:variant>
        <vt:i4>0</vt:i4>
      </vt:variant>
      <vt:variant>
        <vt:i4>5</vt:i4>
      </vt:variant>
      <vt:variant>
        <vt:lpwstr/>
      </vt:variant>
      <vt:variant>
        <vt:lpwstr>_Toc147416141</vt:lpwstr>
      </vt:variant>
      <vt:variant>
        <vt:i4>1376310</vt:i4>
      </vt:variant>
      <vt:variant>
        <vt:i4>8</vt:i4>
      </vt:variant>
      <vt:variant>
        <vt:i4>0</vt:i4>
      </vt:variant>
      <vt:variant>
        <vt:i4>5</vt:i4>
      </vt:variant>
      <vt:variant>
        <vt:lpwstr/>
      </vt:variant>
      <vt:variant>
        <vt:lpwstr>_Toc147416140</vt:lpwstr>
      </vt:variant>
      <vt:variant>
        <vt:i4>1179702</vt:i4>
      </vt:variant>
      <vt:variant>
        <vt:i4>2</vt:i4>
      </vt:variant>
      <vt:variant>
        <vt:i4>0</vt:i4>
      </vt:variant>
      <vt:variant>
        <vt:i4>5</vt:i4>
      </vt:variant>
      <vt:variant>
        <vt:lpwstr/>
      </vt:variant>
      <vt:variant>
        <vt:lpwstr>_Toc147416139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Independent Remuneration Tribunal Annual Report 2022–23</dc:title>
  <dc:subject>Victorian Independent Remuneration Tribunal Annual Report</dc:subject>
  <dc:creator>Victorian Independent Remuneration Tribunal</dc:creator>
  <cp:keywords>VIRT, Annual, Report, 2022-23, Victorian, Independent, Remuneration, Tribunal</cp:keywords>
  <dc:description/>
  <cp:lastModifiedBy>Samuel Macgeorge</cp:lastModifiedBy>
  <cp:revision>7</cp:revision>
  <cp:lastPrinted>2023-10-17T23:32:00Z</cp:lastPrinted>
  <dcterms:created xsi:type="dcterms:W3CDTF">2023-10-11T05:39:00Z</dcterms:created>
  <dcterms:modified xsi:type="dcterms:W3CDTF">2023-10-17T23:32:00Z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0x010100C28B2C86A4CEB04DAAA6FA3778AF8906</vt:lpwstr>
  </property>
  <property fmtid="{D5CDD505-2E9C-101B-9397-08002B2CF9AE}" pid="3" name="ComplianceAssetId">
    <vt:lpwstr/>
  </property>
  <property fmtid="{D5CDD505-2E9C-101B-9397-08002B2CF9AE}" pid="4" name="MSIP_Label_7e644455-948d-415b-86c4-b59e4837616a_Enabled">
    <vt:lpwstr>true</vt:lpwstr>
  </property>
  <property fmtid="{D5CDD505-2E9C-101B-9397-08002B2CF9AE}" pid="5" name="MSIP_Label_7e644455-948d-415b-86c4-b59e4837616a_SetDate">
    <vt:lpwstr>2022-09-15T00:13:26Z</vt:lpwstr>
  </property>
  <property fmtid="{D5CDD505-2E9C-101B-9397-08002B2CF9AE}" pid="6" name="MSIP_Label_7e644455-948d-415b-86c4-b59e4837616a_Method">
    <vt:lpwstr>Privileged</vt:lpwstr>
  </property>
  <property fmtid="{D5CDD505-2E9C-101B-9397-08002B2CF9AE}" pid="7" name="MSIP_Label_7e644455-948d-415b-86c4-b59e4837616a_Name">
    <vt:lpwstr>7e644455-948d-415b-86c4-b59e4837616a</vt:lpwstr>
  </property>
  <property fmtid="{D5CDD505-2E9C-101B-9397-08002B2CF9AE}" pid="8" name="MSIP_Label_7e644455-948d-415b-86c4-b59e4837616a_SiteId">
    <vt:lpwstr>722ea0be-3e1c-4b11-ad6f-9401d6856e24</vt:lpwstr>
  </property>
  <property fmtid="{D5CDD505-2E9C-101B-9397-08002B2CF9AE}" pid="9" name="MSIP_Label_7e644455-948d-415b-86c4-b59e4837616a_ActionId">
    <vt:lpwstr>cc13fe8a-2aa1-43f8-bcb0-1891f896c0ce</vt:lpwstr>
  </property>
  <property fmtid="{D5CDD505-2E9C-101B-9397-08002B2CF9AE}" pid="10" name="MSIP_Label_7e644455-948d-415b-86c4-b59e4837616a_ContentBits">
    <vt:lpwstr>0</vt:lpwstr>
  </property>
  <property fmtid="{D5CDD505-2E9C-101B-9397-08002B2CF9AE}" pid="11" name="MediaServiceImageTags">
    <vt:lpwstr/>
  </property>
</Properties>
</file>